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2CB" w:rsidRDefault="004A52CB" w:rsidP="00D00EC6">
      <w:pPr>
        <w:pStyle w:val="Els-Author"/>
        <w:spacing w:line="360" w:lineRule="auto"/>
        <w:rPr>
          <w:rFonts w:cstheme="majorBidi"/>
          <w:b/>
          <w:bCs/>
          <w:sz w:val="36"/>
          <w:szCs w:val="36"/>
          <w:lang w:bidi="ar-IQ"/>
        </w:rPr>
      </w:pPr>
      <w:r w:rsidRPr="004A52CB">
        <w:rPr>
          <w:rFonts w:cstheme="majorBidi"/>
          <w:b/>
          <w:bCs/>
          <w:sz w:val="36"/>
          <w:szCs w:val="36"/>
          <w:lang w:bidi="ar-IQ"/>
        </w:rPr>
        <w:t xml:space="preserve">Determine the Electrical Energy Saving </w:t>
      </w:r>
      <w:r w:rsidR="00D00EC6">
        <w:rPr>
          <w:rFonts w:cstheme="majorBidi"/>
          <w:b/>
          <w:bCs/>
          <w:sz w:val="36"/>
          <w:szCs w:val="36"/>
          <w:lang w:bidi="ar-IQ"/>
        </w:rPr>
        <w:t>in Residential Sector of Iraq</w:t>
      </w:r>
    </w:p>
    <w:p w:rsidR="004A52CB" w:rsidRDefault="004A52CB" w:rsidP="00D00EC6">
      <w:pPr>
        <w:jc w:val="center"/>
        <w:rPr>
          <w:rFonts w:asciiTheme="majorBidi" w:hAnsiTheme="majorBidi" w:cstheme="majorBidi"/>
          <w:sz w:val="28"/>
          <w:szCs w:val="28"/>
          <w:lang w:bidi="ar-IQ"/>
        </w:rPr>
      </w:pPr>
      <w:r w:rsidRPr="004A52CB">
        <w:rPr>
          <w:rFonts w:asciiTheme="majorBidi" w:hAnsiTheme="majorBidi" w:cstheme="majorBidi"/>
          <w:sz w:val="28"/>
          <w:szCs w:val="28"/>
          <w:lang w:bidi="ar-IQ"/>
        </w:rPr>
        <w:t>Farook  A. Soltan</w:t>
      </w:r>
    </w:p>
    <w:p w:rsidR="004A52CB" w:rsidRPr="004A52CB" w:rsidRDefault="004A52CB" w:rsidP="00D00EC6">
      <w:pPr>
        <w:spacing w:after="0" w:line="360" w:lineRule="auto"/>
        <w:jc w:val="center"/>
        <w:rPr>
          <w:rFonts w:asciiTheme="majorBidi" w:hAnsiTheme="majorBidi" w:cstheme="majorBidi"/>
          <w:i/>
          <w:iCs/>
          <w:sz w:val="20"/>
          <w:szCs w:val="20"/>
          <w:lang w:bidi="ar-IQ"/>
        </w:rPr>
      </w:pPr>
      <w:r w:rsidRPr="004A52CB">
        <w:rPr>
          <w:rFonts w:asciiTheme="majorBidi" w:hAnsiTheme="majorBidi" w:cstheme="majorBidi"/>
          <w:i/>
          <w:iCs/>
          <w:sz w:val="20"/>
          <w:szCs w:val="20"/>
          <w:lang w:bidi="ar-IQ"/>
        </w:rPr>
        <w:t>Lecturer at Al-</w:t>
      </w:r>
      <w:r w:rsidR="00D00EC6">
        <w:rPr>
          <w:rFonts w:asciiTheme="majorBidi" w:hAnsiTheme="majorBidi" w:cstheme="majorBidi"/>
          <w:i/>
          <w:iCs/>
          <w:sz w:val="20"/>
          <w:szCs w:val="20"/>
          <w:lang w:bidi="ar-IQ"/>
        </w:rPr>
        <w:t>H</w:t>
      </w:r>
      <w:r w:rsidRPr="004A52CB">
        <w:rPr>
          <w:rFonts w:asciiTheme="majorBidi" w:hAnsiTheme="majorBidi" w:cstheme="majorBidi"/>
          <w:i/>
          <w:iCs/>
          <w:sz w:val="20"/>
          <w:szCs w:val="20"/>
          <w:lang w:bidi="ar-IQ"/>
        </w:rPr>
        <w:t>ikma college University, Baghdad – Iraq.</w:t>
      </w:r>
    </w:p>
    <w:p w:rsidR="00C04FBB" w:rsidRPr="004E0547" w:rsidRDefault="00C04FBB" w:rsidP="00C04FBB">
      <w:pPr>
        <w:spacing w:after="0" w:line="360" w:lineRule="auto"/>
        <w:jc w:val="center"/>
        <w:rPr>
          <w:rFonts w:asciiTheme="majorBidi" w:hAnsiTheme="majorBidi" w:cstheme="majorBidi"/>
          <w:i/>
          <w:iCs/>
          <w:sz w:val="20"/>
          <w:szCs w:val="20"/>
        </w:rPr>
      </w:pPr>
      <w:r w:rsidRPr="004E0547">
        <w:rPr>
          <w:rFonts w:asciiTheme="majorBidi" w:hAnsiTheme="majorBidi" w:cstheme="majorBidi"/>
          <w:i/>
          <w:iCs/>
          <w:sz w:val="20"/>
          <w:szCs w:val="20"/>
        </w:rPr>
        <w:t xml:space="preserve">Email: </w:t>
      </w:r>
      <w:hyperlink r:id="rId9" w:history="1">
        <w:r w:rsidRPr="0039104F">
          <w:rPr>
            <w:rStyle w:val="Hyperlink"/>
            <w:rFonts w:asciiTheme="majorBidi" w:hAnsiTheme="majorBidi" w:cstheme="majorBidi"/>
            <w:i/>
            <w:iCs/>
            <w:sz w:val="20"/>
            <w:szCs w:val="20"/>
          </w:rPr>
          <w:t>farook_soltan@yahoo.com</w:t>
        </w:r>
      </w:hyperlink>
    </w:p>
    <w:p w:rsidR="004A52CB" w:rsidRPr="004A52CB" w:rsidRDefault="004A52CB" w:rsidP="004A52CB">
      <w:pPr>
        <w:jc w:val="center"/>
        <w:rPr>
          <w:rFonts w:asciiTheme="majorBidi" w:hAnsiTheme="majorBidi" w:cstheme="majorBidi"/>
          <w:i/>
          <w:iCs/>
          <w:sz w:val="20"/>
          <w:szCs w:val="20"/>
          <w:lang w:bidi="ar-IQ"/>
        </w:rPr>
      </w:pPr>
    </w:p>
    <w:p w:rsidR="00D60F92" w:rsidRPr="00D60F92" w:rsidRDefault="00780521" w:rsidP="00D60F92">
      <w:pPr>
        <w:pStyle w:val="Els-Affiliation"/>
        <w:spacing w:before="100" w:beforeAutospacing="1" w:after="100" w:afterAutospacing="1" w:line="360" w:lineRule="auto"/>
        <w:jc w:val="both"/>
        <w:rPr>
          <w:rFonts w:asciiTheme="majorBidi" w:hAnsiTheme="majorBidi" w:cstheme="majorBidi"/>
          <w:b/>
          <w:bCs/>
          <w:i w:val="0"/>
          <w:iCs/>
          <w:sz w:val="20"/>
        </w:rPr>
      </w:pPr>
      <w:r w:rsidRPr="00D60F92">
        <w:rPr>
          <w:rFonts w:asciiTheme="majorBidi" w:hAnsiTheme="majorBidi" w:cstheme="majorBidi"/>
          <w:b/>
          <w:bCs/>
          <w:i w:val="0"/>
          <w:iCs/>
          <w:sz w:val="20"/>
        </w:rPr>
        <w:t>Abstract</w:t>
      </w:r>
    </w:p>
    <w:p w:rsidR="006037E5" w:rsidRPr="00D60F92" w:rsidRDefault="006037E5" w:rsidP="00D60F92">
      <w:pPr>
        <w:pStyle w:val="Els-Affiliation"/>
        <w:spacing w:before="100" w:beforeAutospacing="1" w:after="100" w:afterAutospacing="1" w:line="360" w:lineRule="auto"/>
        <w:jc w:val="both"/>
        <w:rPr>
          <w:rFonts w:asciiTheme="majorBidi" w:hAnsiTheme="majorBidi" w:cstheme="majorBidi"/>
          <w:i w:val="0"/>
          <w:iCs/>
          <w:sz w:val="20"/>
        </w:rPr>
      </w:pPr>
      <w:r w:rsidRPr="00D60F92">
        <w:rPr>
          <w:sz w:val="20"/>
        </w:rPr>
        <w:t xml:space="preserve">The electricity consumption in residential complexes has severe impact on electricity production in Iraq because it currently constitutes more than 47% of the national energy consumption. Calculations have been made on the basis of predicted growth of residential energy consumption for the next 10 years which shows an increase from 64783 GWh in 2013 </w:t>
      </w:r>
      <w:r w:rsidR="00851AAD" w:rsidRPr="00D60F92">
        <w:rPr>
          <w:sz w:val="20"/>
        </w:rPr>
        <w:t xml:space="preserve">to 121606 GWh in 2023. This study analysis the data with a view to exploring the most suitable management systems for the residential electricity consumption in order to reduce the impact on the national energy production and promote the other sectors by saving energy  consumption. It is worth mentioning that the household appliances and lighting devices which consume 34.95%, 13.55% and 13.20% of the total electrical energy consumptions in the residential sector respectively. Five scenarios have been adopted for maximizing the energy </w:t>
      </w:r>
      <w:r w:rsidR="00D60F92" w:rsidRPr="00D60F92">
        <w:rPr>
          <w:sz w:val="20"/>
        </w:rPr>
        <w:t>saving. It has been found that the fifth scenario is the best one.</w:t>
      </w:r>
    </w:p>
    <w:p w:rsidR="00780521" w:rsidRPr="00D60F92" w:rsidRDefault="00780521" w:rsidP="00D60F92">
      <w:pPr>
        <w:spacing w:line="360" w:lineRule="auto"/>
        <w:rPr>
          <w:rFonts w:asciiTheme="majorBidi" w:hAnsiTheme="majorBidi" w:cstheme="majorBidi"/>
          <w:b/>
          <w:bCs/>
          <w:sz w:val="20"/>
          <w:szCs w:val="20"/>
          <w:lang w:bidi="ar-IQ"/>
        </w:rPr>
      </w:pPr>
      <w:r w:rsidRPr="004E0547">
        <w:rPr>
          <w:rFonts w:asciiTheme="majorBidi" w:hAnsiTheme="majorBidi" w:cstheme="majorBidi"/>
          <w:b/>
          <w:bCs/>
          <w:i/>
          <w:iCs/>
          <w:sz w:val="20"/>
        </w:rPr>
        <w:t>Keywords:</w:t>
      </w:r>
      <w:r w:rsidRPr="004E0547">
        <w:rPr>
          <w:rFonts w:asciiTheme="majorBidi" w:hAnsiTheme="majorBidi" w:cstheme="majorBidi"/>
          <w:sz w:val="20"/>
        </w:rPr>
        <w:t xml:space="preserve"> </w:t>
      </w:r>
      <w:r w:rsidR="00D60F92" w:rsidRPr="00D60F92">
        <w:rPr>
          <w:rFonts w:asciiTheme="majorBidi" w:hAnsiTheme="majorBidi" w:cstheme="majorBidi"/>
          <w:sz w:val="20"/>
          <w:szCs w:val="20"/>
          <w:lang w:bidi="ar-IQ"/>
        </w:rPr>
        <w:t>Electrical energy saving</w:t>
      </w:r>
      <w:r w:rsidR="00D60F92">
        <w:rPr>
          <w:rFonts w:asciiTheme="majorBidi" w:hAnsiTheme="majorBidi" w:cstheme="majorBidi"/>
          <w:sz w:val="20"/>
          <w:szCs w:val="20"/>
          <w:lang w:bidi="ar-IQ"/>
        </w:rPr>
        <w:t xml:space="preserve"> </w:t>
      </w:r>
      <w:r w:rsidR="00D60F92">
        <w:rPr>
          <w:rFonts w:asciiTheme="majorBidi" w:hAnsiTheme="majorBidi" w:cstheme="majorBidi"/>
          <w:b/>
          <w:bCs/>
          <w:sz w:val="20"/>
          <w:szCs w:val="20"/>
          <w:lang w:bidi="ar-IQ"/>
        </w:rPr>
        <w:t>(ES)</w:t>
      </w:r>
      <w:r w:rsidRPr="004E0547">
        <w:rPr>
          <w:rFonts w:asciiTheme="majorBidi" w:hAnsiTheme="majorBidi" w:cstheme="majorBidi"/>
          <w:sz w:val="20"/>
        </w:rPr>
        <w:t xml:space="preserve">; </w:t>
      </w:r>
      <w:r w:rsidR="00D60F92" w:rsidRPr="003530A7">
        <w:rPr>
          <w:rFonts w:asciiTheme="majorBidi" w:hAnsiTheme="majorBidi" w:cstheme="majorBidi"/>
          <w:sz w:val="20"/>
          <w:szCs w:val="20"/>
          <w:lang w:bidi="ar-IQ"/>
        </w:rPr>
        <w:t xml:space="preserve">minimum energy efficiency standard (MEES) </w:t>
      </w:r>
      <w:r w:rsidR="00D60F92">
        <w:rPr>
          <w:rFonts w:asciiTheme="majorBidi" w:hAnsiTheme="majorBidi" w:cstheme="majorBidi"/>
          <w:sz w:val="20"/>
        </w:rPr>
        <w:t>;</w:t>
      </w:r>
      <w:r w:rsidR="00D60F92" w:rsidRPr="00D60F92">
        <w:rPr>
          <w:rFonts w:asciiTheme="majorBidi" w:hAnsiTheme="majorBidi" w:cstheme="majorBidi"/>
          <w:sz w:val="20"/>
          <w:szCs w:val="20"/>
          <w:lang w:bidi="ar-IQ"/>
        </w:rPr>
        <w:t xml:space="preserve"> </w:t>
      </w:r>
      <w:r w:rsidR="00D60F92" w:rsidRPr="003530A7">
        <w:rPr>
          <w:rFonts w:asciiTheme="majorBidi" w:hAnsiTheme="majorBidi" w:cstheme="majorBidi"/>
          <w:sz w:val="20"/>
          <w:szCs w:val="20"/>
          <w:lang w:bidi="ar-IQ"/>
        </w:rPr>
        <w:t>energy efficiency class (EEC)</w:t>
      </w:r>
      <w:r w:rsidR="00D60F92">
        <w:rPr>
          <w:rFonts w:asciiTheme="majorBidi" w:hAnsiTheme="majorBidi" w:cstheme="majorBidi"/>
          <w:sz w:val="20"/>
          <w:szCs w:val="20"/>
          <w:lang w:bidi="ar-IQ"/>
        </w:rPr>
        <w:t>.</w:t>
      </w:r>
    </w:p>
    <w:p w:rsidR="00C04FBB" w:rsidRPr="003530A7" w:rsidRDefault="00C04FBB" w:rsidP="00C04FBB">
      <w:pPr>
        <w:pStyle w:val="Els-Abstract-Copyright"/>
        <w:spacing w:before="100" w:beforeAutospacing="1" w:after="100" w:afterAutospacing="1" w:line="360" w:lineRule="auto"/>
        <w:rPr>
          <w:rFonts w:asciiTheme="majorBidi" w:hAnsiTheme="majorBidi" w:cstheme="majorBidi"/>
          <w:b/>
          <w:bCs/>
          <w:sz w:val="20"/>
        </w:rPr>
      </w:pPr>
      <w:r w:rsidRPr="003530A7">
        <w:rPr>
          <w:rFonts w:asciiTheme="majorBidi" w:hAnsiTheme="majorBidi" w:cstheme="majorBidi"/>
          <w:b/>
          <w:bCs/>
          <w:sz w:val="20"/>
        </w:rPr>
        <w:t>1.Introduction</w:t>
      </w:r>
    </w:p>
    <w:p w:rsidR="00C04FBB" w:rsidRPr="003530A7" w:rsidRDefault="00C04FBB" w:rsidP="00C04FBB">
      <w:pPr>
        <w:spacing w:line="360" w:lineRule="auto"/>
        <w:jc w:val="both"/>
        <w:rPr>
          <w:rFonts w:asciiTheme="majorBidi" w:hAnsiTheme="majorBidi" w:cstheme="majorBidi"/>
          <w:sz w:val="20"/>
          <w:szCs w:val="20"/>
          <w:lang w:bidi="ar-IQ"/>
        </w:rPr>
      </w:pPr>
      <w:r w:rsidRPr="003530A7">
        <w:rPr>
          <w:rFonts w:asciiTheme="majorBidi" w:hAnsiTheme="majorBidi" w:cstheme="majorBidi"/>
          <w:sz w:val="20"/>
          <w:szCs w:val="20"/>
          <w:lang w:bidi="ar-IQ"/>
        </w:rPr>
        <w:t>Energy management is the discipline that measures and executed to achieve the minimum possible energy consumption and production cost while meeting the actual needs of the activities of a facility. Actions intended to achieve this energy efficiency focus on reducing necessary end-usage, efficiency increasing, reducing wasted energy and finding superior energy alternatives. The main goal</w:t>
      </w:r>
      <w:r w:rsidRPr="003530A7">
        <w:rPr>
          <w:rFonts w:asciiTheme="majorBidi" w:hAnsiTheme="majorBidi" w:cstheme="majorBidi"/>
          <w:b/>
          <w:bCs/>
          <w:sz w:val="20"/>
          <w:szCs w:val="20"/>
          <w:lang w:bidi="ar-IQ"/>
        </w:rPr>
        <w:t xml:space="preserve"> </w:t>
      </w:r>
      <w:r w:rsidRPr="003530A7">
        <w:rPr>
          <w:rFonts w:asciiTheme="majorBidi" w:hAnsiTheme="majorBidi" w:cstheme="majorBidi"/>
          <w:sz w:val="20"/>
          <w:szCs w:val="20"/>
          <w:lang w:bidi="ar-IQ"/>
        </w:rPr>
        <w:t>of energy management is to produce goods and provide services with the least environmental</w:t>
      </w:r>
      <w:r w:rsidRPr="003530A7">
        <w:rPr>
          <w:rFonts w:asciiTheme="majorBidi" w:hAnsiTheme="majorBidi" w:cstheme="majorBidi"/>
          <w:b/>
          <w:bCs/>
          <w:sz w:val="20"/>
          <w:szCs w:val="20"/>
          <w:lang w:bidi="ar-IQ"/>
        </w:rPr>
        <w:t xml:space="preserve"> </w:t>
      </w:r>
      <w:r w:rsidRPr="003530A7">
        <w:rPr>
          <w:rFonts w:asciiTheme="majorBidi" w:hAnsiTheme="majorBidi" w:cstheme="majorBidi"/>
          <w:sz w:val="20"/>
          <w:szCs w:val="20"/>
          <w:lang w:bidi="ar-IQ"/>
        </w:rPr>
        <w:t>pollution effects. Electrical energy consumption in residential sector increases due to the increase in the use of electrical appliances and population growth. The extensive use of electrical appliances, including air-conditioners, lightings and heaters consumed large proportion of electricity production in Iraq during the last ten years. During the past years, the order for electrical energy has dramatically increased due to family income increase after 2003, the opening of Iraq's doors for importation and the relatively cheap prices of electricity (KW/h). Thus, the Iraqis have rushed to buy and use more and more electrical appliances with no due consideration for rationalization, especially that the electricity governmental authority does not force the consumers to pay the electricity consumption bills.</w:t>
      </w:r>
    </w:p>
    <w:p w:rsidR="00C04FBB" w:rsidRPr="003530A7" w:rsidRDefault="00C04FBB" w:rsidP="00E720EB">
      <w:pPr>
        <w:spacing w:line="360" w:lineRule="auto"/>
        <w:jc w:val="both"/>
        <w:rPr>
          <w:rFonts w:asciiTheme="majorBidi" w:hAnsiTheme="majorBidi" w:cstheme="majorBidi"/>
          <w:sz w:val="28"/>
          <w:szCs w:val="28"/>
          <w:lang w:bidi="ar-IQ"/>
        </w:rPr>
      </w:pPr>
      <w:r w:rsidRPr="003530A7">
        <w:rPr>
          <w:rFonts w:asciiTheme="majorBidi" w:hAnsiTheme="majorBidi" w:cstheme="majorBidi"/>
          <w:sz w:val="20"/>
          <w:szCs w:val="20"/>
          <w:lang w:bidi="ar-IQ"/>
        </w:rPr>
        <w:lastRenderedPageBreak/>
        <w:t>The residential sector has consumed 47% of Iraq's production of electrical energy, including both the production of the national grid and commercial sources[1]. However, the data published by the International Energy Agency indicates that the residential sector will consume 45% of Iraq's production of electrical energy after 2015.[2] This sector consumes more and more electrical energy. This makes it imperative to explore the proper ways and methods to rationalize electrical energy consumption by this sector. According to the estimates published by the Iraqi Ministry of Electricity, electrical energy production was 15576 MW in 2013 of which the residential sector consumed 47%</w:t>
      </w:r>
      <w:r w:rsidRPr="003530A7">
        <w:rPr>
          <w:rFonts w:asciiTheme="majorBidi" w:hAnsiTheme="majorBidi" w:cstheme="majorBidi"/>
          <w:sz w:val="28"/>
          <w:szCs w:val="28"/>
          <w:lang w:bidi="ar-IQ"/>
        </w:rPr>
        <w:t xml:space="preserve"> </w:t>
      </w:r>
      <w:r w:rsidR="00E720EB">
        <w:rPr>
          <w:rFonts w:asciiTheme="majorBidi" w:hAnsiTheme="majorBidi" w:cstheme="majorBidi"/>
          <w:sz w:val="20"/>
          <w:szCs w:val="20"/>
          <w:lang w:bidi="ar-IQ"/>
        </w:rPr>
        <w:t>as shown in Figure 1.</w:t>
      </w:r>
    </w:p>
    <w:p w:rsidR="00C04FBB" w:rsidRPr="003530A7" w:rsidRDefault="00C04FBB" w:rsidP="00C04FBB">
      <w:pPr>
        <w:jc w:val="both"/>
        <w:rPr>
          <w:rFonts w:asciiTheme="majorBidi" w:hAnsiTheme="majorBidi" w:cstheme="majorBidi"/>
          <w:sz w:val="28"/>
          <w:szCs w:val="28"/>
          <w:lang w:bidi="ar-IQ"/>
        </w:rPr>
      </w:pPr>
      <w:r w:rsidRPr="003530A7">
        <w:rPr>
          <w:rFonts w:asciiTheme="majorBidi" w:hAnsiTheme="majorBidi" w:cstheme="majorBidi"/>
          <w:noProof/>
          <w:sz w:val="28"/>
          <w:szCs w:val="28"/>
        </w:rPr>
        <w:drawing>
          <wp:anchor distT="0" distB="0" distL="114300" distR="114300" simplePos="0" relativeHeight="251659264" behindDoc="0" locked="0" layoutInCell="1" allowOverlap="1" wp14:anchorId="5FBBFCBC" wp14:editId="49DB9F2A">
            <wp:simplePos x="0" y="0"/>
            <wp:positionH relativeFrom="column">
              <wp:posOffset>723900</wp:posOffset>
            </wp:positionH>
            <wp:positionV relativeFrom="paragraph">
              <wp:posOffset>154305</wp:posOffset>
            </wp:positionV>
            <wp:extent cx="3981450" cy="2152650"/>
            <wp:effectExtent l="0" t="0" r="19050" b="1905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C04FBB" w:rsidRPr="003530A7" w:rsidRDefault="00C04FBB" w:rsidP="00C04FBB">
      <w:pPr>
        <w:jc w:val="both"/>
        <w:rPr>
          <w:rFonts w:asciiTheme="majorBidi" w:hAnsiTheme="majorBidi" w:cstheme="majorBidi"/>
          <w:sz w:val="28"/>
          <w:szCs w:val="28"/>
          <w:lang w:bidi="ar-IQ"/>
        </w:rPr>
      </w:pPr>
    </w:p>
    <w:p w:rsidR="00C04FBB" w:rsidRPr="003530A7" w:rsidRDefault="00C04FBB" w:rsidP="00C04FBB">
      <w:pPr>
        <w:jc w:val="both"/>
        <w:rPr>
          <w:rFonts w:asciiTheme="majorBidi" w:hAnsiTheme="majorBidi" w:cstheme="majorBidi"/>
          <w:sz w:val="28"/>
          <w:szCs w:val="28"/>
          <w:lang w:bidi="ar-IQ"/>
        </w:rPr>
      </w:pPr>
    </w:p>
    <w:p w:rsidR="00C04FBB" w:rsidRPr="003530A7" w:rsidRDefault="00C04FBB" w:rsidP="00C04FBB">
      <w:pPr>
        <w:jc w:val="both"/>
        <w:rPr>
          <w:rFonts w:asciiTheme="majorBidi" w:hAnsiTheme="majorBidi" w:cstheme="majorBidi"/>
          <w:sz w:val="28"/>
          <w:szCs w:val="28"/>
          <w:lang w:bidi="ar-IQ"/>
        </w:rPr>
      </w:pPr>
    </w:p>
    <w:p w:rsidR="003530A7" w:rsidRPr="003530A7" w:rsidRDefault="003530A7" w:rsidP="00C04FBB">
      <w:pPr>
        <w:jc w:val="both"/>
        <w:rPr>
          <w:rFonts w:asciiTheme="majorBidi" w:hAnsiTheme="majorBidi" w:cstheme="majorBidi"/>
          <w:sz w:val="28"/>
          <w:szCs w:val="28"/>
          <w:lang w:bidi="ar-IQ"/>
        </w:rPr>
      </w:pPr>
    </w:p>
    <w:p w:rsidR="003530A7" w:rsidRPr="003530A7" w:rsidRDefault="003530A7" w:rsidP="00C04FBB">
      <w:pPr>
        <w:jc w:val="both"/>
        <w:rPr>
          <w:rFonts w:asciiTheme="majorBidi" w:hAnsiTheme="majorBidi" w:cstheme="majorBidi"/>
          <w:sz w:val="28"/>
          <w:szCs w:val="28"/>
          <w:lang w:bidi="ar-IQ"/>
        </w:rPr>
      </w:pPr>
    </w:p>
    <w:p w:rsidR="003530A7" w:rsidRPr="003530A7" w:rsidRDefault="003530A7" w:rsidP="003530A7">
      <w:pPr>
        <w:spacing w:after="0" w:line="240" w:lineRule="auto"/>
        <w:jc w:val="both"/>
        <w:rPr>
          <w:rFonts w:asciiTheme="majorBidi" w:hAnsiTheme="majorBidi" w:cstheme="majorBidi"/>
          <w:sz w:val="28"/>
          <w:szCs w:val="28"/>
          <w:lang w:bidi="ar-IQ"/>
        </w:rPr>
      </w:pPr>
    </w:p>
    <w:p w:rsidR="00C04FBB" w:rsidRPr="003530A7" w:rsidRDefault="00C04FBB" w:rsidP="00E720EB">
      <w:pPr>
        <w:spacing w:after="0" w:line="240" w:lineRule="auto"/>
        <w:jc w:val="center"/>
        <w:rPr>
          <w:rFonts w:asciiTheme="majorBidi" w:hAnsiTheme="majorBidi" w:cstheme="majorBidi"/>
          <w:sz w:val="20"/>
          <w:szCs w:val="20"/>
          <w:rtl/>
          <w:lang w:bidi="ar-IQ"/>
        </w:rPr>
      </w:pPr>
      <w:r w:rsidRPr="00E720EB">
        <w:rPr>
          <w:rFonts w:asciiTheme="majorBidi" w:hAnsiTheme="majorBidi" w:cstheme="majorBidi"/>
          <w:b/>
          <w:bCs/>
          <w:sz w:val="20"/>
          <w:szCs w:val="20"/>
          <w:lang w:bidi="ar-IQ"/>
        </w:rPr>
        <w:t>Fig</w:t>
      </w:r>
      <w:r w:rsidR="003530A7" w:rsidRPr="00E720EB">
        <w:rPr>
          <w:rFonts w:asciiTheme="majorBidi" w:hAnsiTheme="majorBidi" w:cstheme="majorBidi"/>
          <w:b/>
          <w:bCs/>
          <w:sz w:val="20"/>
          <w:szCs w:val="20"/>
          <w:lang w:bidi="ar-IQ"/>
        </w:rPr>
        <w:t>ure</w:t>
      </w:r>
      <w:r w:rsidRPr="00E720EB">
        <w:rPr>
          <w:rFonts w:asciiTheme="majorBidi" w:hAnsiTheme="majorBidi" w:cstheme="majorBidi"/>
          <w:b/>
          <w:bCs/>
          <w:sz w:val="20"/>
          <w:szCs w:val="20"/>
          <w:lang w:bidi="ar-IQ"/>
        </w:rPr>
        <w:t xml:space="preserve"> 1</w:t>
      </w:r>
      <w:r w:rsidR="00E720EB">
        <w:rPr>
          <w:rFonts w:asciiTheme="majorBidi" w:hAnsiTheme="majorBidi" w:cstheme="majorBidi"/>
          <w:b/>
          <w:bCs/>
          <w:sz w:val="20"/>
          <w:szCs w:val="20"/>
          <w:lang w:bidi="ar-IQ"/>
        </w:rPr>
        <w:t>:</w:t>
      </w:r>
      <w:r w:rsidR="003530A7" w:rsidRPr="003530A7">
        <w:rPr>
          <w:rFonts w:asciiTheme="majorBidi" w:hAnsiTheme="majorBidi" w:cstheme="majorBidi"/>
          <w:sz w:val="20"/>
          <w:szCs w:val="20"/>
          <w:lang w:bidi="ar-IQ"/>
        </w:rPr>
        <w:t xml:space="preserve"> </w:t>
      </w:r>
      <w:r w:rsidRPr="003530A7">
        <w:rPr>
          <w:rFonts w:asciiTheme="majorBidi" w:hAnsiTheme="majorBidi" w:cstheme="majorBidi"/>
          <w:sz w:val="20"/>
          <w:szCs w:val="20"/>
          <w:lang w:bidi="ar-IQ"/>
        </w:rPr>
        <w:t>Sectorial percentage of electrical consumption in Iraq during 1990-201</w:t>
      </w:r>
      <w:r w:rsidR="00E720EB">
        <w:rPr>
          <w:rFonts w:asciiTheme="majorBidi" w:hAnsiTheme="majorBidi" w:cstheme="majorBidi"/>
          <w:sz w:val="20"/>
          <w:szCs w:val="20"/>
          <w:lang w:bidi="ar-IQ"/>
        </w:rPr>
        <w:t>8</w:t>
      </w:r>
    </w:p>
    <w:p w:rsidR="00E720EB" w:rsidRDefault="00E720EB" w:rsidP="003530A7">
      <w:pPr>
        <w:spacing w:line="360" w:lineRule="auto"/>
        <w:rPr>
          <w:rFonts w:asciiTheme="majorBidi" w:hAnsiTheme="majorBidi" w:cstheme="majorBidi"/>
          <w:b/>
          <w:bCs/>
          <w:sz w:val="20"/>
          <w:szCs w:val="20"/>
          <w:lang w:bidi="ar-IQ"/>
        </w:rPr>
      </w:pPr>
    </w:p>
    <w:p w:rsidR="003530A7" w:rsidRPr="003530A7" w:rsidRDefault="00E720EB" w:rsidP="003530A7">
      <w:pPr>
        <w:spacing w:line="360" w:lineRule="auto"/>
        <w:rPr>
          <w:rFonts w:asciiTheme="majorBidi" w:hAnsiTheme="majorBidi" w:cstheme="majorBidi"/>
          <w:b/>
          <w:bCs/>
          <w:sz w:val="20"/>
          <w:szCs w:val="20"/>
          <w:lang w:bidi="ar-IQ"/>
        </w:rPr>
      </w:pPr>
      <w:r>
        <w:rPr>
          <w:rFonts w:asciiTheme="majorBidi" w:hAnsiTheme="majorBidi" w:cstheme="majorBidi"/>
          <w:b/>
          <w:bCs/>
          <w:sz w:val="20"/>
          <w:szCs w:val="20"/>
          <w:lang w:bidi="ar-IQ"/>
        </w:rPr>
        <w:t>2</w:t>
      </w:r>
      <w:r w:rsidR="003530A7" w:rsidRPr="003530A7">
        <w:rPr>
          <w:rFonts w:asciiTheme="majorBidi" w:hAnsiTheme="majorBidi" w:cstheme="majorBidi"/>
          <w:b/>
          <w:bCs/>
          <w:sz w:val="20"/>
          <w:szCs w:val="20"/>
          <w:lang w:bidi="ar-IQ"/>
        </w:rPr>
        <w:t>. Electrical energy saving (ES)</w:t>
      </w:r>
    </w:p>
    <w:p w:rsidR="003530A7" w:rsidRPr="00E720EB" w:rsidRDefault="003530A7" w:rsidP="00E720EB">
      <w:pPr>
        <w:spacing w:line="360" w:lineRule="auto"/>
        <w:jc w:val="both"/>
        <w:rPr>
          <w:rFonts w:asciiTheme="majorBidi" w:hAnsiTheme="majorBidi" w:cstheme="majorBidi"/>
          <w:sz w:val="20"/>
          <w:szCs w:val="20"/>
          <w:lang w:bidi="ar-IQ"/>
        </w:rPr>
      </w:pPr>
      <w:r w:rsidRPr="003530A7">
        <w:rPr>
          <w:rFonts w:asciiTheme="majorBidi" w:hAnsiTheme="majorBidi" w:cstheme="majorBidi"/>
          <w:sz w:val="20"/>
          <w:szCs w:val="20"/>
          <w:lang w:bidi="ar-IQ"/>
        </w:rPr>
        <w:t>To evaluate energy saving and the environmental impact resulting from implementing MEES, five scenarios were adopted and analyzed.</w:t>
      </w:r>
    </w:p>
    <w:p w:rsidR="003530A7" w:rsidRPr="003530A7" w:rsidRDefault="003530A7" w:rsidP="00E720EB">
      <w:pPr>
        <w:spacing w:line="360" w:lineRule="auto"/>
        <w:jc w:val="both"/>
        <w:rPr>
          <w:rFonts w:asciiTheme="majorBidi" w:hAnsiTheme="majorBidi" w:cstheme="majorBidi"/>
          <w:sz w:val="20"/>
          <w:szCs w:val="20"/>
          <w:lang w:bidi="ar-IQ"/>
        </w:rPr>
      </w:pPr>
      <w:r w:rsidRPr="003530A7">
        <w:rPr>
          <w:rFonts w:asciiTheme="majorBidi" w:hAnsiTheme="majorBidi" w:cstheme="majorBidi"/>
          <w:b/>
          <w:bCs/>
          <w:sz w:val="20"/>
          <w:szCs w:val="20"/>
          <w:lang w:bidi="ar-IQ"/>
        </w:rPr>
        <w:t>Scenario 1</w:t>
      </w:r>
      <w:r w:rsidRPr="003530A7">
        <w:rPr>
          <w:rFonts w:asciiTheme="majorBidi" w:hAnsiTheme="majorBidi" w:cstheme="majorBidi"/>
          <w:sz w:val="20"/>
          <w:szCs w:val="20"/>
          <w:lang w:bidi="ar-IQ"/>
        </w:rPr>
        <w:t>: The market share of the efficient models of class A, B and C will take a year constant of 20% and 80% of ordinary models.</w:t>
      </w:r>
    </w:p>
    <w:p w:rsidR="003530A7" w:rsidRPr="003530A7" w:rsidRDefault="003530A7" w:rsidP="00E720EB">
      <w:pPr>
        <w:spacing w:line="360" w:lineRule="auto"/>
        <w:jc w:val="both"/>
        <w:rPr>
          <w:rFonts w:asciiTheme="majorBidi" w:hAnsiTheme="majorBidi" w:cstheme="majorBidi"/>
          <w:sz w:val="20"/>
          <w:szCs w:val="20"/>
          <w:lang w:bidi="ar-IQ"/>
        </w:rPr>
      </w:pPr>
      <w:r w:rsidRPr="003530A7">
        <w:rPr>
          <w:rFonts w:asciiTheme="majorBidi" w:hAnsiTheme="majorBidi" w:cstheme="majorBidi"/>
          <w:b/>
          <w:bCs/>
          <w:sz w:val="20"/>
          <w:szCs w:val="20"/>
          <w:lang w:bidi="ar-IQ"/>
        </w:rPr>
        <w:t>Scenario 2</w:t>
      </w:r>
      <w:r w:rsidRPr="003530A7">
        <w:rPr>
          <w:rFonts w:asciiTheme="majorBidi" w:hAnsiTheme="majorBidi" w:cstheme="majorBidi"/>
          <w:sz w:val="20"/>
          <w:szCs w:val="20"/>
          <w:lang w:bidi="ar-IQ"/>
        </w:rPr>
        <w:t>: The market share of the efficient models of class A, B and C will take a year constant of 40% and 60% of ordinary models.</w:t>
      </w:r>
    </w:p>
    <w:p w:rsidR="003530A7" w:rsidRPr="003530A7" w:rsidRDefault="003530A7" w:rsidP="00E720EB">
      <w:pPr>
        <w:spacing w:line="360" w:lineRule="auto"/>
        <w:jc w:val="both"/>
        <w:rPr>
          <w:rFonts w:asciiTheme="majorBidi" w:hAnsiTheme="majorBidi" w:cstheme="majorBidi"/>
          <w:sz w:val="20"/>
          <w:szCs w:val="20"/>
          <w:lang w:bidi="ar-IQ"/>
        </w:rPr>
      </w:pPr>
      <w:r w:rsidRPr="003530A7">
        <w:rPr>
          <w:rFonts w:asciiTheme="majorBidi" w:hAnsiTheme="majorBidi" w:cstheme="majorBidi"/>
          <w:b/>
          <w:bCs/>
          <w:sz w:val="20"/>
          <w:szCs w:val="20"/>
          <w:lang w:bidi="ar-IQ"/>
        </w:rPr>
        <w:t>Scenario 3</w:t>
      </w:r>
      <w:r w:rsidRPr="003530A7">
        <w:rPr>
          <w:rFonts w:asciiTheme="majorBidi" w:hAnsiTheme="majorBidi" w:cstheme="majorBidi"/>
          <w:sz w:val="20"/>
          <w:szCs w:val="20"/>
          <w:lang w:bidi="ar-IQ"/>
        </w:rPr>
        <w:t>: The market share of the efficient models of class A, B and C will take a year constant of 60% and 40% of ordinary models.</w:t>
      </w:r>
    </w:p>
    <w:p w:rsidR="003530A7" w:rsidRPr="003530A7" w:rsidRDefault="003530A7" w:rsidP="00E720EB">
      <w:pPr>
        <w:spacing w:line="360" w:lineRule="auto"/>
        <w:jc w:val="both"/>
        <w:rPr>
          <w:rFonts w:asciiTheme="majorBidi" w:hAnsiTheme="majorBidi" w:cstheme="majorBidi"/>
          <w:sz w:val="20"/>
          <w:szCs w:val="20"/>
          <w:lang w:bidi="ar-IQ"/>
        </w:rPr>
      </w:pPr>
      <w:r w:rsidRPr="003530A7">
        <w:rPr>
          <w:rFonts w:asciiTheme="majorBidi" w:hAnsiTheme="majorBidi" w:cstheme="majorBidi"/>
          <w:b/>
          <w:bCs/>
          <w:sz w:val="20"/>
          <w:szCs w:val="20"/>
          <w:lang w:bidi="ar-IQ"/>
        </w:rPr>
        <w:t>Scenario 4</w:t>
      </w:r>
      <w:r w:rsidRPr="003530A7">
        <w:rPr>
          <w:rFonts w:asciiTheme="majorBidi" w:hAnsiTheme="majorBidi" w:cstheme="majorBidi"/>
          <w:sz w:val="20"/>
          <w:szCs w:val="20"/>
          <w:lang w:bidi="ar-IQ"/>
        </w:rPr>
        <w:t>: The market share of the efficient models of class A, B and C will take a year constant of 80% and 20% of ordinary models.</w:t>
      </w:r>
    </w:p>
    <w:p w:rsidR="003530A7" w:rsidRPr="003530A7" w:rsidRDefault="003530A7" w:rsidP="00E720EB">
      <w:pPr>
        <w:spacing w:line="360" w:lineRule="auto"/>
        <w:jc w:val="both"/>
        <w:rPr>
          <w:rFonts w:asciiTheme="majorBidi" w:hAnsiTheme="majorBidi" w:cstheme="majorBidi"/>
          <w:sz w:val="20"/>
          <w:szCs w:val="20"/>
          <w:lang w:bidi="ar-IQ"/>
        </w:rPr>
      </w:pPr>
      <w:r w:rsidRPr="003530A7">
        <w:rPr>
          <w:rFonts w:asciiTheme="majorBidi" w:hAnsiTheme="majorBidi" w:cstheme="majorBidi"/>
          <w:b/>
          <w:bCs/>
          <w:sz w:val="20"/>
          <w:szCs w:val="20"/>
          <w:lang w:bidi="ar-IQ"/>
        </w:rPr>
        <w:t>Scenario 5</w:t>
      </w:r>
      <w:r w:rsidRPr="003530A7">
        <w:rPr>
          <w:rFonts w:asciiTheme="majorBidi" w:hAnsiTheme="majorBidi" w:cstheme="majorBidi"/>
          <w:sz w:val="20"/>
          <w:szCs w:val="20"/>
          <w:lang w:bidi="ar-IQ"/>
        </w:rPr>
        <w:t xml:space="preserve">: The market share of the efficient models of class A, B and C will take full share.                                                                              </w:t>
      </w:r>
    </w:p>
    <w:p w:rsidR="003530A7" w:rsidRDefault="003530A7" w:rsidP="00E720EB">
      <w:pPr>
        <w:spacing w:line="360" w:lineRule="auto"/>
        <w:jc w:val="both"/>
        <w:rPr>
          <w:rFonts w:asciiTheme="majorBidi" w:hAnsiTheme="majorBidi" w:cstheme="majorBidi"/>
          <w:sz w:val="20"/>
          <w:szCs w:val="20"/>
          <w:lang w:bidi="ar-IQ"/>
        </w:rPr>
      </w:pPr>
      <w:r w:rsidRPr="003530A7">
        <w:rPr>
          <w:rFonts w:asciiTheme="majorBidi" w:hAnsiTheme="majorBidi" w:cstheme="majorBidi"/>
          <w:sz w:val="20"/>
          <w:szCs w:val="20"/>
          <w:lang w:bidi="ar-IQ"/>
        </w:rPr>
        <w:t xml:space="preserve">The market share of the efficient models for class A, B and C is divided as 40%, 30% and 30% respectively according to prices of appliances classes   . Table </w:t>
      </w:r>
      <w:r w:rsidR="00E720EB">
        <w:rPr>
          <w:rFonts w:asciiTheme="majorBidi" w:hAnsiTheme="majorBidi" w:cstheme="majorBidi"/>
          <w:sz w:val="20"/>
          <w:szCs w:val="20"/>
          <w:lang w:bidi="ar-IQ"/>
        </w:rPr>
        <w:t>1</w:t>
      </w:r>
      <w:r w:rsidRPr="003530A7">
        <w:rPr>
          <w:rFonts w:asciiTheme="majorBidi" w:hAnsiTheme="majorBidi" w:cstheme="majorBidi"/>
          <w:sz w:val="20"/>
          <w:szCs w:val="20"/>
          <w:lang w:bidi="ar-IQ"/>
        </w:rPr>
        <w:t xml:space="preserve"> represents the considered market share percentage for all classes for each scenario. Each scenario will be applied for the most electricity appliances in Iraq.</w:t>
      </w:r>
    </w:p>
    <w:p w:rsidR="00D60F92" w:rsidRPr="00E720EB" w:rsidRDefault="00D60F92" w:rsidP="00E720EB">
      <w:pPr>
        <w:spacing w:line="360" w:lineRule="auto"/>
        <w:jc w:val="both"/>
        <w:rPr>
          <w:rFonts w:asciiTheme="majorBidi" w:hAnsiTheme="majorBidi" w:cstheme="majorBidi"/>
          <w:sz w:val="20"/>
          <w:szCs w:val="20"/>
          <w:lang w:bidi="ar-IQ"/>
        </w:rPr>
      </w:pPr>
    </w:p>
    <w:p w:rsidR="003530A7" w:rsidRPr="00E720EB"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b/>
          <w:bCs/>
          <w:sz w:val="20"/>
          <w:szCs w:val="20"/>
          <w:lang w:bidi="ar-IQ"/>
        </w:rPr>
        <w:t xml:space="preserve">Table </w:t>
      </w:r>
      <w:r w:rsidR="00E720EB">
        <w:rPr>
          <w:rFonts w:asciiTheme="majorBidi" w:hAnsiTheme="majorBidi" w:cstheme="majorBidi"/>
          <w:b/>
          <w:bCs/>
          <w:sz w:val="20"/>
          <w:szCs w:val="20"/>
          <w:lang w:bidi="ar-IQ"/>
        </w:rPr>
        <w:t xml:space="preserve">1: </w:t>
      </w:r>
      <w:r w:rsidRPr="00E720EB">
        <w:rPr>
          <w:rFonts w:asciiTheme="majorBidi" w:hAnsiTheme="majorBidi" w:cstheme="majorBidi"/>
          <w:sz w:val="20"/>
          <w:szCs w:val="20"/>
          <w:lang w:bidi="ar-IQ"/>
        </w:rPr>
        <w:t>Market share percentage for all classes for each scenario</w:t>
      </w:r>
    </w:p>
    <w:tbl>
      <w:tblPr>
        <w:tblStyle w:val="TableGrid"/>
        <w:bidiVisual/>
        <w:tblW w:w="0" w:type="auto"/>
        <w:jc w:val="center"/>
        <w:tblInd w:w="630" w:type="dxa"/>
        <w:tblLook w:val="04A0" w:firstRow="1" w:lastRow="0" w:firstColumn="1" w:lastColumn="0" w:noHBand="0" w:noVBand="1"/>
      </w:tblPr>
      <w:tblGrid>
        <w:gridCol w:w="1028"/>
        <w:gridCol w:w="1605"/>
        <w:gridCol w:w="9"/>
        <w:gridCol w:w="1198"/>
        <w:gridCol w:w="1559"/>
        <w:gridCol w:w="1405"/>
      </w:tblGrid>
      <w:tr w:rsidR="003530A7" w:rsidRPr="003530A7" w:rsidTr="00E720EB">
        <w:trPr>
          <w:trHeight w:val="195"/>
          <w:jc w:val="center"/>
        </w:trPr>
        <w:tc>
          <w:tcPr>
            <w:tcW w:w="1028" w:type="dxa"/>
            <w:vMerge w:val="restart"/>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Ordinary Model</w:t>
            </w:r>
          </w:p>
        </w:tc>
        <w:tc>
          <w:tcPr>
            <w:tcW w:w="4371" w:type="dxa"/>
            <w:gridSpan w:val="4"/>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Efficient Model</w:t>
            </w:r>
          </w:p>
        </w:tc>
        <w:tc>
          <w:tcPr>
            <w:tcW w:w="1405" w:type="dxa"/>
            <w:vMerge w:val="restart"/>
          </w:tcPr>
          <w:p w:rsidR="003530A7" w:rsidRPr="003530A7" w:rsidRDefault="003530A7" w:rsidP="00E720EB">
            <w:pPr>
              <w:spacing w:line="360" w:lineRule="auto"/>
              <w:jc w:val="center"/>
              <w:rPr>
                <w:rFonts w:asciiTheme="majorBidi" w:hAnsiTheme="majorBidi" w:cstheme="majorBidi"/>
                <w:b/>
                <w:bCs/>
                <w:sz w:val="20"/>
                <w:szCs w:val="20"/>
                <w:rtl/>
                <w:lang w:bidi="ar-IQ"/>
              </w:rPr>
            </w:pPr>
            <w:r w:rsidRPr="003530A7">
              <w:rPr>
                <w:rFonts w:asciiTheme="majorBidi" w:hAnsiTheme="majorBidi" w:cstheme="majorBidi"/>
                <w:b/>
                <w:bCs/>
                <w:sz w:val="20"/>
                <w:szCs w:val="20"/>
                <w:lang w:bidi="ar-IQ"/>
              </w:rPr>
              <w:t>Scenario</w:t>
            </w:r>
          </w:p>
        </w:tc>
      </w:tr>
      <w:tr w:rsidR="003530A7" w:rsidRPr="003530A7" w:rsidTr="00E720EB">
        <w:trPr>
          <w:trHeight w:val="120"/>
          <w:jc w:val="center"/>
        </w:trPr>
        <w:tc>
          <w:tcPr>
            <w:tcW w:w="1028" w:type="dxa"/>
            <w:vMerge/>
          </w:tcPr>
          <w:p w:rsidR="003530A7" w:rsidRPr="003530A7" w:rsidRDefault="003530A7" w:rsidP="00E720EB">
            <w:pPr>
              <w:spacing w:line="360" w:lineRule="auto"/>
              <w:jc w:val="center"/>
              <w:rPr>
                <w:rFonts w:asciiTheme="majorBidi" w:hAnsiTheme="majorBidi" w:cstheme="majorBidi"/>
                <w:sz w:val="20"/>
                <w:szCs w:val="20"/>
                <w:rtl/>
                <w:lang w:bidi="ar-IQ"/>
              </w:rPr>
            </w:pPr>
          </w:p>
        </w:tc>
        <w:tc>
          <w:tcPr>
            <w:tcW w:w="1605"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Class C</w:t>
            </w:r>
          </w:p>
        </w:tc>
        <w:tc>
          <w:tcPr>
            <w:tcW w:w="1207" w:type="dxa"/>
            <w:gridSpan w:val="2"/>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Class B</w:t>
            </w:r>
          </w:p>
        </w:tc>
        <w:tc>
          <w:tcPr>
            <w:tcW w:w="1559"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Class A</w:t>
            </w:r>
          </w:p>
        </w:tc>
        <w:tc>
          <w:tcPr>
            <w:tcW w:w="1405" w:type="dxa"/>
            <w:vMerge/>
          </w:tcPr>
          <w:p w:rsidR="003530A7" w:rsidRPr="003530A7" w:rsidRDefault="003530A7" w:rsidP="00E720EB">
            <w:pPr>
              <w:spacing w:line="360" w:lineRule="auto"/>
              <w:jc w:val="center"/>
              <w:rPr>
                <w:rFonts w:asciiTheme="majorBidi" w:hAnsiTheme="majorBidi" w:cstheme="majorBidi"/>
                <w:sz w:val="20"/>
                <w:szCs w:val="20"/>
                <w:rtl/>
                <w:lang w:bidi="ar-IQ"/>
              </w:rPr>
            </w:pPr>
          </w:p>
        </w:tc>
      </w:tr>
      <w:tr w:rsidR="003530A7" w:rsidRPr="003530A7" w:rsidTr="00E720EB">
        <w:trPr>
          <w:jc w:val="center"/>
        </w:trPr>
        <w:tc>
          <w:tcPr>
            <w:tcW w:w="1028"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80%</w:t>
            </w:r>
          </w:p>
        </w:tc>
        <w:tc>
          <w:tcPr>
            <w:tcW w:w="1614" w:type="dxa"/>
            <w:gridSpan w:val="2"/>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6%</w:t>
            </w:r>
          </w:p>
        </w:tc>
        <w:tc>
          <w:tcPr>
            <w:tcW w:w="1198"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6%</w:t>
            </w:r>
          </w:p>
        </w:tc>
        <w:tc>
          <w:tcPr>
            <w:tcW w:w="155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8%</w:t>
            </w:r>
          </w:p>
        </w:tc>
        <w:tc>
          <w:tcPr>
            <w:tcW w:w="1405"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Scenario 1</w:t>
            </w:r>
          </w:p>
        </w:tc>
      </w:tr>
      <w:tr w:rsidR="003530A7" w:rsidRPr="003530A7" w:rsidTr="00E720EB">
        <w:trPr>
          <w:jc w:val="center"/>
        </w:trPr>
        <w:tc>
          <w:tcPr>
            <w:tcW w:w="1028"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60%</w:t>
            </w:r>
          </w:p>
        </w:tc>
        <w:tc>
          <w:tcPr>
            <w:tcW w:w="1614" w:type="dxa"/>
            <w:gridSpan w:val="2"/>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12%</w:t>
            </w:r>
          </w:p>
        </w:tc>
        <w:tc>
          <w:tcPr>
            <w:tcW w:w="1198"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12%</w:t>
            </w:r>
          </w:p>
        </w:tc>
        <w:tc>
          <w:tcPr>
            <w:tcW w:w="155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16%</w:t>
            </w:r>
          </w:p>
        </w:tc>
        <w:tc>
          <w:tcPr>
            <w:tcW w:w="1405"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Scenario 2</w:t>
            </w:r>
          </w:p>
        </w:tc>
      </w:tr>
      <w:tr w:rsidR="003530A7" w:rsidRPr="003530A7" w:rsidTr="00E720EB">
        <w:trPr>
          <w:jc w:val="center"/>
        </w:trPr>
        <w:tc>
          <w:tcPr>
            <w:tcW w:w="1028"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40%</w:t>
            </w:r>
          </w:p>
        </w:tc>
        <w:tc>
          <w:tcPr>
            <w:tcW w:w="1614" w:type="dxa"/>
            <w:gridSpan w:val="2"/>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18%</w:t>
            </w:r>
          </w:p>
        </w:tc>
        <w:tc>
          <w:tcPr>
            <w:tcW w:w="1198"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18%</w:t>
            </w:r>
          </w:p>
        </w:tc>
        <w:tc>
          <w:tcPr>
            <w:tcW w:w="155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24%</w:t>
            </w:r>
          </w:p>
        </w:tc>
        <w:tc>
          <w:tcPr>
            <w:tcW w:w="1405"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Scenario 3</w:t>
            </w:r>
          </w:p>
        </w:tc>
      </w:tr>
      <w:tr w:rsidR="003530A7" w:rsidRPr="003530A7" w:rsidTr="00E720EB">
        <w:trPr>
          <w:jc w:val="center"/>
        </w:trPr>
        <w:tc>
          <w:tcPr>
            <w:tcW w:w="1028"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20%</w:t>
            </w:r>
          </w:p>
        </w:tc>
        <w:tc>
          <w:tcPr>
            <w:tcW w:w="1614" w:type="dxa"/>
            <w:gridSpan w:val="2"/>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24%</w:t>
            </w:r>
          </w:p>
        </w:tc>
        <w:tc>
          <w:tcPr>
            <w:tcW w:w="1198"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24%</w:t>
            </w:r>
          </w:p>
        </w:tc>
        <w:tc>
          <w:tcPr>
            <w:tcW w:w="155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32%</w:t>
            </w:r>
          </w:p>
        </w:tc>
        <w:tc>
          <w:tcPr>
            <w:tcW w:w="1405"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Scenario 4</w:t>
            </w:r>
          </w:p>
        </w:tc>
      </w:tr>
      <w:tr w:rsidR="003530A7" w:rsidRPr="003530A7" w:rsidTr="00E720EB">
        <w:trPr>
          <w:trHeight w:val="70"/>
          <w:jc w:val="center"/>
        </w:trPr>
        <w:tc>
          <w:tcPr>
            <w:tcW w:w="1028"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0%</w:t>
            </w:r>
          </w:p>
        </w:tc>
        <w:tc>
          <w:tcPr>
            <w:tcW w:w="1614" w:type="dxa"/>
            <w:gridSpan w:val="2"/>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30%</w:t>
            </w:r>
          </w:p>
        </w:tc>
        <w:tc>
          <w:tcPr>
            <w:tcW w:w="1198"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30%</w:t>
            </w:r>
          </w:p>
        </w:tc>
        <w:tc>
          <w:tcPr>
            <w:tcW w:w="155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40%</w:t>
            </w:r>
          </w:p>
        </w:tc>
        <w:tc>
          <w:tcPr>
            <w:tcW w:w="1405"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Scenario 5</w:t>
            </w:r>
          </w:p>
        </w:tc>
      </w:tr>
    </w:tbl>
    <w:p w:rsidR="003530A7" w:rsidRPr="003530A7" w:rsidRDefault="003530A7" w:rsidP="00E720EB">
      <w:pPr>
        <w:spacing w:line="360" w:lineRule="auto"/>
        <w:jc w:val="both"/>
        <w:rPr>
          <w:rFonts w:asciiTheme="majorBidi" w:hAnsiTheme="majorBidi" w:cstheme="majorBidi"/>
          <w:sz w:val="20"/>
          <w:szCs w:val="20"/>
          <w:lang w:bidi="ar-IQ"/>
        </w:rPr>
      </w:pPr>
    </w:p>
    <w:p w:rsidR="003530A7" w:rsidRPr="003530A7" w:rsidRDefault="003530A7" w:rsidP="00E720EB">
      <w:pPr>
        <w:spacing w:line="360" w:lineRule="auto"/>
        <w:jc w:val="both"/>
        <w:rPr>
          <w:rFonts w:asciiTheme="majorBidi" w:hAnsiTheme="majorBidi" w:cstheme="majorBidi"/>
          <w:sz w:val="20"/>
          <w:szCs w:val="20"/>
          <w:lang w:bidi="ar-IQ"/>
        </w:rPr>
      </w:pPr>
      <w:r w:rsidRPr="003530A7">
        <w:rPr>
          <w:rFonts w:asciiTheme="majorBidi" w:hAnsiTheme="majorBidi" w:cstheme="majorBidi"/>
          <w:sz w:val="20"/>
          <w:szCs w:val="20"/>
          <w:lang w:bidi="ar-IQ"/>
        </w:rPr>
        <w:t>To determine which household appliances consume the highest rates of electrical energy, Pareto Chart has been outlined as shown in Fig</w:t>
      </w:r>
      <w:r w:rsidR="00E720EB">
        <w:rPr>
          <w:rFonts w:asciiTheme="majorBidi" w:hAnsiTheme="majorBidi" w:cstheme="majorBidi"/>
          <w:sz w:val="20"/>
          <w:szCs w:val="20"/>
          <w:lang w:bidi="ar-IQ"/>
        </w:rPr>
        <w:t>ure 2</w:t>
      </w:r>
      <w:r w:rsidRPr="003530A7">
        <w:rPr>
          <w:rFonts w:asciiTheme="majorBidi" w:hAnsiTheme="majorBidi" w:cstheme="majorBidi"/>
          <w:sz w:val="20"/>
          <w:szCs w:val="20"/>
          <w:lang w:bidi="ar-IQ"/>
        </w:rPr>
        <w:t xml:space="preserve"> </w:t>
      </w:r>
      <w:r w:rsidR="00E720EB">
        <w:rPr>
          <w:rFonts w:asciiTheme="majorBidi" w:hAnsiTheme="majorBidi" w:cstheme="majorBidi"/>
          <w:sz w:val="20"/>
          <w:szCs w:val="20"/>
          <w:lang w:bidi="ar-IQ"/>
        </w:rPr>
        <w:t>.</w:t>
      </w:r>
      <w:r w:rsidRPr="003530A7">
        <w:rPr>
          <w:rFonts w:asciiTheme="majorBidi" w:hAnsiTheme="majorBidi" w:cstheme="majorBidi"/>
          <w:sz w:val="20"/>
          <w:szCs w:val="20"/>
          <w:lang w:bidi="ar-IQ"/>
        </w:rPr>
        <w:t xml:space="preserve"> It has been found that the following five electrical appliances consume about 80% of total electrical energy consumption at the level of households: air-conditioners (room air conditioner), cooling appliances (refrigerator, freezer &amp; water cooler), lighting (all lighting devices), water heating (electrical water heater) and space heating (electrical heater) as shown in Table </w:t>
      </w:r>
      <w:r w:rsidR="00E720EB">
        <w:rPr>
          <w:rFonts w:asciiTheme="majorBidi" w:hAnsiTheme="majorBidi" w:cstheme="majorBidi"/>
          <w:sz w:val="20"/>
          <w:szCs w:val="20"/>
          <w:lang w:bidi="ar-IQ"/>
        </w:rPr>
        <w:t>2</w:t>
      </w:r>
    </w:p>
    <w:p w:rsidR="003530A7" w:rsidRPr="003530A7" w:rsidRDefault="003530A7" w:rsidP="00E720EB">
      <w:pPr>
        <w:tabs>
          <w:tab w:val="left" w:pos="1151"/>
        </w:tabs>
        <w:spacing w:line="360" w:lineRule="auto"/>
        <w:jc w:val="both"/>
        <w:rPr>
          <w:rFonts w:asciiTheme="majorBidi" w:hAnsiTheme="majorBidi" w:cstheme="majorBidi"/>
          <w:sz w:val="20"/>
          <w:szCs w:val="20"/>
          <w:lang w:bidi="ar-IQ"/>
        </w:rPr>
      </w:pPr>
      <w:r w:rsidRPr="003530A7">
        <w:rPr>
          <w:rFonts w:asciiTheme="majorBidi" w:hAnsiTheme="majorBidi" w:cstheme="majorBidi"/>
          <w:sz w:val="20"/>
          <w:szCs w:val="20"/>
          <w:lang w:bidi="ar-IQ"/>
        </w:rPr>
        <w:t>The minimum energy efficiency standard (MEES) has been applied in this study to the following three appliances: air conditioning, cooling appliances and lighting devices.</w:t>
      </w:r>
      <w:r w:rsidRPr="003530A7">
        <w:rPr>
          <w:rFonts w:asciiTheme="majorBidi" w:hAnsiTheme="majorBidi" w:cstheme="majorBidi"/>
          <w:sz w:val="20"/>
          <w:szCs w:val="20"/>
          <w:rtl/>
          <w:lang w:bidi="ar-IQ"/>
        </w:rPr>
        <w:tab/>
      </w:r>
    </w:p>
    <w:p w:rsidR="003530A7" w:rsidRPr="003530A7" w:rsidRDefault="003530A7" w:rsidP="00EC4A09">
      <w:pPr>
        <w:tabs>
          <w:tab w:val="left" w:pos="1151"/>
        </w:tabs>
        <w:spacing w:line="360" w:lineRule="auto"/>
        <w:jc w:val="center"/>
        <w:rPr>
          <w:rFonts w:asciiTheme="majorBidi" w:hAnsiTheme="majorBidi" w:cstheme="majorBidi"/>
          <w:sz w:val="20"/>
          <w:szCs w:val="20"/>
          <w:lang w:bidi="ar-IQ"/>
        </w:rPr>
      </w:pPr>
      <w:r w:rsidRPr="003530A7">
        <w:rPr>
          <w:rFonts w:asciiTheme="majorBidi" w:hAnsiTheme="majorBidi" w:cstheme="majorBidi"/>
          <w:noProof/>
          <w:sz w:val="20"/>
          <w:szCs w:val="20"/>
        </w:rPr>
        <w:drawing>
          <wp:inline distT="0" distB="0" distL="0" distR="0" wp14:anchorId="5DC033CA" wp14:editId="318FBE33">
            <wp:extent cx="4629150" cy="23050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9150" cy="2305050"/>
                    </a:xfrm>
                    <a:prstGeom prst="rect">
                      <a:avLst/>
                    </a:prstGeom>
                    <a:noFill/>
                    <a:ln>
                      <a:noFill/>
                    </a:ln>
                  </pic:spPr>
                </pic:pic>
              </a:graphicData>
            </a:graphic>
          </wp:inline>
        </w:drawing>
      </w:r>
    </w:p>
    <w:p w:rsidR="00686FE0" w:rsidRPr="00EC4A09" w:rsidRDefault="00E720EB" w:rsidP="00EC4A09">
      <w:pPr>
        <w:tabs>
          <w:tab w:val="left" w:pos="1151"/>
        </w:tabs>
        <w:spacing w:line="360" w:lineRule="auto"/>
        <w:jc w:val="center"/>
        <w:rPr>
          <w:rFonts w:asciiTheme="majorBidi" w:hAnsiTheme="majorBidi" w:cstheme="majorBidi"/>
          <w:sz w:val="20"/>
          <w:szCs w:val="20"/>
          <w:lang w:bidi="ar-IQ"/>
        </w:rPr>
      </w:pPr>
      <w:r>
        <w:rPr>
          <w:rFonts w:asciiTheme="majorBidi" w:hAnsiTheme="majorBidi" w:cstheme="majorBidi"/>
          <w:b/>
          <w:bCs/>
          <w:sz w:val="20"/>
          <w:szCs w:val="20"/>
          <w:lang w:bidi="ar-IQ"/>
        </w:rPr>
        <w:t>Figure 2</w:t>
      </w:r>
      <w:r w:rsidR="003530A7" w:rsidRPr="003530A7">
        <w:rPr>
          <w:rFonts w:asciiTheme="majorBidi" w:hAnsiTheme="majorBidi" w:cstheme="majorBidi"/>
          <w:b/>
          <w:bCs/>
          <w:sz w:val="20"/>
          <w:szCs w:val="20"/>
          <w:lang w:bidi="ar-IQ"/>
        </w:rPr>
        <w:t xml:space="preserve"> </w:t>
      </w:r>
      <w:r w:rsidR="003530A7" w:rsidRPr="00E720EB">
        <w:rPr>
          <w:rFonts w:asciiTheme="majorBidi" w:hAnsiTheme="majorBidi" w:cstheme="majorBidi"/>
          <w:sz w:val="20"/>
          <w:szCs w:val="20"/>
          <w:lang w:bidi="ar-IQ"/>
        </w:rPr>
        <w:t>Pareto chart of electricity consumption (MWh) of appliances</w:t>
      </w:r>
    </w:p>
    <w:p w:rsidR="003530A7" w:rsidRPr="003530A7" w:rsidRDefault="003530A7" w:rsidP="00E720EB">
      <w:pPr>
        <w:tabs>
          <w:tab w:val="left" w:pos="315"/>
          <w:tab w:val="center" w:pos="4153"/>
        </w:tabs>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 xml:space="preserve">Table </w:t>
      </w:r>
      <w:r w:rsidR="00E720EB">
        <w:rPr>
          <w:rFonts w:asciiTheme="majorBidi" w:hAnsiTheme="majorBidi" w:cstheme="majorBidi"/>
          <w:b/>
          <w:bCs/>
          <w:sz w:val="20"/>
          <w:szCs w:val="20"/>
          <w:lang w:bidi="ar-IQ"/>
        </w:rPr>
        <w:t>2:</w:t>
      </w:r>
      <w:r w:rsidRPr="003530A7">
        <w:rPr>
          <w:rFonts w:asciiTheme="majorBidi" w:hAnsiTheme="majorBidi" w:cstheme="majorBidi"/>
          <w:b/>
          <w:bCs/>
          <w:sz w:val="20"/>
          <w:szCs w:val="20"/>
          <w:lang w:bidi="ar-IQ"/>
        </w:rPr>
        <w:t xml:space="preserve"> </w:t>
      </w:r>
      <w:r w:rsidRPr="00E720EB">
        <w:rPr>
          <w:rFonts w:asciiTheme="majorBidi" w:hAnsiTheme="majorBidi" w:cstheme="majorBidi"/>
          <w:sz w:val="20"/>
          <w:szCs w:val="20"/>
          <w:lang w:bidi="ar-IQ"/>
        </w:rPr>
        <w:t>The highest electrical energy consuming household appliances</w:t>
      </w:r>
      <w:r w:rsidRPr="003530A7">
        <w:rPr>
          <w:rFonts w:asciiTheme="majorBidi" w:hAnsiTheme="majorBidi" w:cstheme="majorBidi"/>
          <w:b/>
          <w:bCs/>
          <w:sz w:val="20"/>
          <w:szCs w:val="20"/>
          <w:lang w:bidi="ar-IQ"/>
        </w:rPr>
        <w:t xml:space="preserve"> </w:t>
      </w:r>
    </w:p>
    <w:tbl>
      <w:tblPr>
        <w:tblStyle w:val="TableGrid"/>
        <w:bidiVisual/>
        <w:tblW w:w="6280" w:type="dxa"/>
        <w:jc w:val="center"/>
        <w:tblLook w:val="04A0" w:firstRow="1" w:lastRow="0" w:firstColumn="1" w:lastColumn="0" w:noHBand="0" w:noVBand="1"/>
      </w:tblPr>
      <w:tblGrid>
        <w:gridCol w:w="1017"/>
        <w:gridCol w:w="2064"/>
        <w:gridCol w:w="2106"/>
        <w:gridCol w:w="1093"/>
      </w:tblGrid>
      <w:tr w:rsidR="003530A7" w:rsidRPr="003530A7" w:rsidTr="007A7998">
        <w:trPr>
          <w:trHeight w:val="241"/>
          <w:jc w:val="center"/>
        </w:trPr>
        <w:tc>
          <w:tcPr>
            <w:tcW w:w="1017"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CP%</w:t>
            </w:r>
          </w:p>
        </w:tc>
        <w:tc>
          <w:tcPr>
            <w:tcW w:w="2064"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MWh/year</w:t>
            </w:r>
          </w:p>
        </w:tc>
        <w:tc>
          <w:tcPr>
            <w:tcW w:w="2106"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Appliance</w:t>
            </w:r>
          </w:p>
        </w:tc>
        <w:tc>
          <w:tcPr>
            <w:tcW w:w="1093"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No</w:t>
            </w:r>
          </w:p>
        </w:tc>
      </w:tr>
      <w:tr w:rsidR="003530A7" w:rsidRPr="003530A7" w:rsidTr="007A7998">
        <w:trPr>
          <w:trHeight w:val="241"/>
          <w:jc w:val="center"/>
        </w:trPr>
        <w:tc>
          <w:tcPr>
            <w:tcW w:w="1017" w:type="dxa"/>
          </w:tcPr>
          <w:p w:rsidR="003530A7" w:rsidRPr="003530A7" w:rsidRDefault="003530A7" w:rsidP="00E720EB">
            <w:pPr>
              <w:spacing w:line="360" w:lineRule="auto"/>
              <w:jc w:val="center"/>
              <w:rPr>
                <w:rFonts w:asciiTheme="majorBidi" w:hAnsiTheme="majorBidi" w:cstheme="majorBidi"/>
                <w:sz w:val="20"/>
                <w:szCs w:val="20"/>
                <w:rtl/>
                <w:lang w:bidi="ar-IQ"/>
              </w:rPr>
            </w:pPr>
            <w:r w:rsidRPr="003530A7">
              <w:rPr>
                <w:rFonts w:asciiTheme="majorBidi" w:hAnsiTheme="majorBidi" w:cstheme="majorBidi"/>
                <w:sz w:val="20"/>
                <w:szCs w:val="20"/>
                <w:lang w:bidi="ar-IQ"/>
              </w:rPr>
              <w:t>34.95</w:t>
            </w:r>
          </w:p>
        </w:tc>
        <w:tc>
          <w:tcPr>
            <w:tcW w:w="206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22653742</w:t>
            </w:r>
          </w:p>
        </w:tc>
        <w:tc>
          <w:tcPr>
            <w:tcW w:w="2106"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Air conditioner</w:t>
            </w:r>
          </w:p>
        </w:tc>
        <w:tc>
          <w:tcPr>
            <w:tcW w:w="1093"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1</w:t>
            </w:r>
          </w:p>
        </w:tc>
      </w:tr>
      <w:tr w:rsidR="003530A7" w:rsidRPr="003530A7" w:rsidTr="007A7998">
        <w:trPr>
          <w:trHeight w:val="241"/>
          <w:jc w:val="center"/>
        </w:trPr>
        <w:tc>
          <w:tcPr>
            <w:tcW w:w="1017"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13.55</w:t>
            </w:r>
          </w:p>
        </w:tc>
        <w:tc>
          <w:tcPr>
            <w:tcW w:w="206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8792624</w:t>
            </w:r>
          </w:p>
        </w:tc>
        <w:tc>
          <w:tcPr>
            <w:tcW w:w="2106"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Cooling appliance</w:t>
            </w:r>
          </w:p>
        </w:tc>
        <w:tc>
          <w:tcPr>
            <w:tcW w:w="1093"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2</w:t>
            </w:r>
          </w:p>
        </w:tc>
      </w:tr>
      <w:tr w:rsidR="003530A7" w:rsidRPr="003530A7" w:rsidTr="007A7998">
        <w:trPr>
          <w:trHeight w:val="241"/>
          <w:jc w:val="center"/>
        </w:trPr>
        <w:tc>
          <w:tcPr>
            <w:tcW w:w="1017"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13.20</w:t>
            </w:r>
          </w:p>
        </w:tc>
        <w:tc>
          <w:tcPr>
            <w:tcW w:w="206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8593530</w:t>
            </w:r>
          </w:p>
        </w:tc>
        <w:tc>
          <w:tcPr>
            <w:tcW w:w="2106"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Lighting</w:t>
            </w:r>
          </w:p>
        </w:tc>
        <w:tc>
          <w:tcPr>
            <w:tcW w:w="1093"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3</w:t>
            </w:r>
          </w:p>
        </w:tc>
      </w:tr>
      <w:tr w:rsidR="003530A7" w:rsidRPr="003530A7" w:rsidTr="007A7998">
        <w:trPr>
          <w:trHeight w:val="231"/>
          <w:jc w:val="center"/>
        </w:trPr>
        <w:tc>
          <w:tcPr>
            <w:tcW w:w="1017" w:type="dxa"/>
          </w:tcPr>
          <w:p w:rsidR="003530A7" w:rsidRPr="003530A7" w:rsidRDefault="003530A7" w:rsidP="00E720EB">
            <w:pPr>
              <w:spacing w:line="360" w:lineRule="auto"/>
              <w:jc w:val="center"/>
              <w:rPr>
                <w:rFonts w:asciiTheme="majorBidi" w:hAnsiTheme="majorBidi" w:cstheme="majorBidi"/>
                <w:sz w:val="20"/>
                <w:szCs w:val="20"/>
                <w:rtl/>
                <w:lang w:bidi="ar-IQ"/>
              </w:rPr>
            </w:pPr>
            <w:r w:rsidRPr="003530A7">
              <w:rPr>
                <w:rFonts w:asciiTheme="majorBidi" w:hAnsiTheme="majorBidi" w:cstheme="majorBidi"/>
                <w:sz w:val="20"/>
                <w:szCs w:val="20"/>
                <w:lang w:bidi="ar-IQ"/>
              </w:rPr>
              <w:t>9.05</w:t>
            </w:r>
          </w:p>
        </w:tc>
        <w:tc>
          <w:tcPr>
            <w:tcW w:w="206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5857389</w:t>
            </w:r>
          </w:p>
        </w:tc>
        <w:tc>
          <w:tcPr>
            <w:tcW w:w="2106"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Water heater</w:t>
            </w:r>
          </w:p>
        </w:tc>
        <w:tc>
          <w:tcPr>
            <w:tcW w:w="1093"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4</w:t>
            </w:r>
          </w:p>
        </w:tc>
      </w:tr>
      <w:tr w:rsidR="003530A7" w:rsidRPr="003530A7" w:rsidTr="007A7998">
        <w:trPr>
          <w:trHeight w:val="241"/>
          <w:jc w:val="center"/>
        </w:trPr>
        <w:tc>
          <w:tcPr>
            <w:tcW w:w="1017"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7.35</w:t>
            </w:r>
          </w:p>
        </w:tc>
        <w:tc>
          <w:tcPr>
            <w:tcW w:w="206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4763098</w:t>
            </w:r>
          </w:p>
        </w:tc>
        <w:tc>
          <w:tcPr>
            <w:tcW w:w="2106"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Fireplace</w:t>
            </w:r>
          </w:p>
        </w:tc>
        <w:tc>
          <w:tcPr>
            <w:tcW w:w="1093"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5</w:t>
            </w:r>
          </w:p>
        </w:tc>
      </w:tr>
      <w:tr w:rsidR="003530A7" w:rsidRPr="003530A7" w:rsidTr="007A7998">
        <w:trPr>
          <w:trHeight w:val="241"/>
          <w:jc w:val="center"/>
        </w:trPr>
        <w:tc>
          <w:tcPr>
            <w:tcW w:w="1017"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6.65</w:t>
            </w:r>
          </w:p>
        </w:tc>
        <w:tc>
          <w:tcPr>
            <w:tcW w:w="206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4286574</w:t>
            </w:r>
          </w:p>
        </w:tc>
        <w:tc>
          <w:tcPr>
            <w:tcW w:w="2106"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Ceiling fan</w:t>
            </w:r>
          </w:p>
        </w:tc>
        <w:tc>
          <w:tcPr>
            <w:tcW w:w="1093"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6</w:t>
            </w:r>
          </w:p>
        </w:tc>
      </w:tr>
      <w:tr w:rsidR="003530A7" w:rsidRPr="003530A7" w:rsidTr="007A7998">
        <w:trPr>
          <w:trHeight w:val="231"/>
          <w:jc w:val="center"/>
        </w:trPr>
        <w:tc>
          <w:tcPr>
            <w:tcW w:w="1017"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3.95</w:t>
            </w:r>
          </w:p>
        </w:tc>
        <w:tc>
          <w:tcPr>
            <w:tcW w:w="206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2551048</w:t>
            </w:r>
          </w:p>
        </w:tc>
        <w:tc>
          <w:tcPr>
            <w:tcW w:w="2106"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Television</w:t>
            </w:r>
          </w:p>
        </w:tc>
        <w:tc>
          <w:tcPr>
            <w:tcW w:w="1093"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7</w:t>
            </w:r>
          </w:p>
        </w:tc>
      </w:tr>
      <w:tr w:rsidR="003530A7" w:rsidRPr="003530A7" w:rsidTr="007A7998">
        <w:trPr>
          <w:trHeight w:val="241"/>
          <w:jc w:val="center"/>
        </w:trPr>
        <w:tc>
          <w:tcPr>
            <w:tcW w:w="1017"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3.20</w:t>
            </w:r>
          </w:p>
        </w:tc>
        <w:tc>
          <w:tcPr>
            <w:tcW w:w="206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2047780</w:t>
            </w:r>
          </w:p>
        </w:tc>
        <w:tc>
          <w:tcPr>
            <w:tcW w:w="2106"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Air cooler</w:t>
            </w:r>
          </w:p>
        </w:tc>
        <w:tc>
          <w:tcPr>
            <w:tcW w:w="1093"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8</w:t>
            </w:r>
          </w:p>
        </w:tc>
      </w:tr>
      <w:tr w:rsidR="003530A7" w:rsidRPr="003530A7" w:rsidTr="007A7998">
        <w:trPr>
          <w:trHeight w:val="241"/>
          <w:jc w:val="center"/>
        </w:trPr>
        <w:tc>
          <w:tcPr>
            <w:tcW w:w="1017"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1.80</w:t>
            </w:r>
          </w:p>
        </w:tc>
        <w:tc>
          <w:tcPr>
            <w:tcW w:w="206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1139848</w:t>
            </w:r>
          </w:p>
        </w:tc>
        <w:tc>
          <w:tcPr>
            <w:tcW w:w="2106"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Oven</w:t>
            </w:r>
          </w:p>
        </w:tc>
        <w:tc>
          <w:tcPr>
            <w:tcW w:w="1093"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9</w:t>
            </w:r>
          </w:p>
        </w:tc>
      </w:tr>
      <w:tr w:rsidR="003530A7" w:rsidRPr="003530A7" w:rsidTr="007A7998">
        <w:trPr>
          <w:trHeight w:val="231"/>
          <w:jc w:val="center"/>
        </w:trPr>
        <w:tc>
          <w:tcPr>
            <w:tcW w:w="1017"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1.70</w:t>
            </w:r>
          </w:p>
        </w:tc>
        <w:tc>
          <w:tcPr>
            <w:tcW w:w="206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1096880</w:t>
            </w:r>
          </w:p>
        </w:tc>
        <w:tc>
          <w:tcPr>
            <w:tcW w:w="2106"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Vacuum sweeper</w:t>
            </w:r>
          </w:p>
        </w:tc>
        <w:tc>
          <w:tcPr>
            <w:tcW w:w="1093"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10</w:t>
            </w:r>
          </w:p>
        </w:tc>
      </w:tr>
      <w:tr w:rsidR="003530A7" w:rsidRPr="003530A7" w:rsidTr="007A7998">
        <w:trPr>
          <w:trHeight w:val="252"/>
          <w:jc w:val="center"/>
        </w:trPr>
        <w:tc>
          <w:tcPr>
            <w:tcW w:w="1017" w:type="dxa"/>
          </w:tcPr>
          <w:p w:rsidR="003530A7" w:rsidRPr="003530A7" w:rsidRDefault="003530A7" w:rsidP="00E720EB">
            <w:pPr>
              <w:spacing w:line="360" w:lineRule="auto"/>
              <w:jc w:val="center"/>
              <w:rPr>
                <w:rFonts w:asciiTheme="majorBidi" w:hAnsiTheme="majorBidi" w:cstheme="majorBidi"/>
                <w:sz w:val="20"/>
                <w:szCs w:val="20"/>
                <w:rtl/>
                <w:lang w:bidi="ar-IQ"/>
              </w:rPr>
            </w:pPr>
            <w:r w:rsidRPr="003530A7">
              <w:rPr>
                <w:rFonts w:asciiTheme="majorBidi" w:hAnsiTheme="majorBidi" w:cstheme="majorBidi"/>
                <w:sz w:val="20"/>
                <w:szCs w:val="20"/>
                <w:lang w:bidi="ar-IQ"/>
              </w:rPr>
              <w:t>4.6</w:t>
            </w:r>
          </w:p>
        </w:tc>
        <w:tc>
          <w:tcPr>
            <w:tcW w:w="206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2909594</w:t>
            </w:r>
          </w:p>
        </w:tc>
        <w:tc>
          <w:tcPr>
            <w:tcW w:w="2106"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other</w:t>
            </w:r>
          </w:p>
        </w:tc>
        <w:tc>
          <w:tcPr>
            <w:tcW w:w="1093"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11</w:t>
            </w:r>
          </w:p>
        </w:tc>
      </w:tr>
    </w:tbl>
    <w:p w:rsidR="003530A7" w:rsidRPr="003530A7" w:rsidRDefault="003530A7" w:rsidP="00E720EB">
      <w:pPr>
        <w:spacing w:line="360" w:lineRule="auto"/>
        <w:jc w:val="both"/>
        <w:rPr>
          <w:rFonts w:asciiTheme="majorBidi" w:hAnsiTheme="majorBidi" w:cstheme="majorBidi"/>
          <w:sz w:val="20"/>
          <w:szCs w:val="20"/>
          <w:lang w:bidi="ar-IQ"/>
        </w:rPr>
      </w:pPr>
    </w:p>
    <w:p w:rsidR="003530A7" w:rsidRPr="003530A7" w:rsidRDefault="003530A7" w:rsidP="007A7998">
      <w:pPr>
        <w:spacing w:line="360" w:lineRule="auto"/>
        <w:jc w:val="both"/>
        <w:rPr>
          <w:rFonts w:asciiTheme="majorBidi" w:hAnsiTheme="majorBidi" w:cstheme="majorBidi"/>
          <w:sz w:val="20"/>
          <w:szCs w:val="20"/>
          <w:lang w:bidi="ar-IQ"/>
        </w:rPr>
      </w:pPr>
      <w:r w:rsidRPr="003530A7">
        <w:rPr>
          <w:rFonts w:asciiTheme="majorBidi" w:hAnsiTheme="majorBidi" w:cstheme="majorBidi"/>
          <w:sz w:val="20"/>
          <w:szCs w:val="20"/>
          <w:lang w:bidi="ar-IQ"/>
        </w:rPr>
        <w:t xml:space="preserve">The energy efficiency class (EEC) reflects the minimum energy efficiency standard concept. The energy efficiency class on the energy label makes it possible to compare the annual energy consumption of the given model with other appliances in the market. The energy efficiency is divided into five or more classes depending on the appliances type. Each energy efficiency class is offset by energy efficiency index or ratio range varying as per the appliance type. The class has indicated that individual model falls, so the average annual energy consumption will be clear, as shown in Table </w:t>
      </w:r>
      <w:r w:rsidR="007A7998">
        <w:rPr>
          <w:rFonts w:asciiTheme="majorBidi" w:hAnsiTheme="majorBidi" w:cstheme="majorBidi"/>
          <w:sz w:val="20"/>
          <w:szCs w:val="20"/>
          <w:lang w:bidi="ar-IQ"/>
        </w:rPr>
        <w:t>3.</w:t>
      </w:r>
    </w:p>
    <w:p w:rsidR="003530A7" w:rsidRPr="003530A7" w:rsidRDefault="003530A7" w:rsidP="007A7998">
      <w:pPr>
        <w:spacing w:line="360" w:lineRule="auto"/>
        <w:jc w:val="center"/>
        <w:rPr>
          <w:rFonts w:asciiTheme="majorBidi" w:hAnsiTheme="majorBidi" w:cstheme="majorBidi"/>
          <w:sz w:val="20"/>
          <w:szCs w:val="20"/>
          <w:lang w:bidi="ar-IQ"/>
        </w:rPr>
      </w:pPr>
      <w:r w:rsidRPr="003530A7">
        <w:rPr>
          <w:rFonts w:asciiTheme="majorBidi" w:hAnsiTheme="majorBidi" w:cstheme="majorBidi"/>
          <w:b/>
          <w:bCs/>
          <w:sz w:val="20"/>
          <w:szCs w:val="20"/>
          <w:lang w:bidi="ar-IQ"/>
        </w:rPr>
        <w:t xml:space="preserve">Table </w:t>
      </w:r>
      <w:r w:rsidR="007A7998">
        <w:rPr>
          <w:rFonts w:asciiTheme="majorBidi" w:hAnsiTheme="majorBidi" w:cstheme="majorBidi"/>
          <w:b/>
          <w:bCs/>
          <w:sz w:val="20"/>
          <w:szCs w:val="20"/>
          <w:lang w:bidi="ar-IQ"/>
        </w:rPr>
        <w:t>3:</w:t>
      </w:r>
      <w:r w:rsidRPr="003530A7">
        <w:rPr>
          <w:rFonts w:asciiTheme="majorBidi" w:hAnsiTheme="majorBidi" w:cstheme="majorBidi"/>
          <w:sz w:val="20"/>
          <w:szCs w:val="20"/>
          <w:lang w:bidi="ar-IQ"/>
        </w:rPr>
        <w:t xml:space="preserve"> </w:t>
      </w:r>
      <w:r w:rsidRPr="007A7998">
        <w:rPr>
          <w:rFonts w:asciiTheme="majorBidi" w:hAnsiTheme="majorBidi" w:cstheme="majorBidi"/>
          <w:sz w:val="20"/>
          <w:szCs w:val="20"/>
          <w:lang w:bidi="ar-IQ"/>
        </w:rPr>
        <w:t>Proposed EEC &amp; energy efficiency (index/ ratio) of selected appliances</w:t>
      </w:r>
    </w:p>
    <w:tbl>
      <w:tblPr>
        <w:tblStyle w:val="TableGrid"/>
        <w:tblW w:w="0" w:type="auto"/>
        <w:jc w:val="center"/>
        <w:tblLook w:val="04A0" w:firstRow="1" w:lastRow="0" w:firstColumn="1" w:lastColumn="0" w:noHBand="0" w:noVBand="1"/>
      </w:tblPr>
      <w:tblGrid>
        <w:gridCol w:w="1235"/>
        <w:gridCol w:w="2062"/>
        <w:gridCol w:w="2264"/>
        <w:gridCol w:w="2157"/>
      </w:tblGrid>
      <w:tr w:rsidR="003530A7" w:rsidRPr="003530A7" w:rsidTr="00EC4A09">
        <w:trPr>
          <w:trHeight w:val="414"/>
          <w:jc w:val="center"/>
        </w:trPr>
        <w:tc>
          <w:tcPr>
            <w:tcW w:w="1235"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Appliance class</w:t>
            </w:r>
          </w:p>
        </w:tc>
        <w:tc>
          <w:tcPr>
            <w:tcW w:w="2062"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Energy Efficiency Rate (EER) for Air conditioner</w:t>
            </w:r>
          </w:p>
        </w:tc>
        <w:tc>
          <w:tcPr>
            <w:tcW w:w="2264"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Energy Efficiency Index% (EEI) for cooling appliances</w:t>
            </w:r>
          </w:p>
        </w:tc>
        <w:tc>
          <w:tcPr>
            <w:tcW w:w="2157"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Energy Efficiency Rate %(EER) for Lighting</w:t>
            </w:r>
          </w:p>
        </w:tc>
      </w:tr>
      <w:tr w:rsidR="003530A7" w:rsidRPr="003530A7" w:rsidTr="00EC4A09">
        <w:trPr>
          <w:trHeight w:val="213"/>
          <w:jc w:val="center"/>
        </w:trPr>
        <w:tc>
          <w:tcPr>
            <w:tcW w:w="1235"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A</w:t>
            </w:r>
          </w:p>
        </w:tc>
        <w:tc>
          <w:tcPr>
            <w:tcW w:w="2062"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3.2 &lt; EER</w:t>
            </w:r>
          </w:p>
        </w:tc>
        <w:tc>
          <w:tcPr>
            <w:tcW w:w="226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EEI &lt; 55</w:t>
            </w:r>
          </w:p>
        </w:tc>
        <w:tc>
          <w:tcPr>
            <w:tcW w:w="2157"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20 &lt; EER &lt; 60</w:t>
            </w:r>
          </w:p>
        </w:tc>
      </w:tr>
      <w:tr w:rsidR="003530A7" w:rsidRPr="003530A7" w:rsidTr="00EC4A09">
        <w:trPr>
          <w:trHeight w:val="213"/>
          <w:jc w:val="center"/>
        </w:trPr>
        <w:tc>
          <w:tcPr>
            <w:tcW w:w="1235"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B</w:t>
            </w:r>
          </w:p>
        </w:tc>
        <w:tc>
          <w:tcPr>
            <w:tcW w:w="2062"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3.2 &gt; EER &gt; 3.0</w:t>
            </w:r>
          </w:p>
        </w:tc>
        <w:tc>
          <w:tcPr>
            <w:tcW w:w="226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55 &lt;EEI &lt; 75</w:t>
            </w:r>
          </w:p>
        </w:tc>
        <w:tc>
          <w:tcPr>
            <w:tcW w:w="2157"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60 &lt; EER &lt;80</w:t>
            </w:r>
          </w:p>
        </w:tc>
      </w:tr>
      <w:tr w:rsidR="003530A7" w:rsidRPr="003530A7" w:rsidTr="00EC4A09">
        <w:trPr>
          <w:trHeight w:val="202"/>
          <w:jc w:val="center"/>
        </w:trPr>
        <w:tc>
          <w:tcPr>
            <w:tcW w:w="1235"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C</w:t>
            </w:r>
          </w:p>
        </w:tc>
        <w:tc>
          <w:tcPr>
            <w:tcW w:w="2062"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3.O &gt; EER &gt; 2.8</w:t>
            </w:r>
          </w:p>
        </w:tc>
        <w:tc>
          <w:tcPr>
            <w:tcW w:w="226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75 &lt; EEI &lt; 95</w:t>
            </w:r>
          </w:p>
        </w:tc>
        <w:tc>
          <w:tcPr>
            <w:tcW w:w="2157"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80&lt; EER &lt;95</w:t>
            </w:r>
          </w:p>
        </w:tc>
      </w:tr>
      <w:tr w:rsidR="003530A7" w:rsidRPr="003530A7" w:rsidTr="00EC4A09">
        <w:trPr>
          <w:trHeight w:val="213"/>
          <w:jc w:val="center"/>
        </w:trPr>
        <w:tc>
          <w:tcPr>
            <w:tcW w:w="1235"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D</w:t>
            </w:r>
          </w:p>
        </w:tc>
        <w:tc>
          <w:tcPr>
            <w:tcW w:w="2062"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2.8&gt; EER &gt;2.6</w:t>
            </w:r>
          </w:p>
        </w:tc>
        <w:tc>
          <w:tcPr>
            <w:tcW w:w="226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95&lt; EEI &lt; 110</w:t>
            </w:r>
          </w:p>
        </w:tc>
        <w:tc>
          <w:tcPr>
            <w:tcW w:w="2157"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95&lt; EER &lt;110</w:t>
            </w:r>
          </w:p>
        </w:tc>
      </w:tr>
      <w:tr w:rsidR="003530A7" w:rsidRPr="003530A7" w:rsidTr="00EC4A09">
        <w:trPr>
          <w:trHeight w:val="213"/>
          <w:jc w:val="center"/>
        </w:trPr>
        <w:tc>
          <w:tcPr>
            <w:tcW w:w="1235"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E</w:t>
            </w:r>
          </w:p>
        </w:tc>
        <w:tc>
          <w:tcPr>
            <w:tcW w:w="2062"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2.6 &gt; EER &gt; 2.4</w:t>
            </w:r>
          </w:p>
        </w:tc>
        <w:tc>
          <w:tcPr>
            <w:tcW w:w="226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110 &lt; EEI &lt; 125</w:t>
            </w:r>
          </w:p>
        </w:tc>
        <w:tc>
          <w:tcPr>
            <w:tcW w:w="2157"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110&lt; EER &lt;130</w:t>
            </w:r>
          </w:p>
        </w:tc>
      </w:tr>
    </w:tbl>
    <w:p w:rsidR="007A7998" w:rsidRDefault="007A7998" w:rsidP="00E720EB">
      <w:pPr>
        <w:spacing w:line="360" w:lineRule="auto"/>
        <w:jc w:val="both"/>
        <w:rPr>
          <w:rFonts w:asciiTheme="majorBidi" w:hAnsiTheme="majorBidi" w:cstheme="majorBidi"/>
          <w:b/>
          <w:bCs/>
          <w:sz w:val="20"/>
          <w:szCs w:val="20"/>
          <w:lang w:bidi="ar-IQ"/>
        </w:rPr>
      </w:pPr>
    </w:p>
    <w:p w:rsidR="003530A7" w:rsidRPr="003530A7" w:rsidRDefault="003530A7" w:rsidP="00D00B63">
      <w:pPr>
        <w:spacing w:line="360" w:lineRule="auto"/>
        <w:jc w:val="both"/>
        <w:rPr>
          <w:rFonts w:asciiTheme="majorBidi" w:hAnsiTheme="majorBidi" w:cstheme="majorBidi"/>
          <w:sz w:val="20"/>
          <w:szCs w:val="20"/>
          <w:lang w:bidi="ar-IQ"/>
        </w:rPr>
      </w:pPr>
      <w:r w:rsidRPr="003530A7">
        <w:rPr>
          <w:rFonts w:asciiTheme="majorBidi" w:hAnsiTheme="majorBidi" w:cstheme="majorBidi"/>
          <w:sz w:val="20"/>
          <w:szCs w:val="20"/>
          <w:lang w:bidi="ar-IQ"/>
        </w:rPr>
        <w:t>For energy saving, the different appliances can be calculated using appliances the following equation [</w:t>
      </w:r>
      <w:r w:rsidR="00D00B63">
        <w:rPr>
          <w:rFonts w:asciiTheme="majorBidi" w:hAnsiTheme="majorBidi" w:cstheme="majorBidi"/>
          <w:sz w:val="20"/>
          <w:szCs w:val="20"/>
          <w:lang w:bidi="ar-IQ"/>
        </w:rPr>
        <w:t>3</w:t>
      </w:r>
      <w:r w:rsidRPr="003530A7">
        <w:rPr>
          <w:rFonts w:asciiTheme="majorBidi" w:hAnsiTheme="majorBidi" w:cstheme="majorBidi"/>
          <w:sz w:val="20"/>
          <w:szCs w:val="20"/>
          <w:lang w:bidi="ar-IQ"/>
        </w:rPr>
        <w:t>].</w:t>
      </w:r>
    </w:p>
    <w:p w:rsidR="003530A7" w:rsidRPr="003530A7" w:rsidRDefault="003530A7" w:rsidP="007A7998">
      <w:pPr>
        <w:tabs>
          <w:tab w:val="right" w:pos="9638"/>
        </w:tabs>
        <w:spacing w:line="360" w:lineRule="auto"/>
        <w:jc w:val="both"/>
        <w:rPr>
          <w:rFonts w:asciiTheme="majorBidi" w:hAnsiTheme="majorBidi" w:cstheme="majorBidi"/>
          <w:sz w:val="20"/>
          <w:szCs w:val="20"/>
          <w:lang w:bidi="ar-IQ"/>
        </w:rPr>
      </w:pPr>
      <w:r w:rsidRPr="003530A7">
        <w:rPr>
          <w:rFonts w:asciiTheme="majorBidi" w:hAnsiTheme="majorBidi" w:cstheme="majorBidi"/>
          <w:b/>
          <w:bCs/>
          <w:sz w:val="20"/>
          <w:szCs w:val="20"/>
          <w:lang w:bidi="ar-IQ"/>
        </w:rPr>
        <w:t>ES = {(E</w:t>
      </w:r>
      <w:r w:rsidRPr="003530A7">
        <w:rPr>
          <w:rFonts w:asciiTheme="majorBidi" w:hAnsiTheme="majorBidi" w:cstheme="majorBidi"/>
          <w:b/>
          <w:bCs/>
          <w:sz w:val="20"/>
          <w:szCs w:val="20"/>
          <w:vertAlign w:val="subscript"/>
          <w:lang w:bidi="ar-IQ"/>
        </w:rPr>
        <w:t xml:space="preserve">t </w:t>
      </w:r>
      <w:r w:rsidRPr="003530A7">
        <w:rPr>
          <w:rFonts w:asciiTheme="majorBidi" w:hAnsiTheme="majorBidi" w:cstheme="majorBidi"/>
          <w:b/>
          <w:bCs/>
          <w:sz w:val="20"/>
          <w:szCs w:val="20"/>
          <w:lang w:bidi="ar-IQ"/>
        </w:rPr>
        <w:t>– E</w:t>
      </w:r>
      <w:r w:rsidRPr="003530A7">
        <w:rPr>
          <w:rFonts w:asciiTheme="majorBidi" w:hAnsiTheme="majorBidi" w:cstheme="majorBidi"/>
          <w:b/>
          <w:bCs/>
          <w:sz w:val="20"/>
          <w:szCs w:val="20"/>
          <w:vertAlign w:val="subscript"/>
          <w:lang w:bidi="ar-IQ"/>
        </w:rPr>
        <w:t xml:space="preserve">0 </w:t>
      </w:r>
      <w:r w:rsidRPr="003530A7">
        <w:rPr>
          <w:rFonts w:asciiTheme="majorBidi" w:hAnsiTheme="majorBidi" w:cstheme="majorBidi"/>
          <w:b/>
          <w:bCs/>
          <w:sz w:val="20"/>
          <w:szCs w:val="20"/>
          <w:lang w:bidi="ar-IQ"/>
        </w:rPr>
        <w:t>) + (E</w:t>
      </w:r>
      <w:r w:rsidRPr="003530A7">
        <w:rPr>
          <w:rFonts w:asciiTheme="majorBidi" w:hAnsiTheme="majorBidi" w:cstheme="majorBidi"/>
          <w:b/>
          <w:bCs/>
          <w:sz w:val="20"/>
          <w:szCs w:val="20"/>
          <w:vertAlign w:val="subscript"/>
          <w:lang w:bidi="ar-IQ"/>
        </w:rPr>
        <w:t xml:space="preserve">0 </w:t>
      </w:r>
      <w:r w:rsidR="007A7998">
        <w:rPr>
          <w:rFonts w:asciiTheme="majorBidi" w:hAnsiTheme="majorBidi" w:cstheme="majorBidi"/>
          <w:b/>
          <w:bCs/>
          <w:sz w:val="20"/>
          <w:szCs w:val="20"/>
          <w:lang w:bidi="ar-IQ"/>
        </w:rPr>
        <w:t xml:space="preserve">* R)} CP * MS *S                                  </w:t>
      </w:r>
      <w:r w:rsidRPr="003530A7">
        <w:rPr>
          <w:rFonts w:asciiTheme="majorBidi" w:hAnsiTheme="majorBidi" w:cstheme="majorBidi"/>
          <w:sz w:val="20"/>
          <w:szCs w:val="20"/>
          <w:lang w:bidi="ar-IQ"/>
        </w:rPr>
        <w:t>(</w:t>
      </w:r>
      <w:r w:rsidR="007A7998">
        <w:rPr>
          <w:rFonts w:asciiTheme="majorBidi" w:hAnsiTheme="majorBidi" w:cstheme="majorBidi"/>
          <w:sz w:val="20"/>
          <w:szCs w:val="20"/>
          <w:lang w:bidi="ar-IQ"/>
        </w:rPr>
        <w:t>1</w:t>
      </w:r>
      <w:r w:rsidRPr="003530A7">
        <w:rPr>
          <w:rFonts w:asciiTheme="majorBidi" w:hAnsiTheme="majorBidi" w:cstheme="majorBidi"/>
          <w:sz w:val="20"/>
          <w:szCs w:val="20"/>
          <w:lang w:bidi="ar-IQ"/>
        </w:rPr>
        <w:t>)</w:t>
      </w:r>
    </w:p>
    <w:p w:rsidR="003530A7" w:rsidRPr="003530A7" w:rsidRDefault="003530A7" w:rsidP="007A7998">
      <w:pPr>
        <w:tabs>
          <w:tab w:val="right" w:pos="8306"/>
        </w:tabs>
        <w:spacing w:after="0" w:line="360" w:lineRule="auto"/>
        <w:jc w:val="both"/>
        <w:rPr>
          <w:rFonts w:asciiTheme="majorBidi" w:hAnsiTheme="majorBidi" w:cstheme="majorBidi"/>
          <w:sz w:val="20"/>
          <w:szCs w:val="20"/>
          <w:lang w:bidi="ar-IQ"/>
        </w:rPr>
      </w:pPr>
      <w:r w:rsidRPr="003530A7">
        <w:rPr>
          <w:rFonts w:asciiTheme="majorBidi" w:hAnsiTheme="majorBidi" w:cstheme="majorBidi"/>
          <w:sz w:val="20"/>
          <w:szCs w:val="20"/>
          <w:lang w:bidi="ar-IQ"/>
        </w:rPr>
        <w:t>Where:</w:t>
      </w:r>
    </w:p>
    <w:p w:rsidR="003530A7" w:rsidRPr="003530A7" w:rsidRDefault="003530A7" w:rsidP="007A7998">
      <w:pPr>
        <w:tabs>
          <w:tab w:val="right" w:pos="8306"/>
        </w:tabs>
        <w:spacing w:after="0" w:line="360" w:lineRule="auto"/>
        <w:jc w:val="both"/>
        <w:rPr>
          <w:rFonts w:asciiTheme="majorBidi" w:hAnsiTheme="majorBidi" w:cstheme="majorBidi"/>
          <w:sz w:val="20"/>
          <w:szCs w:val="20"/>
          <w:lang w:bidi="ar-IQ"/>
        </w:rPr>
      </w:pPr>
      <w:r w:rsidRPr="003530A7">
        <w:rPr>
          <w:rFonts w:asciiTheme="majorBidi" w:hAnsiTheme="majorBidi" w:cstheme="majorBidi"/>
          <w:sz w:val="20"/>
          <w:szCs w:val="20"/>
          <w:lang w:bidi="ar-IQ"/>
        </w:rPr>
        <w:t>ES, Energy Saving</w:t>
      </w:r>
    </w:p>
    <w:p w:rsidR="003530A7" w:rsidRPr="003530A7" w:rsidRDefault="003530A7" w:rsidP="007A7998">
      <w:pPr>
        <w:tabs>
          <w:tab w:val="right" w:pos="8306"/>
        </w:tabs>
        <w:spacing w:after="0" w:line="360" w:lineRule="auto"/>
        <w:jc w:val="both"/>
        <w:rPr>
          <w:rFonts w:asciiTheme="majorBidi" w:hAnsiTheme="majorBidi" w:cstheme="majorBidi"/>
          <w:sz w:val="20"/>
          <w:szCs w:val="20"/>
          <w:lang w:bidi="ar-IQ"/>
        </w:rPr>
      </w:pPr>
      <w:r w:rsidRPr="003530A7">
        <w:rPr>
          <w:rFonts w:asciiTheme="majorBidi" w:hAnsiTheme="majorBidi" w:cstheme="majorBidi"/>
          <w:sz w:val="20"/>
          <w:szCs w:val="20"/>
          <w:lang w:bidi="ar-IQ"/>
        </w:rPr>
        <w:t>E</w:t>
      </w:r>
      <w:r w:rsidRPr="003530A7">
        <w:rPr>
          <w:rFonts w:asciiTheme="majorBidi" w:hAnsiTheme="majorBidi" w:cstheme="majorBidi"/>
          <w:sz w:val="20"/>
          <w:szCs w:val="20"/>
          <w:vertAlign w:val="subscript"/>
          <w:lang w:bidi="ar-IQ"/>
        </w:rPr>
        <w:t>t,</w:t>
      </w:r>
      <w:r w:rsidRPr="003530A7">
        <w:rPr>
          <w:rFonts w:asciiTheme="majorBidi" w:hAnsiTheme="majorBidi" w:cstheme="majorBidi"/>
          <w:sz w:val="20"/>
          <w:szCs w:val="20"/>
          <w:lang w:bidi="ar-IQ"/>
        </w:rPr>
        <w:t xml:space="preserve"> Predicted Energy Consumption at (t) year</w:t>
      </w:r>
    </w:p>
    <w:p w:rsidR="003530A7" w:rsidRPr="003530A7" w:rsidRDefault="003530A7" w:rsidP="00252A32">
      <w:pPr>
        <w:tabs>
          <w:tab w:val="right" w:pos="8306"/>
        </w:tabs>
        <w:spacing w:after="0" w:line="360" w:lineRule="auto"/>
        <w:jc w:val="both"/>
        <w:rPr>
          <w:rFonts w:asciiTheme="majorBidi" w:hAnsiTheme="majorBidi" w:cstheme="majorBidi"/>
          <w:sz w:val="20"/>
          <w:szCs w:val="20"/>
          <w:lang w:bidi="ar-IQ"/>
        </w:rPr>
      </w:pPr>
      <w:r w:rsidRPr="003530A7">
        <w:rPr>
          <w:rFonts w:asciiTheme="majorBidi" w:hAnsiTheme="majorBidi" w:cstheme="majorBidi"/>
          <w:sz w:val="20"/>
          <w:szCs w:val="20"/>
          <w:lang w:bidi="ar-IQ"/>
        </w:rPr>
        <w:t>E</w:t>
      </w:r>
      <w:r w:rsidRPr="003530A7">
        <w:rPr>
          <w:rFonts w:asciiTheme="majorBidi" w:hAnsiTheme="majorBidi" w:cstheme="majorBidi"/>
          <w:sz w:val="20"/>
          <w:szCs w:val="20"/>
          <w:vertAlign w:val="subscript"/>
          <w:lang w:bidi="ar-IQ"/>
        </w:rPr>
        <w:t>0,</w:t>
      </w:r>
      <w:r w:rsidRPr="003530A7">
        <w:rPr>
          <w:rFonts w:asciiTheme="majorBidi" w:hAnsiTheme="majorBidi" w:cstheme="majorBidi"/>
          <w:sz w:val="20"/>
          <w:szCs w:val="20"/>
          <w:lang w:bidi="ar-IQ"/>
        </w:rPr>
        <w:t xml:space="preserve"> Energy Consumption at base year (201</w:t>
      </w:r>
      <w:r w:rsidR="00252A32">
        <w:rPr>
          <w:rFonts w:asciiTheme="majorBidi" w:hAnsiTheme="majorBidi" w:cstheme="majorBidi"/>
          <w:sz w:val="20"/>
          <w:szCs w:val="20"/>
          <w:lang w:bidi="ar-IQ"/>
        </w:rPr>
        <w:t>8</w:t>
      </w:r>
      <w:r w:rsidRPr="003530A7">
        <w:rPr>
          <w:rFonts w:asciiTheme="majorBidi" w:hAnsiTheme="majorBidi" w:cstheme="majorBidi"/>
          <w:sz w:val="20"/>
          <w:szCs w:val="20"/>
          <w:lang w:bidi="ar-IQ"/>
        </w:rPr>
        <w:t>)</w:t>
      </w:r>
    </w:p>
    <w:p w:rsidR="003530A7" w:rsidRPr="003530A7" w:rsidRDefault="003530A7" w:rsidP="007A7998">
      <w:pPr>
        <w:tabs>
          <w:tab w:val="right" w:pos="8306"/>
        </w:tabs>
        <w:spacing w:after="0" w:line="360" w:lineRule="auto"/>
        <w:jc w:val="both"/>
        <w:rPr>
          <w:rFonts w:asciiTheme="majorBidi" w:hAnsiTheme="majorBidi" w:cstheme="majorBidi"/>
          <w:sz w:val="20"/>
          <w:szCs w:val="20"/>
          <w:lang w:bidi="ar-IQ"/>
        </w:rPr>
      </w:pPr>
      <w:r w:rsidRPr="003530A7">
        <w:rPr>
          <w:rFonts w:asciiTheme="majorBidi" w:hAnsiTheme="majorBidi" w:cstheme="majorBidi"/>
          <w:sz w:val="20"/>
          <w:szCs w:val="20"/>
          <w:lang w:bidi="ar-IQ"/>
        </w:rPr>
        <w:t>R, Replacement Factor</w:t>
      </w:r>
    </w:p>
    <w:p w:rsidR="003530A7" w:rsidRPr="003530A7" w:rsidRDefault="003530A7" w:rsidP="007A7998">
      <w:pPr>
        <w:tabs>
          <w:tab w:val="right" w:pos="8306"/>
        </w:tabs>
        <w:spacing w:after="0" w:line="360" w:lineRule="auto"/>
        <w:jc w:val="both"/>
        <w:rPr>
          <w:rFonts w:asciiTheme="majorBidi" w:hAnsiTheme="majorBidi" w:cstheme="majorBidi"/>
          <w:sz w:val="20"/>
          <w:szCs w:val="20"/>
          <w:lang w:bidi="ar-IQ"/>
        </w:rPr>
      </w:pPr>
      <w:r w:rsidRPr="003530A7">
        <w:rPr>
          <w:rFonts w:asciiTheme="majorBidi" w:hAnsiTheme="majorBidi" w:cstheme="majorBidi"/>
          <w:sz w:val="20"/>
          <w:szCs w:val="20"/>
          <w:lang w:bidi="ar-IQ"/>
        </w:rPr>
        <w:t>CP, Contribution Percentage</w:t>
      </w:r>
    </w:p>
    <w:p w:rsidR="003530A7" w:rsidRPr="003530A7" w:rsidRDefault="003530A7" w:rsidP="007A7998">
      <w:pPr>
        <w:tabs>
          <w:tab w:val="right" w:pos="8306"/>
        </w:tabs>
        <w:spacing w:after="0" w:line="360" w:lineRule="auto"/>
        <w:jc w:val="both"/>
        <w:rPr>
          <w:rFonts w:asciiTheme="majorBidi" w:hAnsiTheme="majorBidi" w:cstheme="majorBidi"/>
          <w:sz w:val="20"/>
          <w:szCs w:val="20"/>
          <w:lang w:bidi="ar-IQ"/>
        </w:rPr>
      </w:pPr>
      <w:r w:rsidRPr="003530A7">
        <w:rPr>
          <w:rFonts w:asciiTheme="majorBidi" w:hAnsiTheme="majorBidi" w:cstheme="majorBidi"/>
          <w:sz w:val="20"/>
          <w:szCs w:val="20"/>
          <w:lang w:bidi="ar-IQ"/>
        </w:rPr>
        <w:t>MS, Market Share</w:t>
      </w:r>
    </w:p>
    <w:p w:rsidR="003530A7" w:rsidRPr="003530A7" w:rsidRDefault="003530A7" w:rsidP="007A7998">
      <w:pPr>
        <w:tabs>
          <w:tab w:val="right" w:pos="8306"/>
        </w:tabs>
        <w:spacing w:after="0" w:line="360" w:lineRule="auto"/>
        <w:jc w:val="both"/>
        <w:rPr>
          <w:rFonts w:asciiTheme="majorBidi" w:hAnsiTheme="majorBidi" w:cstheme="majorBidi"/>
          <w:sz w:val="20"/>
          <w:szCs w:val="20"/>
          <w:lang w:bidi="ar-IQ"/>
        </w:rPr>
      </w:pPr>
      <w:r w:rsidRPr="003530A7">
        <w:rPr>
          <w:rFonts w:asciiTheme="majorBidi" w:hAnsiTheme="majorBidi" w:cstheme="majorBidi"/>
          <w:sz w:val="20"/>
          <w:szCs w:val="20"/>
          <w:lang w:bidi="ar-IQ"/>
        </w:rPr>
        <w:t>SF, Saving Factor</w:t>
      </w:r>
    </w:p>
    <w:p w:rsidR="003530A7" w:rsidRPr="003530A7" w:rsidRDefault="003530A7" w:rsidP="00686FE0">
      <w:pPr>
        <w:tabs>
          <w:tab w:val="right" w:pos="8306"/>
        </w:tabs>
        <w:spacing w:line="360" w:lineRule="auto"/>
        <w:jc w:val="both"/>
        <w:rPr>
          <w:rFonts w:asciiTheme="majorBidi" w:hAnsiTheme="majorBidi" w:cstheme="majorBidi"/>
          <w:sz w:val="20"/>
          <w:szCs w:val="20"/>
          <w:lang w:bidi="ar-IQ"/>
        </w:rPr>
      </w:pPr>
      <w:r w:rsidRPr="003530A7">
        <w:rPr>
          <w:rFonts w:asciiTheme="majorBidi" w:hAnsiTheme="majorBidi" w:cstheme="majorBidi"/>
          <w:sz w:val="20"/>
          <w:szCs w:val="20"/>
          <w:lang w:bidi="ar-IQ"/>
        </w:rPr>
        <w:t>The first part of equation (E</w:t>
      </w:r>
      <w:r w:rsidRPr="003530A7">
        <w:rPr>
          <w:rFonts w:asciiTheme="majorBidi" w:hAnsiTheme="majorBidi" w:cstheme="majorBidi"/>
          <w:sz w:val="20"/>
          <w:szCs w:val="20"/>
          <w:vertAlign w:val="subscript"/>
          <w:lang w:bidi="ar-IQ"/>
        </w:rPr>
        <w:t>t</w:t>
      </w:r>
      <w:r w:rsidRPr="003530A7">
        <w:rPr>
          <w:rFonts w:asciiTheme="majorBidi" w:hAnsiTheme="majorBidi" w:cstheme="majorBidi"/>
          <w:sz w:val="20"/>
          <w:szCs w:val="20"/>
          <w:lang w:bidi="ar-IQ"/>
        </w:rPr>
        <w:t xml:space="preserve"> – E</w:t>
      </w:r>
      <w:r w:rsidRPr="003530A7">
        <w:rPr>
          <w:rFonts w:asciiTheme="majorBidi" w:hAnsiTheme="majorBidi" w:cstheme="majorBidi"/>
          <w:sz w:val="20"/>
          <w:szCs w:val="20"/>
          <w:vertAlign w:val="subscript"/>
          <w:lang w:bidi="ar-IQ"/>
        </w:rPr>
        <w:t>0</w:t>
      </w:r>
      <w:r w:rsidRPr="003530A7">
        <w:rPr>
          <w:rFonts w:asciiTheme="majorBidi" w:hAnsiTheme="majorBidi" w:cstheme="majorBidi"/>
          <w:sz w:val="20"/>
          <w:szCs w:val="20"/>
          <w:lang w:bidi="ar-IQ"/>
        </w:rPr>
        <w:t>) represents the increase in the electricity consumption from base year (201</w:t>
      </w:r>
      <w:r w:rsidR="00686FE0">
        <w:rPr>
          <w:rFonts w:asciiTheme="majorBidi" w:hAnsiTheme="majorBidi" w:cstheme="majorBidi"/>
          <w:sz w:val="20"/>
          <w:szCs w:val="20"/>
          <w:lang w:bidi="ar-IQ"/>
        </w:rPr>
        <w:t>3</w:t>
      </w:r>
      <w:r w:rsidRPr="003530A7">
        <w:rPr>
          <w:rFonts w:asciiTheme="majorBidi" w:hAnsiTheme="majorBidi" w:cstheme="majorBidi"/>
          <w:sz w:val="20"/>
          <w:szCs w:val="20"/>
          <w:lang w:bidi="ar-IQ"/>
        </w:rPr>
        <w:t>) due to the increase in electrical appliances numbers. The second part (E</w:t>
      </w:r>
      <w:r w:rsidRPr="003530A7">
        <w:rPr>
          <w:rFonts w:asciiTheme="majorBidi" w:hAnsiTheme="majorBidi" w:cstheme="majorBidi"/>
          <w:sz w:val="20"/>
          <w:szCs w:val="20"/>
          <w:vertAlign w:val="subscript"/>
          <w:lang w:bidi="ar-IQ"/>
        </w:rPr>
        <w:t xml:space="preserve">0 </w:t>
      </w:r>
      <w:r w:rsidRPr="003530A7">
        <w:rPr>
          <w:rFonts w:asciiTheme="majorBidi" w:hAnsiTheme="majorBidi" w:cstheme="majorBidi"/>
          <w:sz w:val="20"/>
          <w:szCs w:val="20"/>
          <w:lang w:bidi="ar-IQ"/>
        </w:rPr>
        <w:t>* R) represents the consumed energy by the replaced appliances due to damaging, depreciation and increasing MEES effect on electrical utility bill. The replacement factor is assumed to be increased by 10% every year to reach 100% at the end of 2023. This means that all old appliances will be replaced by new ones of the three selected energy efficiency class A, B, or C.</w:t>
      </w:r>
    </w:p>
    <w:p w:rsidR="003530A7" w:rsidRPr="003530A7" w:rsidRDefault="003530A7" w:rsidP="007A7998">
      <w:pPr>
        <w:tabs>
          <w:tab w:val="right" w:pos="8306"/>
        </w:tabs>
        <w:spacing w:line="360" w:lineRule="auto"/>
        <w:jc w:val="both"/>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3.</w:t>
      </w:r>
      <w:r w:rsidR="007A7998">
        <w:rPr>
          <w:rFonts w:asciiTheme="majorBidi" w:hAnsiTheme="majorBidi" w:cstheme="majorBidi"/>
          <w:b/>
          <w:bCs/>
          <w:sz w:val="20"/>
          <w:szCs w:val="20"/>
          <w:lang w:bidi="ar-IQ"/>
        </w:rPr>
        <w:t xml:space="preserve"> </w:t>
      </w:r>
      <w:r w:rsidRPr="003530A7">
        <w:rPr>
          <w:rFonts w:asciiTheme="majorBidi" w:hAnsiTheme="majorBidi" w:cstheme="majorBidi"/>
          <w:b/>
          <w:bCs/>
          <w:sz w:val="20"/>
          <w:szCs w:val="20"/>
          <w:lang w:bidi="ar-IQ"/>
        </w:rPr>
        <w:t xml:space="preserve"> Saving Factor (SF)</w:t>
      </w:r>
    </w:p>
    <w:p w:rsidR="003530A7" w:rsidRPr="003530A7" w:rsidRDefault="003530A7" w:rsidP="00D00B63">
      <w:pPr>
        <w:tabs>
          <w:tab w:val="right" w:pos="8306"/>
        </w:tabs>
        <w:spacing w:line="360" w:lineRule="auto"/>
        <w:jc w:val="both"/>
        <w:rPr>
          <w:rFonts w:asciiTheme="majorBidi" w:hAnsiTheme="majorBidi" w:cstheme="majorBidi"/>
          <w:sz w:val="20"/>
          <w:szCs w:val="20"/>
          <w:lang w:bidi="ar-IQ"/>
        </w:rPr>
      </w:pPr>
      <w:r w:rsidRPr="003530A7">
        <w:rPr>
          <w:rFonts w:asciiTheme="majorBidi" w:hAnsiTheme="majorBidi" w:cstheme="majorBidi"/>
          <w:sz w:val="20"/>
          <w:szCs w:val="20"/>
          <w:lang w:bidi="ar-IQ"/>
        </w:rPr>
        <w:t>The probable saving amount is indicated by using saving factor. The saving factor value changes according to appliance efficiency class and appliance type, and can be calculated by the following equation formula [</w:t>
      </w:r>
      <w:r w:rsidR="00D00B63">
        <w:rPr>
          <w:rFonts w:asciiTheme="majorBidi" w:hAnsiTheme="majorBidi" w:cstheme="majorBidi"/>
          <w:sz w:val="20"/>
          <w:szCs w:val="20"/>
          <w:lang w:bidi="ar-IQ"/>
        </w:rPr>
        <w:t>4</w:t>
      </w:r>
      <w:r w:rsidRPr="003530A7">
        <w:rPr>
          <w:rFonts w:asciiTheme="majorBidi" w:hAnsiTheme="majorBidi" w:cstheme="majorBidi"/>
          <w:sz w:val="20"/>
          <w:szCs w:val="20"/>
          <w:lang w:bidi="ar-IQ"/>
        </w:rPr>
        <w:t>].</w:t>
      </w:r>
    </w:p>
    <w:p w:rsidR="003530A7" w:rsidRPr="003530A7" w:rsidRDefault="003530A7" w:rsidP="007A7998">
      <w:pPr>
        <w:tabs>
          <w:tab w:val="right" w:pos="9638"/>
        </w:tabs>
        <w:spacing w:line="360" w:lineRule="auto"/>
        <w:jc w:val="both"/>
        <w:rPr>
          <w:rFonts w:asciiTheme="majorBidi" w:hAnsiTheme="majorBidi" w:cstheme="majorBidi"/>
          <w:sz w:val="20"/>
          <w:szCs w:val="20"/>
          <w:lang w:bidi="ar-IQ"/>
        </w:rPr>
      </w:pPr>
      <w:r w:rsidRPr="003530A7">
        <w:rPr>
          <w:rFonts w:asciiTheme="majorBidi" w:hAnsiTheme="majorBidi" w:cstheme="majorBidi"/>
          <w:b/>
          <w:bCs/>
          <w:sz w:val="20"/>
          <w:szCs w:val="20"/>
          <w:lang w:bidi="ar-IQ"/>
        </w:rPr>
        <w:t>SF = (AEC</w:t>
      </w:r>
      <w:r w:rsidRPr="003530A7">
        <w:rPr>
          <w:rFonts w:asciiTheme="majorBidi" w:hAnsiTheme="majorBidi" w:cstheme="majorBidi"/>
          <w:b/>
          <w:bCs/>
          <w:sz w:val="20"/>
          <w:szCs w:val="20"/>
          <w:vertAlign w:val="subscript"/>
          <w:lang w:bidi="ar-IQ"/>
        </w:rPr>
        <w:t>c</w:t>
      </w:r>
      <w:r w:rsidRPr="003530A7">
        <w:rPr>
          <w:rFonts w:asciiTheme="majorBidi" w:hAnsiTheme="majorBidi" w:cstheme="majorBidi"/>
          <w:b/>
          <w:bCs/>
          <w:sz w:val="20"/>
          <w:szCs w:val="20"/>
          <w:lang w:bidi="ar-IQ"/>
        </w:rPr>
        <w:t xml:space="preserve"> - AEC</w:t>
      </w:r>
      <w:r w:rsidRPr="003530A7">
        <w:rPr>
          <w:rFonts w:asciiTheme="majorBidi" w:hAnsiTheme="majorBidi" w:cstheme="majorBidi"/>
          <w:b/>
          <w:bCs/>
          <w:sz w:val="20"/>
          <w:szCs w:val="20"/>
          <w:vertAlign w:val="subscript"/>
          <w:lang w:bidi="ar-IQ"/>
        </w:rPr>
        <w:t>a</w:t>
      </w:r>
      <w:r w:rsidRPr="003530A7">
        <w:rPr>
          <w:rFonts w:asciiTheme="majorBidi" w:hAnsiTheme="majorBidi" w:cstheme="majorBidi"/>
          <w:b/>
          <w:bCs/>
          <w:sz w:val="20"/>
          <w:szCs w:val="20"/>
          <w:lang w:bidi="ar-IQ"/>
        </w:rPr>
        <w:t>) / AEC</w:t>
      </w:r>
      <w:r w:rsidRPr="003530A7">
        <w:rPr>
          <w:rFonts w:asciiTheme="majorBidi" w:hAnsiTheme="majorBidi" w:cstheme="majorBidi"/>
          <w:b/>
          <w:bCs/>
          <w:sz w:val="20"/>
          <w:szCs w:val="20"/>
          <w:vertAlign w:val="subscript"/>
          <w:lang w:bidi="ar-IQ"/>
        </w:rPr>
        <w:t xml:space="preserve">a </w:t>
      </w:r>
      <w:r w:rsidR="007A7998">
        <w:rPr>
          <w:rFonts w:asciiTheme="majorBidi" w:hAnsiTheme="majorBidi" w:cstheme="majorBidi"/>
          <w:sz w:val="20"/>
          <w:szCs w:val="20"/>
          <w:lang w:bidi="ar-IQ"/>
        </w:rPr>
        <w:t xml:space="preserve">                                                     </w:t>
      </w:r>
      <w:r w:rsidRPr="003530A7">
        <w:rPr>
          <w:rFonts w:asciiTheme="majorBidi" w:hAnsiTheme="majorBidi" w:cstheme="majorBidi"/>
          <w:sz w:val="20"/>
          <w:szCs w:val="20"/>
          <w:lang w:bidi="ar-IQ"/>
        </w:rPr>
        <w:t>(</w:t>
      </w:r>
      <w:r w:rsidR="007A7998">
        <w:rPr>
          <w:rFonts w:asciiTheme="majorBidi" w:hAnsiTheme="majorBidi" w:cstheme="majorBidi"/>
          <w:sz w:val="20"/>
          <w:szCs w:val="20"/>
          <w:lang w:bidi="ar-IQ"/>
        </w:rPr>
        <w:t>2</w:t>
      </w:r>
      <w:r w:rsidRPr="003530A7">
        <w:rPr>
          <w:rFonts w:asciiTheme="majorBidi" w:hAnsiTheme="majorBidi" w:cstheme="majorBidi"/>
          <w:sz w:val="20"/>
          <w:szCs w:val="20"/>
          <w:lang w:bidi="ar-IQ"/>
        </w:rPr>
        <w:t>)</w:t>
      </w:r>
    </w:p>
    <w:p w:rsidR="003530A7" w:rsidRPr="003530A7" w:rsidRDefault="003530A7" w:rsidP="007A7998">
      <w:pPr>
        <w:tabs>
          <w:tab w:val="right" w:pos="8306"/>
        </w:tabs>
        <w:spacing w:after="0" w:line="360" w:lineRule="auto"/>
        <w:jc w:val="both"/>
        <w:rPr>
          <w:rFonts w:asciiTheme="majorBidi" w:hAnsiTheme="majorBidi" w:cstheme="majorBidi"/>
          <w:sz w:val="20"/>
          <w:szCs w:val="20"/>
          <w:lang w:bidi="ar-IQ"/>
        </w:rPr>
      </w:pPr>
      <w:r w:rsidRPr="003530A7">
        <w:rPr>
          <w:rFonts w:asciiTheme="majorBidi" w:hAnsiTheme="majorBidi" w:cstheme="majorBidi"/>
          <w:sz w:val="20"/>
          <w:szCs w:val="20"/>
          <w:lang w:bidi="ar-IQ"/>
        </w:rPr>
        <w:t>where:</w:t>
      </w:r>
      <w:r w:rsidRPr="003530A7">
        <w:rPr>
          <w:rFonts w:asciiTheme="majorBidi" w:hAnsiTheme="majorBidi" w:cstheme="majorBidi"/>
          <w:sz w:val="20"/>
          <w:szCs w:val="20"/>
          <w:lang w:bidi="ar-IQ"/>
        </w:rPr>
        <w:tab/>
      </w:r>
    </w:p>
    <w:p w:rsidR="003530A7" w:rsidRPr="003530A7" w:rsidRDefault="003530A7" w:rsidP="007A7998">
      <w:pPr>
        <w:tabs>
          <w:tab w:val="right" w:pos="8306"/>
        </w:tabs>
        <w:spacing w:after="0" w:line="360" w:lineRule="auto"/>
        <w:jc w:val="both"/>
        <w:rPr>
          <w:rFonts w:asciiTheme="majorBidi" w:hAnsiTheme="majorBidi" w:cstheme="majorBidi"/>
          <w:sz w:val="20"/>
          <w:szCs w:val="20"/>
          <w:lang w:bidi="ar-IQ"/>
        </w:rPr>
      </w:pPr>
      <w:r w:rsidRPr="003530A7">
        <w:rPr>
          <w:rFonts w:asciiTheme="majorBidi" w:hAnsiTheme="majorBidi" w:cstheme="majorBidi"/>
          <w:sz w:val="20"/>
          <w:szCs w:val="20"/>
          <w:lang w:bidi="ar-IQ"/>
        </w:rPr>
        <w:t>AEC</w:t>
      </w:r>
      <w:r w:rsidRPr="003530A7">
        <w:rPr>
          <w:rFonts w:asciiTheme="majorBidi" w:hAnsiTheme="majorBidi" w:cstheme="majorBidi"/>
          <w:sz w:val="20"/>
          <w:szCs w:val="20"/>
          <w:vertAlign w:val="subscript"/>
          <w:lang w:bidi="ar-IQ"/>
        </w:rPr>
        <w:t>c</w:t>
      </w:r>
      <w:r w:rsidRPr="003530A7">
        <w:rPr>
          <w:rFonts w:asciiTheme="majorBidi" w:hAnsiTheme="majorBidi" w:cstheme="majorBidi"/>
          <w:sz w:val="20"/>
          <w:szCs w:val="20"/>
          <w:lang w:bidi="ar-IQ"/>
        </w:rPr>
        <w:t xml:space="preserve">  is the annual energy consumption for specific energy class</w:t>
      </w:r>
    </w:p>
    <w:p w:rsidR="003530A7" w:rsidRDefault="003530A7" w:rsidP="007A7998">
      <w:pPr>
        <w:tabs>
          <w:tab w:val="right" w:pos="8306"/>
        </w:tabs>
        <w:spacing w:after="0" w:line="360" w:lineRule="auto"/>
        <w:jc w:val="both"/>
        <w:rPr>
          <w:rFonts w:asciiTheme="majorBidi" w:hAnsiTheme="majorBidi" w:cstheme="majorBidi"/>
          <w:sz w:val="20"/>
          <w:szCs w:val="20"/>
          <w:lang w:bidi="ar-IQ"/>
        </w:rPr>
      </w:pPr>
      <w:r w:rsidRPr="003530A7">
        <w:rPr>
          <w:rFonts w:asciiTheme="majorBidi" w:hAnsiTheme="majorBidi" w:cstheme="majorBidi"/>
          <w:sz w:val="20"/>
          <w:szCs w:val="20"/>
          <w:lang w:bidi="ar-IQ"/>
        </w:rPr>
        <w:t>AEC</w:t>
      </w:r>
      <w:r w:rsidRPr="003530A7">
        <w:rPr>
          <w:rFonts w:asciiTheme="majorBidi" w:hAnsiTheme="majorBidi" w:cstheme="majorBidi"/>
          <w:sz w:val="20"/>
          <w:szCs w:val="20"/>
          <w:vertAlign w:val="subscript"/>
          <w:lang w:bidi="ar-IQ"/>
        </w:rPr>
        <w:t>a</w:t>
      </w:r>
      <w:r w:rsidRPr="003530A7">
        <w:rPr>
          <w:rFonts w:asciiTheme="majorBidi" w:hAnsiTheme="majorBidi" w:cstheme="majorBidi"/>
          <w:sz w:val="20"/>
          <w:szCs w:val="20"/>
          <w:lang w:bidi="ar-IQ"/>
        </w:rPr>
        <w:t xml:space="preserve">   is the annual energy consumption average in Iraq</w:t>
      </w:r>
    </w:p>
    <w:p w:rsidR="007A7998" w:rsidRPr="003530A7" w:rsidRDefault="007A7998" w:rsidP="007A7998">
      <w:pPr>
        <w:tabs>
          <w:tab w:val="right" w:pos="8306"/>
        </w:tabs>
        <w:spacing w:after="0" w:line="360" w:lineRule="auto"/>
        <w:jc w:val="both"/>
        <w:rPr>
          <w:rFonts w:asciiTheme="majorBidi" w:hAnsiTheme="majorBidi" w:cstheme="majorBidi"/>
          <w:sz w:val="20"/>
          <w:szCs w:val="20"/>
          <w:lang w:bidi="ar-IQ"/>
        </w:rPr>
      </w:pPr>
    </w:p>
    <w:p w:rsidR="003530A7" w:rsidRPr="007A7998" w:rsidRDefault="003530A7" w:rsidP="007A7998">
      <w:pPr>
        <w:tabs>
          <w:tab w:val="right" w:pos="8306"/>
        </w:tabs>
        <w:spacing w:line="360" w:lineRule="auto"/>
        <w:jc w:val="both"/>
        <w:rPr>
          <w:rFonts w:asciiTheme="majorBidi" w:hAnsiTheme="majorBidi" w:cstheme="majorBidi"/>
          <w:b/>
          <w:bCs/>
          <w:i/>
          <w:iCs/>
          <w:sz w:val="20"/>
          <w:szCs w:val="20"/>
          <w:lang w:bidi="ar-IQ"/>
        </w:rPr>
      </w:pPr>
      <w:r w:rsidRPr="007A7998">
        <w:rPr>
          <w:rFonts w:asciiTheme="majorBidi" w:hAnsiTheme="majorBidi" w:cstheme="majorBidi"/>
          <w:b/>
          <w:bCs/>
          <w:i/>
          <w:iCs/>
          <w:sz w:val="20"/>
          <w:szCs w:val="20"/>
          <w:lang w:bidi="ar-IQ"/>
        </w:rPr>
        <w:t>3.</w:t>
      </w:r>
      <w:r w:rsidR="007A7998" w:rsidRPr="007A7998">
        <w:rPr>
          <w:rFonts w:asciiTheme="majorBidi" w:hAnsiTheme="majorBidi" w:cstheme="majorBidi"/>
          <w:b/>
          <w:bCs/>
          <w:i/>
          <w:iCs/>
          <w:sz w:val="20"/>
          <w:szCs w:val="20"/>
          <w:lang w:bidi="ar-IQ"/>
        </w:rPr>
        <w:t xml:space="preserve"> </w:t>
      </w:r>
      <w:r w:rsidRPr="007A7998">
        <w:rPr>
          <w:rFonts w:asciiTheme="majorBidi" w:hAnsiTheme="majorBidi" w:cstheme="majorBidi"/>
          <w:b/>
          <w:bCs/>
          <w:i/>
          <w:iCs/>
          <w:sz w:val="20"/>
          <w:szCs w:val="20"/>
          <w:lang w:bidi="ar-IQ"/>
        </w:rPr>
        <w:t>1 Air-conditioner</w:t>
      </w:r>
    </w:p>
    <w:p w:rsidR="003530A7" w:rsidRPr="003530A7" w:rsidRDefault="003530A7" w:rsidP="00E720EB">
      <w:pPr>
        <w:tabs>
          <w:tab w:val="right" w:pos="8306"/>
        </w:tabs>
        <w:spacing w:line="360" w:lineRule="auto"/>
        <w:jc w:val="both"/>
        <w:rPr>
          <w:rFonts w:asciiTheme="majorBidi" w:hAnsiTheme="majorBidi" w:cstheme="majorBidi"/>
          <w:sz w:val="20"/>
          <w:szCs w:val="20"/>
          <w:lang w:bidi="ar-IQ"/>
        </w:rPr>
      </w:pPr>
      <w:r w:rsidRPr="003530A7">
        <w:rPr>
          <w:rFonts w:asciiTheme="majorBidi" w:hAnsiTheme="majorBidi" w:cstheme="majorBidi"/>
          <w:sz w:val="20"/>
          <w:szCs w:val="20"/>
          <w:lang w:bidi="ar-IQ"/>
        </w:rPr>
        <w:t>For room conditioners, the used energy ratio is the Energy Efficiency Ratio (EER). This rating is posted on the energy guide label attached to all new air-conditioner. [Europe Commission, Directive 2003/31/EC]</w:t>
      </w:r>
    </w:p>
    <w:p w:rsidR="003530A7" w:rsidRPr="003530A7" w:rsidRDefault="003530A7" w:rsidP="00E720EB">
      <w:pPr>
        <w:tabs>
          <w:tab w:val="right" w:pos="8306"/>
        </w:tabs>
        <w:spacing w:line="360" w:lineRule="auto"/>
        <w:jc w:val="both"/>
        <w:rPr>
          <w:rFonts w:asciiTheme="majorBidi" w:hAnsiTheme="majorBidi" w:cstheme="majorBidi"/>
          <w:sz w:val="20"/>
          <w:szCs w:val="20"/>
          <w:lang w:bidi="ar-IQ"/>
        </w:rPr>
      </w:pPr>
      <w:r w:rsidRPr="003530A7">
        <w:rPr>
          <w:rFonts w:asciiTheme="majorBidi" w:hAnsiTheme="majorBidi" w:cstheme="majorBidi"/>
          <w:sz w:val="20"/>
          <w:szCs w:val="20"/>
          <w:lang w:bidi="ar-IQ"/>
        </w:rPr>
        <w:t>Some air-conditioner manufactures participate in the voluntary energy labeling program where the Energy Label indicates higher EER. The energy rating has been used from the energy efficiency label of appliances on Iraqi market.</w:t>
      </w:r>
    </w:p>
    <w:p w:rsidR="003530A7" w:rsidRPr="003530A7" w:rsidRDefault="003530A7" w:rsidP="00D00B63">
      <w:pPr>
        <w:tabs>
          <w:tab w:val="right" w:pos="8306"/>
        </w:tabs>
        <w:spacing w:line="360" w:lineRule="auto"/>
        <w:jc w:val="both"/>
        <w:rPr>
          <w:rFonts w:asciiTheme="majorBidi" w:hAnsiTheme="majorBidi" w:cstheme="majorBidi"/>
          <w:sz w:val="20"/>
          <w:szCs w:val="20"/>
          <w:lang w:bidi="ar-IQ"/>
        </w:rPr>
      </w:pPr>
      <w:r w:rsidRPr="003530A7">
        <w:rPr>
          <w:rFonts w:asciiTheme="majorBidi" w:hAnsiTheme="majorBidi" w:cstheme="majorBidi"/>
          <w:sz w:val="20"/>
          <w:szCs w:val="20"/>
          <w:lang w:bidi="ar-IQ"/>
        </w:rPr>
        <w:t>To calculate Energy saving (ES), it is necessary to find the saving factor (SF) as per equation (4).  Thus, AEC</w:t>
      </w:r>
      <w:r w:rsidRPr="003530A7">
        <w:rPr>
          <w:rFonts w:asciiTheme="majorBidi" w:hAnsiTheme="majorBidi" w:cstheme="majorBidi"/>
          <w:sz w:val="20"/>
          <w:szCs w:val="20"/>
          <w:vertAlign w:val="subscript"/>
          <w:lang w:bidi="ar-IQ"/>
        </w:rPr>
        <w:t xml:space="preserve">c </w:t>
      </w:r>
      <w:r w:rsidRPr="003530A7">
        <w:rPr>
          <w:rFonts w:asciiTheme="majorBidi" w:hAnsiTheme="majorBidi" w:cstheme="majorBidi"/>
          <w:sz w:val="20"/>
          <w:szCs w:val="20"/>
          <w:lang w:bidi="ar-IQ"/>
        </w:rPr>
        <w:t>&amp; AEC</w:t>
      </w:r>
      <w:r w:rsidRPr="003530A7">
        <w:rPr>
          <w:rFonts w:asciiTheme="majorBidi" w:hAnsiTheme="majorBidi" w:cstheme="majorBidi"/>
          <w:sz w:val="20"/>
          <w:szCs w:val="20"/>
          <w:vertAlign w:val="subscript"/>
          <w:lang w:bidi="ar-IQ"/>
        </w:rPr>
        <w:t xml:space="preserve">a </w:t>
      </w:r>
      <w:r w:rsidRPr="003530A7">
        <w:rPr>
          <w:rFonts w:asciiTheme="majorBidi" w:hAnsiTheme="majorBidi" w:cstheme="majorBidi"/>
          <w:sz w:val="20"/>
          <w:szCs w:val="20"/>
          <w:lang w:bidi="ar-IQ"/>
        </w:rPr>
        <w:t>can be expressed as follows [5</w:t>
      </w:r>
      <w:r w:rsidR="00D00B63">
        <w:rPr>
          <w:rFonts w:asciiTheme="majorBidi" w:hAnsiTheme="majorBidi" w:cstheme="majorBidi"/>
          <w:sz w:val="20"/>
          <w:szCs w:val="20"/>
          <w:lang w:bidi="ar-IQ"/>
        </w:rPr>
        <w:t>].</w:t>
      </w:r>
    </w:p>
    <w:p w:rsidR="003530A7" w:rsidRPr="003530A7" w:rsidRDefault="003530A7" w:rsidP="007A7998">
      <w:pPr>
        <w:tabs>
          <w:tab w:val="right" w:pos="8306"/>
          <w:tab w:val="right" w:pos="9638"/>
        </w:tabs>
        <w:spacing w:line="360" w:lineRule="auto"/>
        <w:jc w:val="both"/>
        <w:rPr>
          <w:rFonts w:asciiTheme="majorBidi" w:hAnsiTheme="majorBidi" w:cstheme="majorBidi"/>
          <w:sz w:val="20"/>
          <w:szCs w:val="20"/>
          <w:lang w:bidi="ar-IQ"/>
        </w:rPr>
      </w:pPr>
      <w:r w:rsidRPr="003530A7">
        <w:rPr>
          <w:rFonts w:asciiTheme="majorBidi" w:hAnsiTheme="majorBidi" w:cstheme="majorBidi"/>
          <w:b/>
          <w:bCs/>
          <w:sz w:val="20"/>
          <w:szCs w:val="20"/>
          <w:lang w:bidi="ar-IQ"/>
        </w:rPr>
        <w:t>AEC</w:t>
      </w:r>
      <w:r w:rsidRPr="003530A7">
        <w:rPr>
          <w:rFonts w:asciiTheme="majorBidi" w:hAnsiTheme="majorBidi" w:cstheme="majorBidi"/>
          <w:b/>
          <w:bCs/>
          <w:sz w:val="20"/>
          <w:szCs w:val="20"/>
          <w:vertAlign w:val="subscript"/>
          <w:lang w:bidi="ar-IQ"/>
        </w:rPr>
        <w:t>c</w:t>
      </w:r>
      <w:r w:rsidRPr="003530A7">
        <w:rPr>
          <w:rFonts w:asciiTheme="majorBidi" w:hAnsiTheme="majorBidi" w:cstheme="majorBidi"/>
          <w:b/>
          <w:bCs/>
          <w:sz w:val="20"/>
          <w:szCs w:val="20"/>
          <w:lang w:bidi="ar-IQ"/>
        </w:rPr>
        <w:t xml:space="preserve"> = TCC / EER</w:t>
      </w:r>
      <w:r w:rsidR="007A7998" w:rsidRPr="003530A7">
        <w:rPr>
          <w:rFonts w:asciiTheme="majorBidi" w:hAnsiTheme="majorBidi" w:cstheme="majorBidi"/>
          <w:sz w:val="20"/>
          <w:szCs w:val="20"/>
          <w:lang w:bidi="ar-IQ"/>
        </w:rPr>
        <w:t xml:space="preserve"> </w:t>
      </w:r>
      <w:r w:rsidR="007A7998">
        <w:rPr>
          <w:rFonts w:asciiTheme="majorBidi" w:hAnsiTheme="majorBidi" w:cstheme="majorBidi"/>
          <w:sz w:val="20"/>
          <w:szCs w:val="20"/>
          <w:lang w:bidi="ar-IQ"/>
        </w:rPr>
        <w:t xml:space="preserve">                                                                    </w:t>
      </w:r>
      <w:r w:rsidRPr="003530A7">
        <w:rPr>
          <w:rFonts w:asciiTheme="majorBidi" w:hAnsiTheme="majorBidi" w:cstheme="majorBidi"/>
          <w:sz w:val="20"/>
          <w:szCs w:val="20"/>
          <w:lang w:bidi="ar-IQ"/>
        </w:rPr>
        <w:t>(3)</w:t>
      </w:r>
    </w:p>
    <w:p w:rsidR="003530A7" w:rsidRPr="003530A7" w:rsidRDefault="003530A7" w:rsidP="007A7998">
      <w:pPr>
        <w:tabs>
          <w:tab w:val="right" w:pos="9638"/>
        </w:tabs>
        <w:spacing w:line="360" w:lineRule="auto"/>
        <w:jc w:val="both"/>
        <w:rPr>
          <w:rFonts w:asciiTheme="majorBidi" w:hAnsiTheme="majorBidi" w:cstheme="majorBidi"/>
          <w:sz w:val="20"/>
          <w:szCs w:val="20"/>
          <w:lang w:bidi="ar-IQ"/>
        </w:rPr>
      </w:pPr>
      <w:r w:rsidRPr="003530A7">
        <w:rPr>
          <w:rFonts w:asciiTheme="majorBidi" w:hAnsiTheme="majorBidi" w:cstheme="majorBidi"/>
          <w:b/>
          <w:bCs/>
          <w:sz w:val="20"/>
          <w:szCs w:val="20"/>
          <w:lang w:bidi="ar-IQ"/>
        </w:rPr>
        <w:t>AEC</w:t>
      </w:r>
      <w:r w:rsidRPr="003530A7">
        <w:rPr>
          <w:rFonts w:asciiTheme="majorBidi" w:hAnsiTheme="majorBidi" w:cstheme="majorBidi"/>
          <w:b/>
          <w:bCs/>
          <w:sz w:val="20"/>
          <w:szCs w:val="20"/>
          <w:vertAlign w:val="subscript"/>
          <w:lang w:bidi="ar-IQ"/>
        </w:rPr>
        <w:t>a</w:t>
      </w:r>
      <w:r w:rsidRPr="003530A7">
        <w:rPr>
          <w:rFonts w:asciiTheme="majorBidi" w:hAnsiTheme="majorBidi" w:cstheme="majorBidi"/>
          <w:b/>
          <w:bCs/>
          <w:sz w:val="20"/>
          <w:szCs w:val="20"/>
          <w:lang w:bidi="ar-IQ"/>
        </w:rPr>
        <w:t xml:space="preserve"> = PR*OP     </w:t>
      </w:r>
      <w:r w:rsidRPr="003530A7">
        <w:rPr>
          <w:rFonts w:asciiTheme="majorBidi" w:hAnsiTheme="majorBidi" w:cstheme="majorBidi"/>
          <w:sz w:val="20"/>
          <w:szCs w:val="20"/>
          <w:lang w:bidi="ar-IQ"/>
        </w:rPr>
        <w:t xml:space="preserve"> </w:t>
      </w:r>
      <w:r w:rsidR="007A7998">
        <w:rPr>
          <w:rFonts w:asciiTheme="majorBidi" w:hAnsiTheme="majorBidi" w:cstheme="majorBidi"/>
          <w:sz w:val="20"/>
          <w:szCs w:val="20"/>
          <w:lang w:bidi="ar-IQ"/>
        </w:rPr>
        <w:t xml:space="preserve">                                                                      </w:t>
      </w:r>
      <w:r w:rsidRPr="003530A7">
        <w:rPr>
          <w:rFonts w:asciiTheme="majorBidi" w:hAnsiTheme="majorBidi" w:cstheme="majorBidi"/>
          <w:sz w:val="20"/>
          <w:szCs w:val="20"/>
          <w:lang w:bidi="ar-IQ"/>
        </w:rPr>
        <w:t>(</w:t>
      </w:r>
      <w:r w:rsidR="007A7998">
        <w:rPr>
          <w:rFonts w:asciiTheme="majorBidi" w:hAnsiTheme="majorBidi" w:cstheme="majorBidi"/>
          <w:sz w:val="20"/>
          <w:szCs w:val="20"/>
          <w:lang w:bidi="ar-IQ"/>
        </w:rPr>
        <w:t>4</w:t>
      </w:r>
      <w:r w:rsidRPr="003530A7">
        <w:rPr>
          <w:rFonts w:asciiTheme="majorBidi" w:hAnsiTheme="majorBidi" w:cstheme="majorBidi"/>
          <w:sz w:val="20"/>
          <w:szCs w:val="20"/>
          <w:lang w:bidi="ar-IQ"/>
        </w:rPr>
        <w:t>)</w:t>
      </w:r>
    </w:p>
    <w:p w:rsidR="003530A7" w:rsidRPr="003530A7" w:rsidRDefault="003530A7" w:rsidP="007A7998">
      <w:pPr>
        <w:tabs>
          <w:tab w:val="right" w:pos="8306"/>
        </w:tabs>
        <w:spacing w:after="0" w:line="360" w:lineRule="auto"/>
        <w:jc w:val="both"/>
        <w:rPr>
          <w:rFonts w:asciiTheme="majorBidi" w:hAnsiTheme="majorBidi" w:cstheme="majorBidi"/>
          <w:sz w:val="20"/>
          <w:szCs w:val="20"/>
          <w:lang w:bidi="ar-IQ"/>
        </w:rPr>
      </w:pPr>
      <w:r w:rsidRPr="003530A7">
        <w:rPr>
          <w:rFonts w:asciiTheme="majorBidi" w:hAnsiTheme="majorBidi" w:cstheme="majorBidi"/>
          <w:sz w:val="20"/>
          <w:szCs w:val="20"/>
          <w:lang w:bidi="ar-IQ"/>
        </w:rPr>
        <w:t xml:space="preserve"> where:</w:t>
      </w:r>
      <w:r w:rsidRPr="003530A7">
        <w:rPr>
          <w:rFonts w:asciiTheme="majorBidi" w:hAnsiTheme="majorBidi" w:cstheme="majorBidi"/>
          <w:sz w:val="20"/>
          <w:szCs w:val="20"/>
          <w:lang w:bidi="ar-IQ"/>
        </w:rPr>
        <w:tab/>
      </w:r>
    </w:p>
    <w:p w:rsidR="003530A7" w:rsidRPr="003530A7" w:rsidRDefault="003530A7" w:rsidP="007A7998">
      <w:pPr>
        <w:tabs>
          <w:tab w:val="right" w:pos="8306"/>
        </w:tabs>
        <w:spacing w:after="0" w:line="360" w:lineRule="auto"/>
        <w:jc w:val="both"/>
        <w:rPr>
          <w:rFonts w:asciiTheme="majorBidi" w:hAnsiTheme="majorBidi" w:cstheme="majorBidi"/>
          <w:sz w:val="20"/>
          <w:szCs w:val="20"/>
          <w:lang w:bidi="ar-IQ"/>
        </w:rPr>
      </w:pPr>
      <w:r w:rsidRPr="003530A7">
        <w:rPr>
          <w:rFonts w:asciiTheme="majorBidi" w:hAnsiTheme="majorBidi" w:cstheme="majorBidi"/>
          <w:sz w:val="20"/>
          <w:szCs w:val="20"/>
          <w:lang w:bidi="ar-IQ"/>
        </w:rPr>
        <w:t>TCC, is the Total Cooling Capacity</w:t>
      </w:r>
    </w:p>
    <w:p w:rsidR="003530A7" w:rsidRPr="003530A7" w:rsidRDefault="003530A7" w:rsidP="007A7998">
      <w:pPr>
        <w:tabs>
          <w:tab w:val="right" w:pos="8306"/>
        </w:tabs>
        <w:spacing w:after="0" w:line="360" w:lineRule="auto"/>
        <w:jc w:val="both"/>
        <w:rPr>
          <w:rFonts w:asciiTheme="majorBidi" w:hAnsiTheme="majorBidi" w:cstheme="majorBidi"/>
          <w:sz w:val="20"/>
          <w:szCs w:val="20"/>
          <w:lang w:bidi="ar-IQ"/>
        </w:rPr>
      </w:pPr>
      <w:r w:rsidRPr="003530A7">
        <w:rPr>
          <w:rFonts w:asciiTheme="majorBidi" w:hAnsiTheme="majorBidi" w:cstheme="majorBidi"/>
          <w:sz w:val="20"/>
          <w:szCs w:val="20"/>
          <w:lang w:bidi="ar-IQ"/>
        </w:rPr>
        <w:t>PR, is Energy Rating</w:t>
      </w:r>
    </w:p>
    <w:p w:rsidR="007A7998" w:rsidRPr="003530A7" w:rsidRDefault="003530A7" w:rsidP="007A7998">
      <w:pPr>
        <w:tabs>
          <w:tab w:val="right" w:pos="8306"/>
        </w:tabs>
        <w:spacing w:after="0" w:line="360" w:lineRule="auto"/>
        <w:jc w:val="both"/>
        <w:rPr>
          <w:rFonts w:asciiTheme="majorBidi" w:hAnsiTheme="majorBidi" w:cstheme="majorBidi"/>
          <w:sz w:val="20"/>
          <w:szCs w:val="20"/>
          <w:lang w:bidi="ar-IQ"/>
        </w:rPr>
      </w:pPr>
      <w:r w:rsidRPr="003530A7">
        <w:rPr>
          <w:rFonts w:asciiTheme="majorBidi" w:hAnsiTheme="majorBidi" w:cstheme="majorBidi"/>
          <w:sz w:val="20"/>
          <w:szCs w:val="20"/>
          <w:lang w:bidi="ar-IQ"/>
        </w:rPr>
        <w:t>OP, is Operating Hours</w:t>
      </w:r>
    </w:p>
    <w:p w:rsidR="007A7998" w:rsidRPr="003530A7" w:rsidRDefault="003530A7" w:rsidP="007A7998">
      <w:pPr>
        <w:tabs>
          <w:tab w:val="right" w:pos="8306"/>
        </w:tabs>
        <w:spacing w:line="360" w:lineRule="auto"/>
        <w:jc w:val="both"/>
        <w:rPr>
          <w:rFonts w:asciiTheme="majorBidi" w:hAnsiTheme="majorBidi" w:cstheme="majorBidi"/>
          <w:sz w:val="20"/>
          <w:szCs w:val="20"/>
          <w:lang w:bidi="ar-IQ"/>
        </w:rPr>
      </w:pPr>
      <w:r w:rsidRPr="003530A7">
        <w:rPr>
          <w:rFonts w:asciiTheme="majorBidi" w:hAnsiTheme="majorBidi" w:cstheme="majorBidi"/>
          <w:sz w:val="20"/>
          <w:szCs w:val="20"/>
          <w:lang w:bidi="ar-IQ"/>
        </w:rPr>
        <w:t>The average cooling capacity for air-conditioners has been taken from market in Iraq, which is equal to 2500 watts and annual operating hours 1200h.</w:t>
      </w:r>
    </w:p>
    <w:p w:rsidR="003530A7" w:rsidRPr="007A7998" w:rsidRDefault="003530A7" w:rsidP="007A7998">
      <w:pPr>
        <w:tabs>
          <w:tab w:val="right" w:pos="8306"/>
        </w:tabs>
        <w:spacing w:line="360" w:lineRule="auto"/>
        <w:jc w:val="both"/>
        <w:rPr>
          <w:rFonts w:asciiTheme="majorBidi" w:hAnsiTheme="majorBidi" w:cstheme="majorBidi"/>
          <w:i/>
          <w:iCs/>
          <w:sz w:val="20"/>
          <w:szCs w:val="20"/>
          <w:lang w:bidi="ar-IQ"/>
        </w:rPr>
      </w:pPr>
      <w:r w:rsidRPr="007A7998">
        <w:rPr>
          <w:rFonts w:asciiTheme="majorBidi" w:hAnsiTheme="majorBidi" w:cstheme="majorBidi"/>
          <w:b/>
          <w:bCs/>
          <w:i/>
          <w:iCs/>
          <w:sz w:val="20"/>
          <w:szCs w:val="20"/>
          <w:lang w:bidi="ar-IQ"/>
        </w:rPr>
        <w:t>3.</w:t>
      </w:r>
      <w:r w:rsidR="007A7998" w:rsidRPr="007A7998">
        <w:rPr>
          <w:rFonts w:asciiTheme="majorBidi" w:hAnsiTheme="majorBidi" w:cstheme="majorBidi"/>
          <w:b/>
          <w:bCs/>
          <w:i/>
          <w:iCs/>
          <w:sz w:val="20"/>
          <w:szCs w:val="20"/>
          <w:lang w:bidi="ar-IQ"/>
        </w:rPr>
        <w:t xml:space="preserve"> </w:t>
      </w:r>
      <w:r w:rsidRPr="007A7998">
        <w:rPr>
          <w:rFonts w:asciiTheme="majorBidi" w:hAnsiTheme="majorBidi" w:cstheme="majorBidi"/>
          <w:b/>
          <w:bCs/>
          <w:i/>
          <w:iCs/>
          <w:sz w:val="20"/>
          <w:szCs w:val="20"/>
          <w:lang w:bidi="ar-IQ"/>
        </w:rPr>
        <w:t>2 Cooling Appliances (Refrigerator, Freezer &amp; Water cooler)</w:t>
      </w:r>
    </w:p>
    <w:p w:rsidR="003530A7" w:rsidRPr="003530A7" w:rsidRDefault="003530A7" w:rsidP="00E720EB">
      <w:pPr>
        <w:tabs>
          <w:tab w:val="right" w:pos="8306"/>
        </w:tabs>
        <w:spacing w:line="360" w:lineRule="auto"/>
        <w:jc w:val="both"/>
        <w:rPr>
          <w:rFonts w:asciiTheme="majorBidi" w:hAnsiTheme="majorBidi" w:cstheme="majorBidi"/>
          <w:sz w:val="20"/>
          <w:szCs w:val="20"/>
          <w:lang w:bidi="ar-IQ"/>
        </w:rPr>
      </w:pPr>
      <w:r w:rsidRPr="003530A7">
        <w:rPr>
          <w:rFonts w:asciiTheme="majorBidi" w:hAnsiTheme="majorBidi" w:cstheme="majorBidi"/>
          <w:sz w:val="20"/>
          <w:szCs w:val="20"/>
          <w:lang w:bidi="ar-IQ"/>
        </w:rPr>
        <w:t>For Refrigerator, Freezer &amp; Water cooler, Energy Efficiency Index (EEI) has been used.</w:t>
      </w:r>
    </w:p>
    <w:p w:rsidR="003530A7" w:rsidRPr="003530A7" w:rsidRDefault="003530A7" w:rsidP="00E720EB">
      <w:pPr>
        <w:tabs>
          <w:tab w:val="right" w:pos="8306"/>
        </w:tabs>
        <w:spacing w:line="360" w:lineRule="auto"/>
        <w:jc w:val="both"/>
        <w:rPr>
          <w:rFonts w:asciiTheme="majorBidi" w:hAnsiTheme="majorBidi" w:cstheme="majorBidi"/>
          <w:sz w:val="20"/>
          <w:szCs w:val="20"/>
          <w:lang w:bidi="ar-IQ"/>
        </w:rPr>
      </w:pPr>
      <w:r w:rsidRPr="003530A7">
        <w:rPr>
          <w:rFonts w:asciiTheme="majorBidi" w:hAnsiTheme="majorBidi" w:cstheme="majorBidi"/>
          <w:sz w:val="20"/>
          <w:szCs w:val="20"/>
          <w:lang w:bidi="ar-IQ"/>
        </w:rPr>
        <w:t>This rating was posted on the energy guide label attached to all new cooling appliances. [Europe Commission, Directive 2003/66/EC]</w:t>
      </w:r>
    </w:p>
    <w:p w:rsidR="003530A7" w:rsidRPr="003530A7" w:rsidRDefault="003530A7" w:rsidP="00D00B63">
      <w:pPr>
        <w:spacing w:line="360" w:lineRule="auto"/>
        <w:jc w:val="both"/>
        <w:rPr>
          <w:rFonts w:asciiTheme="majorBidi" w:hAnsiTheme="majorBidi" w:cstheme="majorBidi"/>
          <w:sz w:val="20"/>
          <w:szCs w:val="20"/>
          <w:lang w:bidi="ar-IQ"/>
        </w:rPr>
      </w:pPr>
      <w:r w:rsidRPr="003530A7">
        <w:rPr>
          <w:rFonts w:asciiTheme="majorBidi" w:hAnsiTheme="majorBidi" w:cstheme="majorBidi"/>
          <w:sz w:val="20"/>
          <w:szCs w:val="20"/>
          <w:lang w:bidi="ar-IQ"/>
        </w:rPr>
        <w:t>To calculate Energy Saving (ES), it is necessary to find the Saving Factor (SF) as per equations (</w:t>
      </w:r>
      <w:r w:rsidR="00686FE0">
        <w:rPr>
          <w:rFonts w:asciiTheme="majorBidi" w:hAnsiTheme="majorBidi" w:cstheme="majorBidi"/>
          <w:sz w:val="20"/>
          <w:szCs w:val="20"/>
          <w:lang w:bidi="ar-IQ"/>
        </w:rPr>
        <w:t>5</w:t>
      </w:r>
      <w:r w:rsidRPr="003530A7">
        <w:rPr>
          <w:rFonts w:asciiTheme="majorBidi" w:hAnsiTheme="majorBidi" w:cstheme="majorBidi"/>
          <w:sz w:val="20"/>
          <w:szCs w:val="20"/>
          <w:lang w:bidi="ar-IQ"/>
        </w:rPr>
        <w:t>) and (</w:t>
      </w:r>
      <w:r w:rsidR="00686FE0">
        <w:rPr>
          <w:rFonts w:asciiTheme="majorBidi" w:hAnsiTheme="majorBidi" w:cstheme="majorBidi"/>
          <w:sz w:val="20"/>
          <w:szCs w:val="20"/>
          <w:lang w:bidi="ar-IQ"/>
        </w:rPr>
        <w:t>6</w:t>
      </w:r>
      <w:r w:rsidRPr="003530A7">
        <w:rPr>
          <w:rFonts w:asciiTheme="majorBidi" w:hAnsiTheme="majorBidi" w:cstheme="majorBidi"/>
          <w:sz w:val="20"/>
          <w:szCs w:val="20"/>
          <w:lang w:bidi="ar-IQ"/>
        </w:rPr>
        <w:t>) , where AEC</w:t>
      </w:r>
      <w:r w:rsidRPr="003530A7">
        <w:rPr>
          <w:rFonts w:asciiTheme="majorBidi" w:hAnsiTheme="majorBidi" w:cstheme="majorBidi"/>
          <w:sz w:val="20"/>
          <w:szCs w:val="20"/>
          <w:vertAlign w:val="subscript"/>
          <w:lang w:bidi="ar-IQ"/>
        </w:rPr>
        <w:t xml:space="preserve">c </w:t>
      </w:r>
      <w:r w:rsidRPr="003530A7">
        <w:rPr>
          <w:rFonts w:asciiTheme="majorBidi" w:hAnsiTheme="majorBidi" w:cstheme="majorBidi"/>
          <w:sz w:val="20"/>
          <w:szCs w:val="20"/>
          <w:lang w:bidi="ar-IQ"/>
        </w:rPr>
        <w:t>&amp; AEC</w:t>
      </w:r>
      <w:r w:rsidRPr="003530A7">
        <w:rPr>
          <w:rFonts w:asciiTheme="majorBidi" w:hAnsiTheme="majorBidi" w:cstheme="majorBidi"/>
          <w:sz w:val="20"/>
          <w:szCs w:val="20"/>
          <w:vertAlign w:val="subscript"/>
          <w:lang w:bidi="ar-IQ"/>
        </w:rPr>
        <w:t>a</w:t>
      </w:r>
      <w:r w:rsidRPr="003530A7">
        <w:rPr>
          <w:rFonts w:asciiTheme="majorBidi" w:hAnsiTheme="majorBidi" w:cstheme="majorBidi"/>
          <w:sz w:val="20"/>
          <w:szCs w:val="20"/>
          <w:lang w:bidi="ar-IQ"/>
        </w:rPr>
        <w:t xml:space="preserve"> can be expressed as follows [</w:t>
      </w:r>
      <w:r w:rsidR="00D00B63">
        <w:rPr>
          <w:rFonts w:asciiTheme="majorBidi" w:hAnsiTheme="majorBidi" w:cstheme="majorBidi"/>
          <w:sz w:val="20"/>
          <w:szCs w:val="20"/>
          <w:lang w:bidi="ar-IQ"/>
        </w:rPr>
        <w:t>6</w:t>
      </w:r>
      <w:r w:rsidRPr="003530A7">
        <w:rPr>
          <w:rFonts w:asciiTheme="majorBidi" w:hAnsiTheme="majorBidi" w:cstheme="majorBidi"/>
          <w:sz w:val="20"/>
          <w:szCs w:val="20"/>
          <w:lang w:bidi="ar-IQ"/>
        </w:rPr>
        <w:t>].</w:t>
      </w:r>
    </w:p>
    <w:p w:rsidR="003530A7" w:rsidRPr="003530A7" w:rsidRDefault="003530A7" w:rsidP="007A7998">
      <w:pPr>
        <w:tabs>
          <w:tab w:val="right" w:pos="8306"/>
          <w:tab w:val="right" w:pos="9638"/>
        </w:tabs>
        <w:spacing w:line="360" w:lineRule="auto"/>
        <w:jc w:val="both"/>
        <w:rPr>
          <w:rFonts w:asciiTheme="majorBidi" w:hAnsiTheme="majorBidi" w:cstheme="majorBidi"/>
          <w:sz w:val="20"/>
          <w:szCs w:val="20"/>
          <w:lang w:bidi="ar-IQ"/>
        </w:rPr>
      </w:pPr>
      <w:r w:rsidRPr="003530A7">
        <w:rPr>
          <w:rFonts w:asciiTheme="majorBidi" w:hAnsiTheme="majorBidi" w:cstheme="majorBidi"/>
          <w:b/>
          <w:bCs/>
          <w:sz w:val="20"/>
          <w:szCs w:val="20"/>
          <w:lang w:bidi="ar-IQ"/>
        </w:rPr>
        <w:t>AEC</w:t>
      </w:r>
      <w:r w:rsidRPr="003530A7">
        <w:rPr>
          <w:rFonts w:asciiTheme="majorBidi" w:hAnsiTheme="majorBidi" w:cstheme="majorBidi"/>
          <w:b/>
          <w:bCs/>
          <w:sz w:val="20"/>
          <w:szCs w:val="20"/>
          <w:vertAlign w:val="subscript"/>
          <w:lang w:bidi="ar-IQ"/>
        </w:rPr>
        <w:t>a</w:t>
      </w:r>
      <w:r w:rsidRPr="003530A7">
        <w:rPr>
          <w:rFonts w:asciiTheme="majorBidi" w:hAnsiTheme="majorBidi" w:cstheme="majorBidi"/>
          <w:b/>
          <w:bCs/>
          <w:sz w:val="20"/>
          <w:szCs w:val="20"/>
          <w:lang w:bidi="ar-IQ"/>
        </w:rPr>
        <w:t>= (∑</w:t>
      </w:r>
      <w:r w:rsidRPr="003530A7">
        <w:rPr>
          <w:rFonts w:asciiTheme="majorBidi" w:hAnsiTheme="majorBidi" w:cstheme="majorBidi"/>
          <w:b/>
          <w:bCs/>
          <w:sz w:val="20"/>
          <w:szCs w:val="20"/>
          <w:vertAlign w:val="subscript"/>
          <w:lang w:bidi="ar-IQ"/>
        </w:rPr>
        <w:t>1</w:t>
      </w:r>
      <w:r w:rsidRPr="003530A7">
        <w:rPr>
          <w:rFonts w:asciiTheme="majorBidi" w:hAnsiTheme="majorBidi" w:cstheme="majorBidi"/>
          <w:b/>
          <w:bCs/>
          <w:sz w:val="20"/>
          <w:szCs w:val="20"/>
          <w:vertAlign w:val="superscript"/>
          <w:lang w:bidi="ar-IQ"/>
        </w:rPr>
        <w:t xml:space="preserve">n </w:t>
      </w:r>
      <w:r w:rsidRPr="003530A7">
        <w:rPr>
          <w:rFonts w:asciiTheme="majorBidi" w:hAnsiTheme="majorBidi" w:cstheme="majorBidi"/>
          <w:b/>
          <w:bCs/>
          <w:sz w:val="20"/>
          <w:szCs w:val="20"/>
          <w:lang w:bidi="ar-IQ"/>
        </w:rPr>
        <w:t>AEC) /n</w:t>
      </w:r>
      <w:r w:rsidR="007A7998">
        <w:rPr>
          <w:rFonts w:asciiTheme="majorBidi" w:hAnsiTheme="majorBidi" w:cstheme="majorBidi"/>
          <w:b/>
          <w:bCs/>
          <w:sz w:val="20"/>
          <w:szCs w:val="20"/>
          <w:lang w:bidi="ar-IQ"/>
        </w:rPr>
        <w:t xml:space="preserve">                                                                   </w:t>
      </w:r>
      <w:r w:rsidR="007A7998" w:rsidRPr="003530A7">
        <w:rPr>
          <w:rFonts w:asciiTheme="majorBidi" w:hAnsiTheme="majorBidi" w:cstheme="majorBidi"/>
          <w:b/>
          <w:bCs/>
          <w:sz w:val="20"/>
          <w:szCs w:val="20"/>
          <w:lang w:bidi="ar-IQ"/>
        </w:rPr>
        <w:t xml:space="preserve"> </w:t>
      </w:r>
      <w:r w:rsidRPr="003530A7">
        <w:rPr>
          <w:rFonts w:asciiTheme="majorBidi" w:hAnsiTheme="majorBidi" w:cstheme="majorBidi"/>
          <w:b/>
          <w:bCs/>
          <w:sz w:val="20"/>
          <w:szCs w:val="20"/>
          <w:lang w:bidi="ar-IQ"/>
        </w:rPr>
        <w:t>(</w:t>
      </w:r>
      <w:r w:rsidR="007A7998">
        <w:rPr>
          <w:rFonts w:asciiTheme="majorBidi" w:hAnsiTheme="majorBidi" w:cstheme="majorBidi"/>
          <w:sz w:val="20"/>
          <w:szCs w:val="20"/>
          <w:lang w:bidi="ar-IQ"/>
        </w:rPr>
        <w:t>5</w:t>
      </w:r>
      <w:r w:rsidRPr="003530A7">
        <w:rPr>
          <w:rFonts w:asciiTheme="majorBidi" w:hAnsiTheme="majorBidi" w:cstheme="majorBidi"/>
          <w:sz w:val="20"/>
          <w:szCs w:val="20"/>
          <w:lang w:bidi="ar-IQ"/>
        </w:rPr>
        <w:t>)</w:t>
      </w:r>
    </w:p>
    <w:p w:rsidR="003530A7" w:rsidRPr="003530A7" w:rsidRDefault="003530A7" w:rsidP="007A7998">
      <w:pPr>
        <w:tabs>
          <w:tab w:val="right" w:pos="8306"/>
          <w:tab w:val="right" w:pos="9638"/>
        </w:tabs>
        <w:spacing w:line="360" w:lineRule="auto"/>
        <w:jc w:val="both"/>
        <w:rPr>
          <w:rFonts w:asciiTheme="majorBidi" w:hAnsiTheme="majorBidi" w:cstheme="majorBidi"/>
          <w:sz w:val="20"/>
          <w:szCs w:val="20"/>
          <w:lang w:bidi="ar-IQ"/>
        </w:rPr>
      </w:pPr>
      <w:r w:rsidRPr="003530A7">
        <w:rPr>
          <w:rFonts w:asciiTheme="majorBidi" w:hAnsiTheme="majorBidi" w:cstheme="majorBidi"/>
          <w:b/>
          <w:bCs/>
          <w:sz w:val="20"/>
          <w:szCs w:val="20"/>
          <w:lang w:bidi="ar-IQ"/>
        </w:rPr>
        <w:t>AEC</w:t>
      </w:r>
      <w:r w:rsidRPr="003530A7">
        <w:rPr>
          <w:rFonts w:asciiTheme="majorBidi" w:hAnsiTheme="majorBidi" w:cstheme="majorBidi"/>
          <w:b/>
          <w:bCs/>
          <w:sz w:val="20"/>
          <w:szCs w:val="20"/>
          <w:vertAlign w:val="subscript"/>
          <w:lang w:bidi="ar-IQ"/>
        </w:rPr>
        <w:t>c</w:t>
      </w:r>
      <w:r w:rsidRPr="003530A7">
        <w:rPr>
          <w:rFonts w:asciiTheme="majorBidi" w:hAnsiTheme="majorBidi" w:cstheme="majorBidi"/>
          <w:b/>
          <w:bCs/>
          <w:sz w:val="20"/>
          <w:szCs w:val="20"/>
          <w:lang w:bidi="ar-IQ"/>
        </w:rPr>
        <w:t xml:space="preserve"> =( REE) * (V)</w:t>
      </w:r>
      <w:r w:rsidRPr="003530A7">
        <w:rPr>
          <w:rFonts w:asciiTheme="majorBidi" w:hAnsiTheme="majorBidi" w:cstheme="majorBidi"/>
          <w:sz w:val="20"/>
          <w:szCs w:val="20"/>
          <w:lang w:bidi="ar-IQ"/>
        </w:rPr>
        <w:t xml:space="preserve"> </w:t>
      </w:r>
      <w:r w:rsidR="007A7998">
        <w:rPr>
          <w:rFonts w:asciiTheme="majorBidi" w:hAnsiTheme="majorBidi" w:cstheme="majorBidi"/>
          <w:sz w:val="20"/>
          <w:szCs w:val="20"/>
          <w:lang w:bidi="ar-IQ"/>
        </w:rPr>
        <w:t xml:space="preserve">                                                                     </w:t>
      </w:r>
      <w:r w:rsidRPr="003530A7">
        <w:rPr>
          <w:rFonts w:asciiTheme="majorBidi" w:hAnsiTheme="majorBidi" w:cstheme="majorBidi"/>
          <w:sz w:val="20"/>
          <w:szCs w:val="20"/>
          <w:lang w:bidi="ar-IQ"/>
        </w:rPr>
        <w:t>(</w:t>
      </w:r>
      <w:r w:rsidR="007A7998">
        <w:rPr>
          <w:rFonts w:asciiTheme="majorBidi" w:hAnsiTheme="majorBidi" w:cstheme="majorBidi"/>
          <w:sz w:val="20"/>
          <w:szCs w:val="20"/>
          <w:lang w:bidi="ar-IQ"/>
        </w:rPr>
        <w:t>6</w:t>
      </w:r>
      <w:r w:rsidRPr="003530A7">
        <w:rPr>
          <w:rFonts w:asciiTheme="majorBidi" w:hAnsiTheme="majorBidi" w:cstheme="majorBidi"/>
          <w:sz w:val="20"/>
          <w:szCs w:val="20"/>
          <w:lang w:bidi="ar-IQ"/>
        </w:rPr>
        <w:t>)</w:t>
      </w:r>
    </w:p>
    <w:p w:rsidR="003530A7" w:rsidRPr="003530A7" w:rsidRDefault="003530A7" w:rsidP="007A7998">
      <w:pPr>
        <w:spacing w:after="0" w:line="360" w:lineRule="auto"/>
        <w:jc w:val="both"/>
        <w:rPr>
          <w:rFonts w:asciiTheme="majorBidi" w:hAnsiTheme="majorBidi" w:cstheme="majorBidi"/>
          <w:sz w:val="20"/>
          <w:szCs w:val="20"/>
          <w:lang w:bidi="ar-IQ"/>
        </w:rPr>
      </w:pPr>
      <w:r w:rsidRPr="003530A7">
        <w:rPr>
          <w:rFonts w:asciiTheme="majorBidi" w:hAnsiTheme="majorBidi" w:cstheme="majorBidi"/>
          <w:sz w:val="20"/>
          <w:szCs w:val="20"/>
          <w:lang w:bidi="ar-IQ"/>
        </w:rPr>
        <w:t>Where:</w:t>
      </w:r>
    </w:p>
    <w:p w:rsidR="003530A7" w:rsidRPr="003530A7" w:rsidRDefault="003530A7" w:rsidP="007A7998">
      <w:pPr>
        <w:spacing w:after="0" w:line="360" w:lineRule="auto"/>
        <w:jc w:val="both"/>
        <w:rPr>
          <w:rFonts w:asciiTheme="majorBidi" w:hAnsiTheme="majorBidi" w:cstheme="majorBidi"/>
          <w:sz w:val="20"/>
          <w:szCs w:val="20"/>
          <w:lang w:bidi="ar-IQ"/>
        </w:rPr>
      </w:pPr>
      <w:r w:rsidRPr="003530A7">
        <w:rPr>
          <w:rFonts w:asciiTheme="majorBidi" w:hAnsiTheme="majorBidi" w:cstheme="majorBidi"/>
          <w:sz w:val="20"/>
          <w:szCs w:val="20"/>
          <w:lang w:bidi="ar-IQ"/>
        </w:rPr>
        <w:t>n,  is the number of appliances</w:t>
      </w:r>
    </w:p>
    <w:p w:rsidR="003530A7" w:rsidRPr="003530A7" w:rsidRDefault="003530A7" w:rsidP="007A7998">
      <w:pPr>
        <w:spacing w:after="0" w:line="360" w:lineRule="auto"/>
        <w:jc w:val="both"/>
        <w:rPr>
          <w:rFonts w:asciiTheme="majorBidi" w:hAnsiTheme="majorBidi" w:cstheme="majorBidi"/>
          <w:sz w:val="20"/>
          <w:szCs w:val="20"/>
          <w:lang w:bidi="ar-IQ"/>
        </w:rPr>
      </w:pPr>
      <w:r w:rsidRPr="003530A7">
        <w:rPr>
          <w:rFonts w:asciiTheme="majorBidi" w:hAnsiTheme="majorBidi" w:cstheme="majorBidi"/>
          <w:sz w:val="20"/>
          <w:szCs w:val="20"/>
          <w:lang w:bidi="ar-IQ"/>
        </w:rPr>
        <w:t>AEC</w:t>
      </w:r>
      <w:r w:rsidRPr="003530A7">
        <w:rPr>
          <w:rFonts w:asciiTheme="majorBidi" w:hAnsiTheme="majorBidi" w:cstheme="majorBidi"/>
          <w:sz w:val="20"/>
          <w:szCs w:val="20"/>
          <w:vertAlign w:val="subscript"/>
          <w:lang w:bidi="ar-IQ"/>
        </w:rPr>
        <w:t xml:space="preserve">S,  </w:t>
      </w:r>
      <w:r w:rsidRPr="003530A7">
        <w:rPr>
          <w:rFonts w:asciiTheme="majorBidi" w:hAnsiTheme="majorBidi" w:cstheme="majorBidi"/>
          <w:sz w:val="20"/>
          <w:szCs w:val="20"/>
          <w:lang w:bidi="ar-IQ"/>
        </w:rPr>
        <w:t xml:space="preserve">is the standard annual energy consumption </w:t>
      </w:r>
    </w:p>
    <w:p w:rsidR="003530A7" w:rsidRDefault="003530A7" w:rsidP="007A7998">
      <w:pPr>
        <w:spacing w:after="0" w:line="360" w:lineRule="auto"/>
        <w:jc w:val="both"/>
        <w:rPr>
          <w:rFonts w:asciiTheme="majorBidi" w:hAnsiTheme="majorBidi" w:cstheme="majorBidi"/>
          <w:sz w:val="20"/>
          <w:szCs w:val="20"/>
          <w:lang w:bidi="ar-IQ"/>
        </w:rPr>
      </w:pPr>
      <w:r w:rsidRPr="003530A7">
        <w:rPr>
          <w:rFonts w:asciiTheme="majorBidi" w:hAnsiTheme="majorBidi" w:cstheme="majorBidi"/>
          <w:sz w:val="20"/>
          <w:szCs w:val="20"/>
          <w:lang w:bidi="ar-IQ"/>
        </w:rPr>
        <w:t xml:space="preserve">V is the average volume for cooling appliance which is about 640 L, according the survey. </w:t>
      </w:r>
    </w:p>
    <w:p w:rsidR="00252A32" w:rsidRPr="003530A7" w:rsidRDefault="00252A32" w:rsidP="007A7998">
      <w:pPr>
        <w:spacing w:after="0" w:line="360" w:lineRule="auto"/>
        <w:jc w:val="both"/>
        <w:rPr>
          <w:rFonts w:asciiTheme="majorBidi" w:hAnsiTheme="majorBidi" w:cstheme="majorBidi"/>
          <w:sz w:val="20"/>
          <w:szCs w:val="20"/>
          <w:lang w:bidi="ar-IQ"/>
        </w:rPr>
      </w:pPr>
    </w:p>
    <w:p w:rsidR="003530A7" w:rsidRPr="007A7998" w:rsidRDefault="003530A7" w:rsidP="007A7998">
      <w:pPr>
        <w:spacing w:line="360" w:lineRule="auto"/>
        <w:jc w:val="both"/>
        <w:rPr>
          <w:rFonts w:asciiTheme="majorBidi" w:hAnsiTheme="majorBidi" w:cstheme="majorBidi"/>
          <w:b/>
          <w:bCs/>
          <w:i/>
          <w:iCs/>
          <w:sz w:val="20"/>
          <w:szCs w:val="20"/>
          <w:lang w:bidi="ar-IQ"/>
        </w:rPr>
      </w:pPr>
      <w:r w:rsidRPr="007A7998">
        <w:rPr>
          <w:rFonts w:asciiTheme="majorBidi" w:hAnsiTheme="majorBidi" w:cstheme="majorBidi"/>
          <w:b/>
          <w:bCs/>
          <w:i/>
          <w:iCs/>
          <w:sz w:val="20"/>
          <w:szCs w:val="20"/>
          <w:lang w:bidi="ar-IQ"/>
        </w:rPr>
        <w:t>3.</w:t>
      </w:r>
      <w:r w:rsidR="007A7998" w:rsidRPr="007A7998">
        <w:rPr>
          <w:rFonts w:asciiTheme="majorBidi" w:hAnsiTheme="majorBidi" w:cstheme="majorBidi"/>
          <w:b/>
          <w:bCs/>
          <w:i/>
          <w:iCs/>
          <w:sz w:val="20"/>
          <w:szCs w:val="20"/>
          <w:lang w:bidi="ar-IQ"/>
        </w:rPr>
        <w:t xml:space="preserve"> </w:t>
      </w:r>
      <w:r w:rsidRPr="007A7998">
        <w:rPr>
          <w:rFonts w:asciiTheme="majorBidi" w:hAnsiTheme="majorBidi" w:cstheme="majorBidi"/>
          <w:b/>
          <w:bCs/>
          <w:i/>
          <w:iCs/>
          <w:sz w:val="20"/>
          <w:szCs w:val="20"/>
          <w:lang w:bidi="ar-IQ"/>
        </w:rPr>
        <w:t xml:space="preserve">3  Lighting devices  </w:t>
      </w:r>
    </w:p>
    <w:p w:rsidR="003530A7" w:rsidRPr="003530A7" w:rsidRDefault="003530A7" w:rsidP="00252A32">
      <w:pPr>
        <w:spacing w:line="360" w:lineRule="auto"/>
        <w:jc w:val="both"/>
        <w:rPr>
          <w:rFonts w:asciiTheme="majorBidi" w:hAnsiTheme="majorBidi" w:cstheme="majorBidi"/>
          <w:sz w:val="20"/>
          <w:szCs w:val="20"/>
          <w:lang w:bidi="ar-IQ"/>
        </w:rPr>
      </w:pPr>
      <w:r w:rsidRPr="003530A7">
        <w:rPr>
          <w:rFonts w:asciiTheme="majorBidi" w:hAnsiTheme="majorBidi" w:cstheme="majorBidi"/>
          <w:sz w:val="20"/>
          <w:szCs w:val="20"/>
          <w:lang w:bidi="ar-IQ"/>
        </w:rPr>
        <w:t>For Lighting devices, the used efficiency ratio is the Energy Efficiency Index (EER). This rating is posted on the energy guide Label attached to lamps. [Europe commission, Directive 98/11/EC] The energy efficiency class of (A) lamp is determined as shown in Table (</w:t>
      </w:r>
      <w:r w:rsidR="00252A32">
        <w:rPr>
          <w:rFonts w:asciiTheme="majorBidi" w:hAnsiTheme="majorBidi" w:cstheme="majorBidi"/>
          <w:sz w:val="20"/>
          <w:szCs w:val="20"/>
          <w:lang w:bidi="ar-IQ"/>
        </w:rPr>
        <w:t>4</w:t>
      </w:r>
      <w:r w:rsidRPr="003530A7">
        <w:rPr>
          <w:rFonts w:asciiTheme="majorBidi" w:hAnsiTheme="majorBidi" w:cstheme="majorBidi"/>
          <w:sz w:val="20"/>
          <w:szCs w:val="20"/>
          <w:lang w:bidi="ar-IQ"/>
        </w:rPr>
        <w:t>).</w:t>
      </w:r>
    </w:p>
    <w:p w:rsidR="003530A7" w:rsidRPr="00252A32" w:rsidRDefault="00252A32" w:rsidP="00252A32">
      <w:pPr>
        <w:spacing w:line="360" w:lineRule="auto"/>
        <w:jc w:val="center"/>
        <w:rPr>
          <w:rFonts w:asciiTheme="majorBidi" w:hAnsiTheme="majorBidi" w:cstheme="majorBidi"/>
          <w:sz w:val="20"/>
          <w:szCs w:val="20"/>
          <w:lang w:bidi="ar-IQ"/>
        </w:rPr>
      </w:pPr>
      <w:r>
        <w:rPr>
          <w:rFonts w:asciiTheme="majorBidi" w:hAnsiTheme="majorBidi" w:cstheme="majorBidi"/>
          <w:b/>
          <w:bCs/>
          <w:sz w:val="20"/>
          <w:szCs w:val="20"/>
          <w:lang w:bidi="ar-IQ"/>
        </w:rPr>
        <w:t>Table 4:</w:t>
      </w:r>
      <w:r w:rsidR="003530A7" w:rsidRPr="003530A7">
        <w:rPr>
          <w:rFonts w:asciiTheme="majorBidi" w:hAnsiTheme="majorBidi" w:cstheme="majorBidi"/>
          <w:b/>
          <w:bCs/>
          <w:sz w:val="20"/>
          <w:szCs w:val="20"/>
          <w:lang w:bidi="ar-IQ"/>
        </w:rPr>
        <w:t xml:space="preserve"> </w:t>
      </w:r>
      <w:r w:rsidR="003530A7" w:rsidRPr="00252A32">
        <w:rPr>
          <w:rFonts w:asciiTheme="majorBidi" w:hAnsiTheme="majorBidi" w:cstheme="majorBidi"/>
          <w:sz w:val="20"/>
          <w:szCs w:val="20"/>
          <w:lang w:bidi="ar-IQ"/>
        </w:rPr>
        <w:t>Input energy into Lamps class A</w:t>
      </w:r>
    </w:p>
    <w:tbl>
      <w:tblPr>
        <w:tblStyle w:val="TableGrid"/>
        <w:tblW w:w="0" w:type="auto"/>
        <w:jc w:val="center"/>
        <w:tblLook w:val="04A0" w:firstRow="1" w:lastRow="0" w:firstColumn="1" w:lastColumn="0" w:noHBand="0" w:noVBand="1"/>
      </w:tblPr>
      <w:tblGrid>
        <w:gridCol w:w="3037"/>
        <w:gridCol w:w="3020"/>
      </w:tblGrid>
      <w:tr w:rsidR="003530A7" w:rsidRPr="003530A7" w:rsidTr="00252A32">
        <w:trPr>
          <w:trHeight w:val="358"/>
          <w:jc w:val="center"/>
        </w:trPr>
        <w:tc>
          <w:tcPr>
            <w:tcW w:w="3037"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Lighting device</w:t>
            </w:r>
          </w:p>
        </w:tc>
        <w:tc>
          <w:tcPr>
            <w:tcW w:w="3020"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Power (W)</w:t>
            </w:r>
          </w:p>
        </w:tc>
      </w:tr>
      <w:tr w:rsidR="003530A7" w:rsidRPr="003530A7" w:rsidTr="00252A32">
        <w:trPr>
          <w:trHeight w:val="390"/>
          <w:jc w:val="center"/>
        </w:trPr>
        <w:tc>
          <w:tcPr>
            <w:tcW w:w="3037"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Fluorescent</w:t>
            </w:r>
          </w:p>
        </w:tc>
        <w:tc>
          <w:tcPr>
            <w:tcW w:w="3020"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W &lt; 0.15</w:t>
            </w:r>
            <m:oMath>
              <m:r>
                <w:rPr>
                  <w:rFonts w:ascii="Cambria Math" w:hAnsi="Cambria Math" w:cstheme="majorBidi"/>
                  <w:sz w:val="20"/>
                  <w:szCs w:val="20"/>
                  <w:lang w:bidi="ar-IQ"/>
                </w:rPr>
                <m:t>√∅</m:t>
              </m:r>
            </m:oMath>
            <w:r w:rsidRPr="003530A7">
              <w:rPr>
                <w:rFonts w:asciiTheme="majorBidi" w:hAnsiTheme="majorBidi" w:cstheme="majorBidi"/>
                <w:sz w:val="20"/>
                <w:szCs w:val="20"/>
                <w:lang w:bidi="ar-IQ"/>
              </w:rPr>
              <w:t xml:space="preserve"> + 0.0097</w:t>
            </w:r>
            <m:oMath>
              <m:r>
                <m:rPr>
                  <m:sty m:val="bi"/>
                </m:rPr>
                <w:rPr>
                  <w:rFonts w:ascii="Cambria Math" w:hAnsi="Cambria Math" w:cstheme="majorBidi"/>
                  <w:sz w:val="20"/>
                  <w:szCs w:val="20"/>
                  <w:lang w:bidi="ar-IQ"/>
                </w:rPr>
                <m:t>∅</m:t>
              </m:r>
            </m:oMath>
          </w:p>
        </w:tc>
      </w:tr>
      <w:tr w:rsidR="003530A7" w:rsidRPr="003530A7" w:rsidTr="00252A32">
        <w:trPr>
          <w:trHeight w:val="390"/>
          <w:jc w:val="center"/>
        </w:trPr>
        <w:tc>
          <w:tcPr>
            <w:tcW w:w="3037"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b/>
                <w:bCs/>
                <w:sz w:val="20"/>
                <w:szCs w:val="20"/>
                <w:lang w:bidi="ar-IQ"/>
              </w:rPr>
              <w:t>Other lamps</w:t>
            </w:r>
          </w:p>
        </w:tc>
        <w:tc>
          <w:tcPr>
            <w:tcW w:w="3020"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sz w:val="20"/>
                <w:szCs w:val="20"/>
                <w:lang w:bidi="ar-IQ"/>
              </w:rPr>
              <w:t>W &lt; 0.24</w:t>
            </w:r>
            <m:oMath>
              <m:r>
                <w:rPr>
                  <w:rFonts w:ascii="Cambria Math" w:hAnsi="Cambria Math" w:cstheme="majorBidi"/>
                  <w:sz w:val="20"/>
                  <w:szCs w:val="20"/>
                  <w:lang w:bidi="ar-IQ"/>
                </w:rPr>
                <m:t>√∅</m:t>
              </m:r>
            </m:oMath>
            <w:r w:rsidRPr="003530A7">
              <w:rPr>
                <w:rFonts w:asciiTheme="majorBidi" w:hAnsiTheme="majorBidi" w:cstheme="majorBidi"/>
                <w:sz w:val="20"/>
                <w:szCs w:val="20"/>
                <w:lang w:bidi="ar-IQ"/>
              </w:rPr>
              <w:t xml:space="preserve"> + 0.0103</w:t>
            </w:r>
            <m:oMath>
              <m:r>
                <m:rPr>
                  <m:sty m:val="bi"/>
                </m:rPr>
                <w:rPr>
                  <w:rFonts w:ascii="Cambria Math" w:hAnsi="Cambria Math" w:cstheme="majorBidi"/>
                  <w:sz w:val="20"/>
                  <w:szCs w:val="20"/>
                  <w:lang w:bidi="ar-IQ"/>
                </w:rPr>
                <m:t>∅</m:t>
              </m:r>
            </m:oMath>
          </w:p>
        </w:tc>
      </w:tr>
    </w:tbl>
    <w:p w:rsidR="003530A7" w:rsidRPr="003530A7" w:rsidRDefault="003530A7" w:rsidP="00E720EB">
      <w:pPr>
        <w:spacing w:line="360" w:lineRule="auto"/>
        <w:jc w:val="center"/>
        <w:rPr>
          <w:rFonts w:asciiTheme="majorBidi" w:hAnsiTheme="majorBidi" w:cstheme="majorBidi"/>
          <w:b/>
          <w:bCs/>
          <w:sz w:val="20"/>
          <w:szCs w:val="20"/>
          <w:lang w:bidi="ar-IQ"/>
        </w:rPr>
      </w:pPr>
    </w:p>
    <w:p w:rsidR="003530A7" w:rsidRPr="003530A7" w:rsidRDefault="003530A7" w:rsidP="00E720EB">
      <w:pPr>
        <w:spacing w:line="360" w:lineRule="auto"/>
        <w:jc w:val="both"/>
        <w:rPr>
          <w:rFonts w:asciiTheme="majorBidi" w:hAnsiTheme="majorBidi" w:cstheme="majorBidi"/>
          <w:sz w:val="20"/>
          <w:szCs w:val="20"/>
          <w:lang w:bidi="ar-IQ"/>
        </w:rPr>
      </w:pPr>
      <w:r w:rsidRPr="003530A7">
        <w:rPr>
          <w:rFonts w:asciiTheme="majorBidi" w:hAnsiTheme="majorBidi" w:cstheme="majorBidi"/>
          <w:sz w:val="20"/>
          <w:szCs w:val="20"/>
          <w:lang w:bidi="ar-IQ"/>
        </w:rPr>
        <w:t xml:space="preserve">Where  </w:t>
      </w:r>
      <m:oMath>
        <m:r>
          <w:rPr>
            <w:rFonts w:ascii="Cambria Math" w:hAnsi="Cambria Math" w:cstheme="majorBidi"/>
            <w:sz w:val="20"/>
            <w:szCs w:val="20"/>
            <w:lang w:bidi="ar-IQ"/>
          </w:rPr>
          <m:t>∅</m:t>
        </m:r>
      </m:oMath>
      <w:r w:rsidRPr="003530A7">
        <w:rPr>
          <w:rFonts w:asciiTheme="majorBidi" w:hAnsiTheme="majorBidi" w:cstheme="majorBidi"/>
          <w:sz w:val="20"/>
          <w:szCs w:val="20"/>
          <w:lang w:bidi="ar-IQ"/>
        </w:rPr>
        <w:t xml:space="preserve"> is the lumen output of the lamp.</w:t>
      </w:r>
    </w:p>
    <w:p w:rsidR="003530A7" w:rsidRPr="003530A7" w:rsidRDefault="003530A7" w:rsidP="00252A32">
      <w:pPr>
        <w:spacing w:line="360" w:lineRule="auto"/>
        <w:jc w:val="both"/>
        <w:rPr>
          <w:rFonts w:asciiTheme="majorBidi" w:hAnsiTheme="majorBidi" w:cstheme="majorBidi"/>
          <w:sz w:val="20"/>
          <w:szCs w:val="20"/>
          <w:lang w:bidi="ar-IQ"/>
        </w:rPr>
      </w:pPr>
      <w:r w:rsidRPr="003530A7">
        <w:rPr>
          <w:rFonts w:asciiTheme="majorBidi" w:hAnsiTheme="majorBidi" w:cstheme="majorBidi"/>
          <w:sz w:val="20"/>
          <w:szCs w:val="20"/>
          <w:lang w:bidi="ar-IQ"/>
        </w:rPr>
        <w:t>If the lamp is not classified in class A, reference wattage W</w:t>
      </w:r>
      <w:r w:rsidRPr="003530A7">
        <w:rPr>
          <w:rFonts w:asciiTheme="majorBidi" w:hAnsiTheme="majorBidi" w:cstheme="majorBidi"/>
          <w:sz w:val="20"/>
          <w:szCs w:val="20"/>
          <w:vertAlign w:val="subscript"/>
          <w:lang w:bidi="ar-IQ"/>
        </w:rPr>
        <w:t>R</w:t>
      </w:r>
      <w:r w:rsidRPr="003530A7">
        <w:rPr>
          <w:rFonts w:asciiTheme="majorBidi" w:hAnsiTheme="majorBidi" w:cstheme="majorBidi"/>
          <w:sz w:val="20"/>
          <w:szCs w:val="20"/>
          <w:lang w:bidi="ar-IQ"/>
        </w:rPr>
        <w:t xml:space="preserve"> i</w:t>
      </w:r>
      <w:r w:rsidR="00252A32">
        <w:rPr>
          <w:rFonts w:asciiTheme="majorBidi" w:hAnsiTheme="majorBidi" w:cstheme="majorBidi"/>
          <w:sz w:val="20"/>
          <w:szCs w:val="20"/>
          <w:lang w:bidi="ar-IQ"/>
        </w:rPr>
        <w:t>s determined as shown in Table 5</w:t>
      </w:r>
      <w:r w:rsidRPr="003530A7">
        <w:rPr>
          <w:rFonts w:asciiTheme="majorBidi" w:hAnsiTheme="majorBidi" w:cstheme="majorBidi"/>
          <w:sz w:val="20"/>
          <w:szCs w:val="20"/>
          <w:lang w:bidi="ar-IQ"/>
        </w:rPr>
        <w:t>.</w:t>
      </w:r>
    </w:p>
    <w:p w:rsidR="003530A7" w:rsidRPr="003530A7" w:rsidRDefault="003530A7" w:rsidP="00E720EB">
      <w:pPr>
        <w:spacing w:line="360" w:lineRule="auto"/>
        <w:rPr>
          <w:rFonts w:asciiTheme="majorBidi" w:hAnsiTheme="majorBidi" w:cstheme="majorBidi"/>
          <w:b/>
          <w:bCs/>
          <w:sz w:val="20"/>
          <w:szCs w:val="20"/>
          <w:lang w:bidi="ar-IQ"/>
        </w:rPr>
      </w:pPr>
    </w:p>
    <w:p w:rsidR="003530A7" w:rsidRPr="003530A7" w:rsidRDefault="003530A7" w:rsidP="00252A32">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 xml:space="preserve">Table </w:t>
      </w:r>
      <w:r w:rsidR="00252A32">
        <w:rPr>
          <w:rFonts w:asciiTheme="majorBidi" w:hAnsiTheme="majorBidi" w:cstheme="majorBidi"/>
          <w:b/>
          <w:bCs/>
          <w:sz w:val="20"/>
          <w:szCs w:val="20"/>
          <w:lang w:bidi="ar-IQ"/>
        </w:rPr>
        <w:t>5:</w:t>
      </w:r>
      <w:r w:rsidRPr="003530A7">
        <w:rPr>
          <w:rFonts w:asciiTheme="majorBidi" w:hAnsiTheme="majorBidi" w:cstheme="majorBidi"/>
          <w:b/>
          <w:bCs/>
          <w:sz w:val="20"/>
          <w:szCs w:val="20"/>
          <w:lang w:bidi="ar-IQ"/>
        </w:rPr>
        <w:t xml:space="preserve"> </w:t>
      </w:r>
      <w:r w:rsidRPr="00252A32">
        <w:rPr>
          <w:rFonts w:asciiTheme="majorBidi" w:hAnsiTheme="majorBidi" w:cstheme="majorBidi"/>
          <w:sz w:val="20"/>
          <w:szCs w:val="20"/>
          <w:lang w:bidi="ar-IQ"/>
        </w:rPr>
        <w:t>Reference Wattage for other lamp classes</w:t>
      </w:r>
      <w:r w:rsidRPr="003530A7">
        <w:rPr>
          <w:rFonts w:asciiTheme="majorBidi" w:hAnsiTheme="majorBidi" w:cstheme="majorBidi"/>
          <w:b/>
          <w:bCs/>
          <w:sz w:val="20"/>
          <w:szCs w:val="20"/>
          <w:lang w:bidi="ar-IQ"/>
        </w:rPr>
        <w:t xml:space="preserve">  </w:t>
      </w:r>
    </w:p>
    <w:tbl>
      <w:tblPr>
        <w:tblStyle w:val="TableGrid"/>
        <w:tblW w:w="0" w:type="auto"/>
        <w:jc w:val="center"/>
        <w:tblLook w:val="04A0" w:firstRow="1" w:lastRow="0" w:firstColumn="1" w:lastColumn="0" w:noHBand="0" w:noVBand="1"/>
      </w:tblPr>
      <w:tblGrid>
        <w:gridCol w:w="3513"/>
        <w:gridCol w:w="3496"/>
      </w:tblGrid>
      <w:tr w:rsidR="003530A7" w:rsidRPr="003530A7" w:rsidTr="00252A32">
        <w:trPr>
          <w:trHeight w:val="367"/>
          <w:jc w:val="center"/>
        </w:trPr>
        <w:tc>
          <w:tcPr>
            <w:tcW w:w="3513" w:type="dxa"/>
          </w:tcPr>
          <w:p w:rsidR="003530A7" w:rsidRPr="003530A7" w:rsidRDefault="003530A7" w:rsidP="00E720EB">
            <w:pPr>
              <w:spacing w:line="360" w:lineRule="auto"/>
              <w:jc w:val="center"/>
              <w:rPr>
                <w:rFonts w:asciiTheme="majorBidi" w:hAnsiTheme="majorBidi" w:cstheme="majorBidi"/>
                <w:b/>
                <w:sz w:val="20"/>
                <w:szCs w:val="20"/>
                <w:lang w:bidi="ar-IQ"/>
              </w:rPr>
            </w:pPr>
            <m:oMath>
              <m:r>
                <m:rPr>
                  <m:sty m:val="b"/>
                </m:rPr>
                <w:rPr>
                  <w:rFonts w:ascii="Cambria Math" w:hAnsi="Cambria Math" w:cstheme="majorBidi"/>
                  <w:sz w:val="20"/>
                  <w:szCs w:val="20"/>
                  <w:lang w:bidi="ar-IQ"/>
                </w:rPr>
                <m:t>∅</m:t>
              </m:r>
            </m:oMath>
            <w:r w:rsidRPr="003530A7">
              <w:rPr>
                <w:rFonts w:asciiTheme="majorBidi" w:hAnsiTheme="majorBidi" w:cstheme="majorBidi"/>
                <w:b/>
                <w:sz w:val="20"/>
                <w:szCs w:val="20"/>
                <w:lang w:bidi="ar-IQ"/>
              </w:rPr>
              <w:t xml:space="preserve"> value (lmens)</w:t>
            </w:r>
          </w:p>
        </w:tc>
        <w:tc>
          <w:tcPr>
            <w:tcW w:w="3496"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b/>
                <w:bCs/>
                <w:sz w:val="20"/>
                <w:szCs w:val="20"/>
                <w:lang w:bidi="ar-IQ"/>
              </w:rPr>
              <w:t>Reference Wattage W</w:t>
            </w:r>
            <w:r w:rsidRPr="003530A7">
              <w:rPr>
                <w:rFonts w:asciiTheme="majorBidi" w:hAnsiTheme="majorBidi" w:cstheme="majorBidi"/>
                <w:b/>
                <w:bCs/>
                <w:sz w:val="20"/>
                <w:szCs w:val="20"/>
                <w:vertAlign w:val="subscript"/>
                <w:lang w:bidi="ar-IQ"/>
              </w:rPr>
              <w:t>R</w:t>
            </w:r>
          </w:p>
        </w:tc>
      </w:tr>
      <w:tr w:rsidR="003530A7" w:rsidRPr="003530A7" w:rsidTr="00252A32">
        <w:trPr>
          <w:trHeight w:val="400"/>
          <w:jc w:val="center"/>
        </w:trPr>
        <w:tc>
          <w:tcPr>
            <w:tcW w:w="3513" w:type="dxa"/>
          </w:tcPr>
          <w:p w:rsidR="003530A7" w:rsidRPr="003530A7" w:rsidRDefault="003530A7" w:rsidP="00E720EB">
            <w:pPr>
              <w:spacing w:line="360" w:lineRule="auto"/>
              <w:jc w:val="center"/>
              <w:rPr>
                <w:rFonts w:asciiTheme="majorBidi" w:hAnsiTheme="majorBidi" w:cstheme="majorBidi"/>
                <w:bCs/>
                <w:sz w:val="20"/>
                <w:szCs w:val="20"/>
                <w:lang w:bidi="ar-IQ"/>
              </w:rPr>
            </w:pPr>
            <m:oMathPara>
              <m:oMath>
                <m:r>
                  <m:rPr>
                    <m:sty m:val="p"/>
                  </m:rPr>
                  <w:rPr>
                    <w:rFonts w:ascii="Cambria Math" w:hAnsi="Cambria Math" w:cstheme="majorBidi"/>
                    <w:sz w:val="20"/>
                    <w:szCs w:val="20"/>
                    <w:lang w:bidi="ar-IQ"/>
                  </w:rPr>
                  <m:t>∅</m:t>
                </m:r>
                <m:r>
                  <w:rPr>
                    <w:rFonts w:ascii="Cambria Math" w:hAnsi="Cambria Math" w:cstheme="majorBidi"/>
                    <w:sz w:val="20"/>
                    <w:szCs w:val="20"/>
                    <w:lang w:bidi="ar-IQ"/>
                  </w:rPr>
                  <m:t>&gt;34 lumens</m:t>
                </m:r>
              </m:oMath>
            </m:oMathPara>
          </w:p>
        </w:tc>
        <w:tc>
          <w:tcPr>
            <w:tcW w:w="3496"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 xml:space="preserve">o.88 </w:t>
            </w:r>
            <m:oMath>
              <m:r>
                <w:rPr>
                  <w:rFonts w:ascii="Cambria Math" w:hAnsi="Cambria Math" w:cstheme="majorBidi"/>
                  <w:sz w:val="20"/>
                  <w:szCs w:val="20"/>
                  <w:lang w:bidi="ar-IQ"/>
                </w:rPr>
                <m:t>√∅</m:t>
              </m:r>
            </m:oMath>
            <w:r w:rsidRPr="003530A7">
              <w:rPr>
                <w:rFonts w:asciiTheme="majorBidi" w:hAnsiTheme="majorBidi" w:cstheme="majorBidi"/>
                <w:sz w:val="20"/>
                <w:szCs w:val="20"/>
                <w:lang w:bidi="ar-IQ"/>
              </w:rPr>
              <w:t xml:space="preserve"> +0.049</w:t>
            </w:r>
            <m:oMath>
              <m:r>
                <w:rPr>
                  <w:rFonts w:ascii="Cambria Math" w:hAnsi="Cambria Math" w:cstheme="majorBidi"/>
                  <w:sz w:val="20"/>
                  <w:szCs w:val="20"/>
                  <w:lang w:bidi="ar-IQ"/>
                </w:rPr>
                <m:t>∅</m:t>
              </m:r>
            </m:oMath>
          </w:p>
        </w:tc>
      </w:tr>
      <w:tr w:rsidR="003530A7" w:rsidRPr="003530A7" w:rsidTr="00252A32">
        <w:trPr>
          <w:trHeight w:val="384"/>
          <w:jc w:val="center"/>
        </w:trPr>
        <w:tc>
          <w:tcPr>
            <w:tcW w:w="3513" w:type="dxa"/>
          </w:tcPr>
          <w:p w:rsidR="003530A7" w:rsidRPr="003530A7" w:rsidRDefault="003530A7" w:rsidP="00E720EB">
            <w:pPr>
              <w:spacing w:line="360" w:lineRule="auto"/>
              <w:jc w:val="center"/>
              <w:rPr>
                <w:rFonts w:asciiTheme="majorBidi" w:hAnsiTheme="majorBidi" w:cstheme="majorBidi"/>
                <w:bCs/>
                <w:sz w:val="20"/>
                <w:szCs w:val="20"/>
                <w:lang w:bidi="ar-IQ"/>
              </w:rPr>
            </w:pPr>
            <m:oMath>
              <m:r>
                <w:rPr>
                  <w:rFonts w:ascii="Cambria Math" w:hAnsi="Cambria Math" w:cstheme="majorBidi"/>
                  <w:sz w:val="20"/>
                  <w:szCs w:val="20"/>
                  <w:lang w:bidi="ar-IQ"/>
                </w:rPr>
                <m:t>∅≤</m:t>
              </m:r>
            </m:oMath>
            <w:r w:rsidRPr="003530A7">
              <w:rPr>
                <w:rFonts w:asciiTheme="majorBidi" w:hAnsiTheme="majorBidi" w:cstheme="majorBidi"/>
                <w:bCs/>
                <w:sz w:val="20"/>
                <w:szCs w:val="20"/>
                <w:lang w:bidi="ar-IQ"/>
              </w:rPr>
              <w:t xml:space="preserve"> 34 lumens</w:t>
            </w:r>
          </w:p>
        </w:tc>
        <w:tc>
          <w:tcPr>
            <w:tcW w:w="3496"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 xml:space="preserve">0.2 </w:t>
            </w:r>
            <m:oMath>
              <m:r>
                <m:rPr>
                  <m:sty m:val="p"/>
                </m:rPr>
                <w:rPr>
                  <w:rFonts w:ascii="Cambria Math" w:hAnsi="Cambria Math" w:cstheme="majorBidi"/>
                  <w:sz w:val="20"/>
                  <w:szCs w:val="20"/>
                  <w:lang w:bidi="ar-IQ"/>
                </w:rPr>
                <m:t>∅</m:t>
              </m:r>
            </m:oMath>
          </w:p>
        </w:tc>
      </w:tr>
    </w:tbl>
    <w:p w:rsidR="003530A7" w:rsidRPr="003530A7" w:rsidRDefault="003530A7" w:rsidP="00E720EB">
      <w:pPr>
        <w:spacing w:line="360" w:lineRule="auto"/>
        <w:jc w:val="both"/>
        <w:rPr>
          <w:rFonts w:asciiTheme="majorBidi" w:hAnsiTheme="majorBidi" w:cstheme="majorBidi"/>
          <w:sz w:val="20"/>
          <w:szCs w:val="20"/>
          <w:lang w:bidi="ar-IQ"/>
        </w:rPr>
      </w:pPr>
    </w:p>
    <w:p w:rsidR="003530A7" w:rsidRPr="003530A7" w:rsidRDefault="003530A7" w:rsidP="00D00B63">
      <w:pPr>
        <w:spacing w:line="360" w:lineRule="auto"/>
        <w:jc w:val="both"/>
        <w:rPr>
          <w:rFonts w:asciiTheme="majorBidi" w:hAnsiTheme="majorBidi" w:cstheme="majorBidi"/>
          <w:sz w:val="20"/>
          <w:szCs w:val="20"/>
          <w:lang w:bidi="ar-IQ"/>
        </w:rPr>
      </w:pPr>
      <w:r w:rsidRPr="003530A7">
        <w:rPr>
          <w:rFonts w:asciiTheme="majorBidi" w:hAnsiTheme="majorBidi" w:cstheme="majorBidi"/>
          <w:sz w:val="20"/>
          <w:szCs w:val="20"/>
          <w:lang w:bidi="ar-IQ"/>
        </w:rPr>
        <w:t>Where Energy Efficiency can be expressed as follows [</w:t>
      </w:r>
      <w:r w:rsidR="00D00B63">
        <w:rPr>
          <w:rFonts w:asciiTheme="majorBidi" w:hAnsiTheme="majorBidi" w:cstheme="majorBidi"/>
          <w:sz w:val="20"/>
          <w:szCs w:val="20"/>
          <w:lang w:bidi="ar-IQ"/>
        </w:rPr>
        <w:t>7</w:t>
      </w:r>
      <w:r w:rsidRPr="003530A7">
        <w:rPr>
          <w:rFonts w:asciiTheme="majorBidi" w:hAnsiTheme="majorBidi" w:cstheme="majorBidi"/>
          <w:sz w:val="20"/>
          <w:szCs w:val="20"/>
          <w:lang w:bidi="ar-IQ"/>
        </w:rPr>
        <w:t>]</w:t>
      </w:r>
    </w:p>
    <w:p w:rsidR="003530A7" w:rsidRPr="003530A7" w:rsidRDefault="003530A7" w:rsidP="00252A32">
      <w:pPr>
        <w:tabs>
          <w:tab w:val="right" w:pos="8306"/>
          <w:tab w:val="right" w:pos="9638"/>
        </w:tabs>
        <w:spacing w:line="360" w:lineRule="auto"/>
        <w:jc w:val="both"/>
        <w:rPr>
          <w:rFonts w:asciiTheme="majorBidi" w:hAnsiTheme="majorBidi" w:cstheme="majorBidi"/>
          <w:sz w:val="20"/>
          <w:szCs w:val="20"/>
          <w:lang w:bidi="ar-IQ"/>
        </w:rPr>
      </w:pPr>
      <w:r w:rsidRPr="003530A7">
        <w:rPr>
          <w:rFonts w:asciiTheme="majorBidi" w:hAnsiTheme="majorBidi" w:cstheme="majorBidi"/>
          <w:b/>
          <w:bCs/>
          <w:sz w:val="20"/>
          <w:szCs w:val="20"/>
          <w:lang w:bidi="ar-IQ"/>
        </w:rPr>
        <w:t>EEI = W / W</w:t>
      </w:r>
      <w:r w:rsidRPr="003530A7">
        <w:rPr>
          <w:rFonts w:asciiTheme="majorBidi" w:hAnsiTheme="majorBidi" w:cstheme="majorBidi"/>
          <w:b/>
          <w:bCs/>
          <w:sz w:val="20"/>
          <w:szCs w:val="20"/>
          <w:vertAlign w:val="subscript"/>
          <w:lang w:bidi="ar-IQ"/>
        </w:rPr>
        <w:t>R</w:t>
      </w:r>
      <w:r w:rsidR="00252A32">
        <w:rPr>
          <w:rFonts w:asciiTheme="majorBidi" w:hAnsiTheme="majorBidi" w:cstheme="majorBidi"/>
          <w:b/>
          <w:bCs/>
          <w:sz w:val="20"/>
          <w:szCs w:val="20"/>
          <w:vertAlign w:val="subscript"/>
          <w:lang w:bidi="ar-IQ"/>
        </w:rPr>
        <w:t xml:space="preserve">                                                                                                                    </w:t>
      </w:r>
      <w:r w:rsidR="00252A32" w:rsidRPr="003530A7">
        <w:rPr>
          <w:rFonts w:asciiTheme="majorBidi" w:hAnsiTheme="majorBidi" w:cstheme="majorBidi"/>
          <w:sz w:val="20"/>
          <w:szCs w:val="20"/>
          <w:lang w:bidi="ar-IQ"/>
        </w:rPr>
        <w:t xml:space="preserve"> </w:t>
      </w:r>
      <w:r w:rsidRPr="003530A7">
        <w:rPr>
          <w:rFonts w:asciiTheme="majorBidi" w:hAnsiTheme="majorBidi" w:cstheme="majorBidi"/>
          <w:sz w:val="20"/>
          <w:szCs w:val="20"/>
          <w:lang w:bidi="ar-IQ"/>
        </w:rPr>
        <w:t>(</w:t>
      </w:r>
      <w:r w:rsidR="00252A32">
        <w:rPr>
          <w:rFonts w:asciiTheme="majorBidi" w:hAnsiTheme="majorBidi" w:cstheme="majorBidi"/>
          <w:sz w:val="20"/>
          <w:szCs w:val="20"/>
          <w:lang w:bidi="ar-IQ"/>
        </w:rPr>
        <w:t>7</w:t>
      </w:r>
      <w:r w:rsidRPr="003530A7">
        <w:rPr>
          <w:rFonts w:asciiTheme="majorBidi" w:hAnsiTheme="majorBidi" w:cstheme="majorBidi"/>
          <w:sz w:val="20"/>
          <w:szCs w:val="20"/>
          <w:lang w:bidi="ar-IQ"/>
        </w:rPr>
        <w:t>)</w:t>
      </w:r>
    </w:p>
    <w:p w:rsidR="003530A7" w:rsidRPr="003530A7" w:rsidRDefault="003530A7" w:rsidP="00D00B63">
      <w:pPr>
        <w:tabs>
          <w:tab w:val="right" w:pos="8306"/>
        </w:tabs>
        <w:spacing w:line="360" w:lineRule="auto"/>
        <w:jc w:val="both"/>
        <w:rPr>
          <w:rFonts w:asciiTheme="majorBidi" w:hAnsiTheme="majorBidi" w:cstheme="majorBidi"/>
          <w:sz w:val="20"/>
          <w:szCs w:val="20"/>
          <w:lang w:bidi="ar-IQ"/>
        </w:rPr>
      </w:pPr>
      <w:r w:rsidRPr="003530A7">
        <w:rPr>
          <w:rFonts w:asciiTheme="majorBidi" w:hAnsiTheme="majorBidi" w:cstheme="majorBidi"/>
          <w:sz w:val="20"/>
          <w:szCs w:val="20"/>
          <w:lang w:bidi="ar-IQ"/>
        </w:rPr>
        <w:t>The lamp energy reference value depends on the lamp category. The energy reference value was taken from the National Electrical Communication Association [</w:t>
      </w:r>
      <w:r w:rsidR="00D00B63">
        <w:rPr>
          <w:rFonts w:asciiTheme="majorBidi" w:hAnsiTheme="majorBidi" w:cstheme="majorBidi"/>
          <w:sz w:val="20"/>
          <w:szCs w:val="20"/>
          <w:lang w:bidi="ar-IQ"/>
        </w:rPr>
        <w:t>7</w:t>
      </w:r>
      <w:r w:rsidRPr="003530A7">
        <w:rPr>
          <w:rFonts w:asciiTheme="majorBidi" w:hAnsiTheme="majorBidi" w:cstheme="majorBidi"/>
          <w:sz w:val="20"/>
          <w:szCs w:val="20"/>
          <w:lang w:bidi="ar-IQ"/>
        </w:rPr>
        <w:t>] for the four lighting devices categories (Fluorescent, CFL, Tungsten lamp) and Spot light).</w:t>
      </w:r>
    </w:p>
    <w:p w:rsidR="003530A7" w:rsidRPr="003530A7" w:rsidRDefault="003530A7" w:rsidP="00252A32">
      <w:pPr>
        <w:tabs>
          <w:tab w:val="right" w:pos="8306"/>
        </w:tabs>
        <w:spacing w:line="360" w:lineRule="auto"/>
        <w:jc w:val="both"/>
        <w:rPr>
          <w:rFonts w:asciiTheme="majorBidi" w:hAnsiTheme="majorBidi" w:cstheme="majorBidi"/>
          <w:sz w:val="20"/>
          <w:szCs w:val="20"/>
          <w:lang w:bidi="ar-IQ"/>
        </w:rPr>
      </w:pPr>
      <w:r w:rsidRPr="003530A7">
        <w:rPr>
          <w:rFonts w:asciiTheme="majorBidi" w:hAnsiTheme="majorBidi" w:cstheme="majorBidi"/>
          <w:sz w:val="20"/>
          <w:szCs w:val="20"/>
          <w:lang w:bidi="ar-IQ"/>
        </w:rPr>
        <w:t>The Saving Factor for the energy efficiency class for each lighting category is calculated on the basis of the following equation (</w:t>
      </w:r>
      <w:r w:rsidR="00252A32">
        <w:rPr>
          <w:rFonts w:asciiTheme="majorBidi" w:hAnsiTheme="majorBidi" w:cstheme="majorBidi"/>
          <w:sz w:val="20"/>
          <w:szCs w:val="20"/>
          <w:lang w:bidi="ar-IQ"/>
        </w:rPr>
        <w:t>8</w:t>
      </w:r>
      <w:r w:rsidRPr="003530A7">
        <w:rPr>
          <w:rFonts w:asciiTheme="majorBidi" w:hAnsiTheme="majorBidi" w:cstheme="majorBidi"/>
          <w:sz w:val="20"/>
          <w:szCs w:val="20"/>
          <w:lang w:bidi="ar-IQ"/>
        </w:rPr>
        <w:t>) below.</w:t>
      </w:r>
    </w:p>
    <w:p w:rsidR="00252A32" w:rsidRDefault="003530A7" w:rsidP="00252A32">
      <w:pPr>
        <w:tabs>
          <w:tab w:val="right" w:pos="8306"/>
          <w:tab w:val="right" w:pos="9638"/>
        </w:tabs>
        <w:spacing w:line="360" w:lineRule="auto"/>
        <w:jc w:val="both"/>
        <w:rPr>
          <w:rFonts w:asciiTheme="majorBidi" w:hAnsiTheme="majorBidi" w:cstheme="majorBidi"/>
          <w:sz w:val="20"/>
          <w:szCs w:val="20"/>
          <w:lang w:bidi="ar-IQ"/>
        </w:rPr>
      </w:pPr>
      <w:r w:rsidRPr="003530A7">
        <w:rPr>
          <w:rFonts w:asciiTheme="majorBidi" w:hAnsiTheme="majorBidi" w:cstheme="majorBidi"/>
          <w:b/>
          <w:bCs/>
          <w:sz w:val="20"/>
          <w:szCs w:val="20"/>
          <w:lang w:bidi="ar-IQ"/>
        </w:rPr>
        <w:t>SF = (W</w:t>
      </w:r>
      <w:r w:rsidRPr="003530A7">
        <w:rPr>
          <w:rFonts w:asciiTheme="majorBidi" w:hAnsiTheme="majorBidi" w:cstheme="majorBidi"/>
          <w:b/>
          <w:bCs/>
          <w:sz w:val="20"/>
          <w:szCs w:val="20"/>
          <w:vertAlign w:val="subscript"/>
          <w:lang w:bidi="ar-IQ"/>
        </w:rPr>
        <w:t>a</w:t>
      </w:r>
      <w:r w:rsidRPr="003530A7">
        <w:rPr>
          <w:rFonts w:asciiTheme="majorBidi" w:hAnsiTheme="majorBidi" w:cstheme="majorBidi"/>
          <w:b/>
          <w:bCs/>
          <w:sz w:val="20"/>
          <w:szCs w:val="20"/>
          <w:lang w:bidi="ar-IQ"/>
        </w:rPr>
        <w:t>– W</w:t>
      </w:r>
      <w:r w:rsidRPr="003530A7">
        <w:rPr>
          <w:rFonts w:asciiTheme="majorBidi" w:hAnsiTheme="majorBidi" w:cstheme="majorBidi"/>
          <w:b/>
          <w:bCs/>
          <w:sz w:val="20"/>
          <w:szCs w:val="20"/>
          <w:vertAlign w:val="subscript"/>
          <w:lang w:bidi="ar-IQ"/>
        </w:rPr>
        <w:t>C</w:t>
      </w:r>
      <w:r w:rsidRPr="003530A7">
        <w:rPr>
          <w:rFonts w:asciiTheme="majorBidi" w:hAnsiTheme="majorBidi" w:cstheme="majorBidi"/>
          <w:b/>
          <w:bCs/>
          <w:sz w:val="20"/>
          <w:szCs w:val="20"/>
          <w:lang w:bidi="ar-IQ"/>
        </w:rPr>
        <w:t>) / W</w:t>
      </w:r>
      <w:r w:rsidRPr="003530A7">
        <w:rPr>
          <w:rFonts w:asciiTheme="majorBidi" w:hAnsiTheme="majorBidi" w:cstheme="majorBidi"/>
          <w:b/>
          <w:bCs/>
          <w:sz w:val="20"/>
          <w:szCs w:val="20"/>
          <w:vertAlign w:val="subscript"/>
          <w:lang w:bidi="ar-IQ"/>
        </w:rPr>
        <w:t>a</w:t>
      </w:r>
      <w:r w:rsidRPr="003530A7">
        <w:rPr>
          <w:rFonts w:asciiTheme="majorBidi" w:hAnsiTheme="majorBidi" w:cstheme="majorBidi"/>
          <w:sz w:val="20"/>
          <w:szCs w:val="20"/>
          <w:lang w:bidi="ar-IQ"/>
        </w:rPr>
        <w:t xml:space="preserve">      </w:t>
      </w:r>
      <w:r w:rsidR="00252A32">
        <w:rPr>
          <w:rFonts w:asciiTheme="majorBidi" w:hAnsiTheme="majorBidi" w:cstheme="majorBidi"/>
          <w:sz w:val="20"/>
          <w:szCs w:val="20"/>
          <w:lang w:bidi="ar-IQ"/>
        </w:rPr>
        <w:t xml:space="preserve">                                                           </w:t>
      </w:r>
      <w:r w:rsidR="00252A32" w:rsidRPr="003530A7">
        <w:rPr>
          <w:rFonts w:asciiTheme="majorBidi" w:hAnsiTheme="majorBidi" w:cstheme="majorBidi"/>
          <w:sz w:val="20"/>
          <w:szCs w:val="20"/>
          <w:lang w:bidi="ar-IQ"/>
        </w:rPr>
        <w:t>(</w:t>
      </w:r>
      <w:r w:rsidR="00252A32">
        <w:rPr>
          <w:rFonts w:asciiTheme="majorBidi" w:hAnsiTheme="majorBidi" w:cstheme="majorBidi"/>
          <w:sz w:val="20"/>
          <w:szCs w:val="20"/>
          <w:lang w:bidi="ar-IQ"/>
        </w:rPr>
        <w:t>8</w:t>
      </w:r>
      <w:r w:rsidR="00252A32" w:rsidRPr="003530A7">
        <w:rPr>
          <w:rFonts w:asciiTheme="majorBidi" w:hAnsiTheme="majorBidi" w:cstheme="majorBidi"/>
          <w:sz w:val="20"/>
          <w:szCs w:val="20"/>
          <w:lang w:bidi="ar-IQ"/>
        </w:rPr>
        <w:t>)</w:t>
      </w:r>
    </w:p>
    <w:p w:rsidR="003530A7" w:rsidRPr="003530A7" w:rsidRDefault="003530A7" w:rsidP="00252A32">
      <w:pPr>
        <w:tabs>
          <w:tab w:val="right" w:pos="8306"/>
          <w:tab w:val="right" w:pos="9638"/>
        </w:tabs>
        <w:spacing w:after="0" w:line="360" w:lineRule="auto"/>
        <w:jc w:val="both"/>
        <w:rPr>
          <w:rFonts w:asciiTheme="majorBidi" w:hAnsiTheme="majorBidi" w:cstheme="majorBidi"/>
          <w:sz w:val="20"/>
          <w:szCs w:val="20"/>
          <w:lang w:bidi="ar-IQ"/>
        </w:rPr>
      </w:pPr>
      <w:r w:rsidRPr="003530A7">
        <w:rPr>
          <w:rFonts w:asciiTheme="majorBidi" w:hAnsiTheme="majorBidi" w:cstheme="majorBidi"/>
          <w:sz w:val="20"/>
          <w:szCs w:val="20"/>
          <w:lang w:bidi="ar-IQ"/>
        </w:rPr>
        <w:t>where:</w:t>
      </w:r>
      <w:r w:rsidR="00252A32">
        <w:rPr>
          <w:rFonts w:asciiTheme="majorBidi" w:hAnsiTheme="majorBidi" w:cstheme="majorBidi"/>
          <w:b/>
          <w:bCs/>
          <w:sz w:val="20"/>
          <w:szCs w:val="20"/>
          <w:vertAlign w:val="subscript"/>
          <w:lang w:bidi="ar-IQ"/>
        </w:rPr>
        <w:t xml:space="preserve">                                                                            </w:t>
      </w:r>
      <w:r w:rsidR="00252A32" w:rsidRPr="003530A7">
        <w:rPr>
          <w:rFonts w:asciiTheme="majorBidi" w:hAnsiTheme="majorBidi" w:cstheme="majorBidi"/>
          <w:sz w:val="20"/>
          <w:szCs w:val="20"/>
          <w:lang w:bidi="ar-IQ"/>
        </w:rPr>
        <w:t xml:space="preserve"> </w:t>
      </w:r>
    </w:p>
    <w:p w:rsidR="003530A7" w:rsidRPr="003530A7" w:rsidRDefault="003530A7" w:rsidP="00252A32">
      <w:pPr>
        <w:tabs>
          <w:tab w:val="right" w:pos="8306"/>
        </w:tabs>
        <w:spacing w:after="0" w:line="360" w:lineRule="auto"/>
        <w:jc w:val="both"/>
        <w:rPr>
          <w:rFonts w:asciiTheme="majorBidi" w:hAnsiTheme="majorBidi" w:cstheme="majorBidi"/>
          <w:sz w:val="20"/>
          <w:szCs w:val="20"/>
          <w:lang w:bidi="ar-IQ"/>
        </w:rPr>
      </w:pPr>
      <w:r w:rsidRPr="003530A7">
        <w:rPr>
          <w:rFonts w:asciiTheme="majorBidi" w:hAnsiTheme="majorBidi" w:cstheme="majorBidi"/>
          <w:sz w:val="20"/>
          <w:szCs w:val="20"/>
          <w:lang w:bidi="ar-IQ"/>
        </w:rPr>
        <w:t>W</w:t>
      </w:r>
      <w:r w:rsidRPr="003530A7">
        <w:rPr>
          <w:rFonts w:asciiTheme="majorBidi" w:hAnsiTheme="majorBidi" w:cstheme="majorBidi"/>
          <w:sz w:val="20"/>
          <w:szCs w:val="20"/>
          <w:vertAlign w:val="subscript"/>
          <w:lang w:bidi="ar-IQ"/>
        </w:rPr>
        <w:t xml:space="preserve">a </w:t>
      </w:r>
      <w:r w:rsidRPr="003530A7">
        <w:rPr>
          <w:rFonts w:asciiTheme="majorBidi" w:hAnsiTheme="majorBidi" w:cstheme="majorBidi"/>
          <w:sz w:val="20"/>
          <w:szCs w:val="20"/>
          <w:lang w:bidi="ar-IQ"/>
        </w:rPr>
        <w:t>is average energy input for specific light type in Iraq,</w:t>
      </w:r>
    </w:p>
    <w:p w:rsidR="003530A7" w:rsidRPr="003530A7" w:rsidRDefault="003530A7" w:rsidP="00252A32">
      <w:pPr>
        <w:spacing w:after="0" w:line="360" w:lineRule="auto"/>
        <w:jc w:val="both"/>
        <w:rPr>
          <w:rFonts w:asciiTheme="majorBidi" w:hAnsiTheme="majorBidi" w:cstheme="majorBidi"/>
          <w:sz w:val="20"/>
          <w:szCs w:val="20"/>
          <w:lang w:bidi="ar-IQ"/>
        </w:rPr>
      </w:pPr>
      <w:r w:rsidRPr="003530A7">
        <w:rPr>
          <w:rFonts w:asciiTheme="majorBidi" w:hAnsiTheme="majorBidi" w:cstheme="majorBidi"/>
          <w:sz w:val="20"/>
          <w:szCs w:val="20"/>
          <w:lang w:bidi="ar-IQ"/>
        </w:rPr>
        <w:t>W</w:t>
      </w:r>
      <w:r w:rsidRPr="003530A7">
        <w:rPr>
          <w:rFonts w:asciiTheme="majorBidi" w:hAnsiTheme="majorBidi" w:cstheme="majorBidi"/>
          <w:sz w:val="20"/>
          <w:szCs w:val="20"/>
          <w:vertAlign w:val="subscript"/>
          <w:lang w:bidi="ar-IQ"/>
        </w:rPr>
        <w:t xml:space="preserve">C  </w:t>
      </w:r>
      <w:r w:rsidRPr="003530A7">
        <w:rPr>
          <w:rFonts w:asciiTheme="majorBidi" w:hAnsiTheme="majorBidi" w:cstheme="majorBidi"/>
          <w:sz w:val="20"/>
          <w:szCs w:val="20"/>
          <w:lang w:bidi="ar-IQ"/>
        </w:rPr>
        <w:t>is the energy input of specific light type and energy efficiency class.</w:t>
      </w:r>
    </w:p>
    <w:p w:rsidR="003530A7" w:rsidRPr="003530A7" w:rsidRDefault="003530A7" w:rsidP="00E720EB">
      <w:pPr>
        <w:spacing w:line="360" w:lineRule="auto"/>
        <w:jc w:val="both"/>
        <w:rPr>
          <w:rFonts w:asciiTheme="majorBidi" w:hAnsiTheme="majorBidi" w:cstheme="majorBidi"/>
          <w:sz w:val="20"/>
          <w:szCs w:val="20"/>
        </w:rPr>
      </w:pPr>
    </w:p>
    <w:p w:rsidR="003530A7" w:rsidRPr="003530A7" w:rsidRDefault="00252A32" w:rsidP="00252A32">
      <w:pPr>
        <w:spacing w:line="360" w:lineRule="auto"/>
        <w:jc w:val="both"/>
        <w:rPr>
          <w:rFonts w:asciiTheme="majorBidi" w:hAnsiTheme="majorBidi" w:cstheme="majorBidi"/>
          <w:b/>
          <w:bCs/>
          <w:sz w:val="20"/>
          <w:szCs w:val="20"/>
          <w:lang w:bidi="ar-IQ"/>
        </w:rPr>
      </w:pPr>
      <w:r>
        <w:rPr>
          <w:rFonts w:asciiTheme="majorBidi" w:hAnsiTheme="majorBidi" w:cstheme="majorBidi"/>
          <w:b/>
          <w:bCs/>
          <w:sz w:val="20"/>
          <w:szCs w:val="20"/>
          <w:lang w:bidi="ar-IQ"/>
        </w:rPr>
        <w:t xml:space="preserve">4. Simulation Analysis and </w:t>
      </w:r>
      <w:r w:rsidR="003530A7" w:rsidRPr="003530A7">
        <w:rPr>
          <w:rFonts w:asciiTheme="majorBidi" w:hAnsiTheme="majorBidi" w:cstheme="majorBidi"/>
          <w:b/>
          <w:bCs/>
          <w:sz w:val="20"/>
          <w:szCs w:val="20"/>
          <w:lang w:bidi="ar-IQ"/>
        </w:rPr>
        <w:t>R</w:t>
      </w:r>
      <w:r>
        <w:rPr>
          <w:rFonts w:asciiTheme="majorBidi" w:hAnsiTheme="majorBidi" w:cstheme="majorBidi"/>
          <w:b/>
          <w:bCs/>
          <w:sz w:val="20"/>
          <w:szCs w:val="20"/>
          <w:lang w:bidi="ar-IQ"/>
        </w:rPr>
        <w:t>esults</w:t>
      </w:r>
      <w:r w:rsidR="003530A7" w:rsidRPr="003530A7">
        <w:rPr>
          <w:rFonts w:asciiTheme="majorBidi" w:hAnsiTheme="majorBidi" w:cstheme="majorBidi"/>
          <w:b/>
          <w:bCs/>
          <w:sz w:val="20"/>
          <w:szCs w:val="20"/>
          <w:lang w:bidi="ar-IQ"/>
        </w:rPr>
        <w:t xml:space="preserve"> </w:t>
      </w:r>
    </w:p>
    <w:p w:rsidR="003530A7" w:rsidRPr="00252A32" w:rsidRDefault="003530A7" w:rsidP="00252A32">
      <w:pPr>
        <w:spacing w:line="360" w:lineRule="auto"/>
        <w:jc w:val="both"/>
        <w:rPr>
          <w:rFonts w:asciiTheme="majorBidi" w:hAnsiTheme="majorBidi" w:cstheme="majorBidi"/>
          <w:b/>
          <w:bCs/>
          <w:i/>
          <w:iCs/>
          <w:sz w:val="20"/>
          <w:szCs w:val="20"/>
          <w:lang w:bidi="ar-IQ"/>
        </w:rPr>
      </w:pPr>
      <w:r w:rsidRPr="00252A32">
        <w:rPr>
          <w:rFonts w:asciiTheme="majorBidi" w:hAnsiTheme="majorBidi" w:cstheme="majorBidi"/>
          <w:b/>
          <w:bCs/>
          <w:i/>
          <w:iCs/>
          <w:sz w:val="20"/>
          <w:szCs w:val="20"/>
          <w:lang w:bidi="ar-IQ"/>
        </w:rPr>
        <w:t>4.</w:t>
      </w:r>
      <w:r w:rsidR="00252A32" w:rsidRPr="00252A32">
        <w:rPr>
          <w:rFonts w:asciiTheme="majorBidi" w:hAnsiTheme="majorBidi" w:cstheme="majorBidi"/>
          <w:b/>
          <w:bCs/>
          <w:i/>
          <w:iCs/>
          <w:sz w:val="20"/>
          <w:szCs w:val="20"/>
          <w:lang w:bidi="ar-IQ"/>
        </w:rPr>
        <w:t xml:space="preserve">1 </w:t>
      </w:r>
      <w:r w:rsidRPr="00252A32">
        <w:rPr>
          <w:rFonts w:asciiTheme="majorBidi" w:hAnsiTheme="majorBidi" w:cstheme="majorBidi"/>
          <w:b/>
          <w:bCs/>
          <w:i/>
          <w:iCs/>
          <w:sz w:val="20"/>
          <w:szCs w:val="20"/>
          <w:lang w:bidi="ar-IQ"/>
        </w:rPr>
        <w:t xml:space="preserve"> Electrical Energy Saving</w:t>
      </w:r>
    </w:p>
    <w:p w:rsidR="003530A7" w:rsidRPr="003530A7" w:rsidRDefault="003530A7" w:rsidP="00E720EB">
      <w:pPr>
        <w:spacing w:line="360" w:lineRule="auto"/>
        <w:jc w:val="both"/>
        <w:rPr>
          <w:rFonts w:asciiTheme="majorBidi" w:hAnsiTheme="majorBidi" w:cstheme="majorBidi"/>
          <w:sz w:val="20"/>
          <w:szCs w:val="20"/>
          <w:lang w:bidi="ar-IQ"/>
        </w:rPr>
      </w:pPr>
      <w:r w:rsidRPr="003530A7">
        <w:rPr>
          <w:rFonts w:asciiTheme="majorBidi" w:hAnsiTheme="majorBidi" w:cstheme="majorBidi"/>
          <w:sz w:val="20"/>
          <w:szCs w:val="20"/>
          <w:lang w:bidi="ar-IQ"/>
        </w:rPr>
        <w:t xml:space="preserve">These appliances consume about 61.7% of the total household electrical energy consumption In Iraq. It has been found that implementing MEES according to scenario 1, 2, 3, 4 and 5 at the year 2023 will save about 9340462, 18680924, 28021386, 37361848 and 46702310 MWh, respectively. </w:t>
      </w:r>
    </w:p>
    <w:p w:rsidR="003530A7" w:rsidRPr="003530A7" w:rsidRDefault="003530A7" w:rsidP="00252A32">
      <w:pPr>
        <w:spacing w:line="360" w:lineRule="auto"/>
        <w:jc w:val="both"/>
        <w:rPr>
          <w:rFonts w:asciiTheme="majorBidi" w:hAnsiTheme="majorBidi" w:cstheme="majorBidi"/>
          <w:sz w:val="20"/>
          <w:szCs w:val="20"/>
          <w:lang w:bidi="ar-IQ"/>
        </w:rPr>
      </w:pPr>
      <w:r w:rsidRPr="003530A7">
        <w:rPr>
          <w:rFonts w:asciiTheme="majorBidi" w:hAnsiTheme="majorBidi" w:cstheme="majorBidi"/>
          <w:sz w:val="20"/>
          <w:szCs w:val="20"/>
          <w:lang w:bidi="ar-IQ"/>
        </w:rPr>
        <w:t xml:space="preserve">Table </w:t>
      </w:r>
      <w:r w:rsidR="00252A32">
        <w:rPr>
          <w:rFonts w:asciiTheme="majorBidi" w:hAnsiTheme="majorBidi" w:cstheme="majorBidi"/>
          <w:sz w:val="20"/>
          <w:szCs w:val="20"/>
          <w:lang w:bidi="ar-IQ"/>
        </w:rPr>
        <w:t>5</w:t>
      </w:r>
      <w:r w:rsidRPr="003530A7">
        <w:rPr>
          <w:rFonts w:asciiTheme="majorBidi" w:hAnsiTheme="majorBidi" w:cstheme="majorBidi"/>
          <w:sz w:val="20"/>
          <w:szCs w:val="20"/>
          <w:lang w:bidi="ar-IQ"/>
        </w:rPr>
        <w:t xml:space="preserve"> and Figure </w:t>
      </w:r>
      <w:r w:rsidR="00252A32">
        <w:rPr>
          <w:rFonts w:asciiTheme="majorBidi" w:hAnsiTheme="majorBidi" w:cstheme="majorBidi"/>
          <w:sz w:val="20"/>
          <w:szCs w:val="20"/>
          <w:lang w:bidi="ar-IQ"/>
        </w:rPr>
        <w:t>3</w:t>
      </w:r>
      <w:r w:rsidRPr="003530A7">
        <w:rPr>
          <w:rFonts w:asciiTheme="majorBidi" w:hAnsiTheme="majorBidi" w:cstheme="majorBidi"/>
          <w:sz w:val="20"/>
          <w:szCs w:val="20"/>
          <w:lang w:bidi="ar-IQ"/>
        </w:rPr>
        <w:t xml:space="preserve"> shows the Annual energy consumption with and without implementing MEES for each scenario.</w:t>
      </w:r>
    </w:p>
    <w:p w:rsidR="003530A7" w:rsidRPr="003530A7" w:rsidRDefault="003530A7" w:rsidP="00252A32">
      <w:pPr>
        <w:spacing w:line="360" w:lineRule="auto"/>
        <w:jc w:val="center"/>
        <w:rPr>
          <w:rFonts w:asciiTheme="majorBidi" w:hAnsiTheme="majorBidi" w:cstheme="majorBidi"/>
          <w:b/>
          <w:bCs/>
          <w:sz w:val="20"/>
          <w:szCs w:val="20"/>
          <w:rtl/>
          <w:lang w:bidi="ar-IQ"/>
        </w:rPr>
      </w:pPr>
      <w:r w:rsidRPr="003530A7">
        <w:rPr>
          <w:rFonts w:asciiTheme="majorBidi" w:hAnsiTheme="majorBidi" w:cstheme="majorBidi"/>
          <w:b/>
          <w:bCs/>
          <w:sz w:val="20"/>
          <w:szCs w:val="20"/>
          <w:lang w:bidi="ar-IQ"/>
        </w:rPr>
        <w:t xml:space="preserve">  Table</w:t>
      </w:r>
      <w:r w:rsidR="00252A32">
        <w:rPr>
          <w:rFonts w:asciiTheme="majorBidi" w:hAnsiTheme="majorBidi" w:cstheme="majorBidi"/>
          <w:b/>
          <w:bCs/>
          <w:sz w:val="20"/>
          <w:szCs w:val="20"/>
          <w:lang w:bidi="ar-IQ"/>
        </w:rPr>
        <w:t xml:space="preserve"> 5:</w:t>
      </w:r>
      <w:r w:rsidRPr="003530A7">
        <w:rPr>
          <w:rFonts w:asciiTheme="majorBidi" w:hAnsiTheme="majorBidi" w:cstheme="majorBidi"/>
          <w:b/>
          <w:bCs/>
          <w:sz w:val="20"/>
          <w:szCs w:val="20"/>
          <w:lang w:bidi="ar-IQ"/>
        </w:rPr>
        <w:t xml:space="preserve"> </w:t>
      </w:r>
      <w:r w:rsidRPr="00252A32">
        <w:rPr>
          <w:rFonts w:asciiTheme="majorBidi" w:hAnsiTheme="majorBidi" w:cstheme="majorBidi"/>
          <w:sz w:val="20"/>
          <w:szCs w:val="20"/>
          <w:lang w:bidi="ar-IQ"/>
        </w:rPr>
        <w:t>Annual Energy saving in residential sector with and without implementing MEES in (GWh)</w:t>
      </w:r>
    </w:p>
    <w:tbl>
      <w:tblPr>
        <w:tblStyle w:val="TableGrid"/>
        <w:bidiVisual/>
        <w:tblW w:w="8569" w:type="dxa"/>
        <w:jc w:val="center"/>
        <w:tblLayout w:type="fixed"/>
        <w:tblLook w:val="04A0" w:firstRow="1" w:lastRow="0" w:firstColumn="1" w:lastColumn="0" w:noHBand="0" w:noVBand="1"/>
      </w:tblPr>
      <w:tblGrid>
        <w:gridCol w:w="914"/>
        <w:gridCol w:w="1276"/>
        <w:gridCol w:w="1276"/>
        <w:gridCol w:w="1275"/>
        <w:gridCol w:w="1134"/>
        <w:gridCol w:w="1701"/>
        <w:gridCol w:w="993"/>
      </w:tblGrid>
      <w:tr w:rsidR="00252A32" w:rsidRPr="003530A7" w:rsidTr="00252A32">
        <w:trPr>
          <w:jc w:val="center"/>
        </w:trPr>
        <w:tc>
          <w:tcPr>
            <w:tcW w:w="5875" w:type="dxa"/>
            <w:gridSpan w:val="5"/>
          </w:tcPr>
          <w:p w:rsidR="00252A32" w:rsidRPr="003530A7" w:rsidRDefault="00252A32"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Energy Saving With Scenario</w:t>
            </w:r>
          </w:p>
        </w:tc>
        <w:tc>
          <w:tcPr>
            <w:tcW w:w="1701" w:type="dxa"/>
            <w:vMerge w:val="restart"/>
          </w:tcPr>
          <w:p w:rsidR="00252A32" w:rsidRPr="003530A7" w:rsidRDefault="00252A32"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Without Energy Saving</w:t>
            </w:r>
          </w:p>
        </w:tc>
        <w:tc>
          <w:tcPr>
            <w:tcW w:w="993" w:type="dxa"/>
            <w:vMerge w:val="restart"/>
          </w:tcPr>
          <w:p w:rsidR="00252A32" w:rsidRPr="003530A7" w:rsidRDefault="00252A32"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Year</w:t>
            </w:r>
          </w:p>
        </w:tc>
      </w:tr>
      <w:tr w:rsidR="00252A32" w:rsidRPr="003530A7" w:rsidTr="00252A32">
        <w:trPr>
          <w:jc w:val="center"/>
        </w:trPr>
        <w:tc>
          <w:tcPr>
            <w:tcW w:w="914" w:type="dxa"/>
          </w:tcPr>
          <w:p w:rsidR="00252A32" w:rsidRPr="003530A7" w:rsidRDefault="00252A32"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5</w:t>
            </w:r>
          </w:p>
        </w:tc>
        <w:tc>
          <w:tcPr>
            <w:tcW w:w="1276" w:type="dxa"/>
          </w:tcPr>
          <w:p w:rsidR="00252A32" w:rsidRPr="003530A7" w:rsidRDefault="00252A32"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4</w:t>
            </w:r>
          </w:p>
        </w:tc>
        <w:tc>
          <w:tcPr>
            <w:tcW w:w="1276" w:type="dxa"/>
          </w:tcPr>
          <w:p w:rsidR="00252A32" w:rsidRPr="003530A7" w:rsidRDefault="00252A32"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3</w:t>
            </w:r>
          </w:p>
        </w:tc>
        <w:tc>
          <w:tcPr>
            <w:tcW w:w="1275" w:type="dxa"/>
          </w:tcPr>
          <w:p w:rsidR="00252A32" w:rsidRPr="003530A7" w:rsidRDefault="00252A32" w:rsidP="00E720EB">
            <w:pPr>
              <w:spacing w:line="360" w:lineRule="auto"/>
              <w:jc w:val="center"/>
              <w:rPr>
                <w:rFonts w:asciiTheme="majorBidi" w:hAnsiTheme="majorBidi" w:cstheme="majorBidi"/>
                <w:b/>
                <w:bCs/>
                <w:sz w:val="20"/>
                <w:szCs w:val="20"/>
                <w:rtl/>
                <w:lang w:bidi="ar-IQ"/>
              </w:rPr>
            </w:pPr>
            <w:r w:rsidRPr="003530A7">
              <w:rPr>
                <w:rFonts w:asciiTheme="majorBidi" w:hAnsiTheme="majorBidi" w:cstheme="majorBidi"/>
                <w:b/>
                <w:bCs/>
                <w:sz w:val="20"/>
                <w:szCs w:val="20"/>
                <w:lang w:bidi="ar-IQ"/>
              </w:rPr>
              <w:t>2</w:t>
            </w:r>
          </w:p>
        </w:tc>
        <w:tc>
          <w:tcPr>
            <w:tcW w:w="1134" w:type="dxa"/>
          </w:tcPr>
          <w:p w:rsidR="00252A32" w:rsidRPr="003530A7" w:rsidRDefault="00252A32" w:rsidP="00E720EB">
            <w:pPr>
              <w:spacing w:line="360" w:lineRule="auto"/>
              <w:jc w:val="center"/>
              <w:rPr>
                <w:rFonts w:asciiTheme="majorBidi" w:hAnsiTheme="majorBidi" w:cstheme="majorBidi"/>
                <w:b/>
                <w:bCs/>
                <w:sz w:val="20"/>
                <w:szCs w:val="20"/>
                <w:rtl/>
                <w:lang w:bidi="ar-IQ"/>
              </w:rPr>
            </w:pPr>
            <w:r w:rsidRPr="003530A7">
              <w:rPr>
                <w:rFonts w:asciiTheme="majorBidi" w:hAnsiTheme="majorBidi" w:cstheme="majorBidi"/>
                <w:b/>
                <w:bCs/>
                <w:sz w:val="20"/>
                <w:szCs w:val="20"/>
                <w:lang w:bidi="ar-IQ"/>
              </w:rPr>
              <w:t>1</w:t>
            </w:r>
          </w:p>
        </w:tc>
        <w:tc>
          <w:tcPr>
            <w:tcW w:w="1701" w:type="dxa"/>
            <w:vMerge/>
          </w:tcPr>
          <w:p w:rsidR="00252A32" w:rsidRPr="003530A7" w:rsidRDefault="00252A32" w:rsidP="00E720EB">
            <w:pPr>
              <w:spacing w:line="360" w:lineRule="auto"/>
              <w:jc w:val="center"/>
              <w:rPr>
                <w:rFonts w:asciiTheme="majorBidi" w:hAnsiTheme="majorBidi" w:cstheme="majorBidi"/>
                <w:b/>
                <w:bCs/>
                <w:sz w:val="20"/>
                <w:szCs w:val="20"/>
                <w:rtl/>
                <w:lang w:bidi="ar-IQ"/>
              </w:rPr>
            </w:pPr>
          </w:p>
        </w:tc>
        <w:tc>
          <w:tcPr>
            <w:tcW w:w="993" w:type="dxa"/>
            <w:vMerge/>
          </w:tcPr>
          <w:p w:rsidR="00252A32" w:rsidRPr="003530A7" w:rsidRDefault="00252A32" w:rsidP="00E720EB">
            <w:pPr>
              <w:spacing w:line="360" w:lineRule="auto"/>
              <w:jc w:val="center"/>
              <w:rPr>
                <w:rFonts w:asciiTheme="majorBidi" w:hAnsiTheme="majorBidi" w:cstheme="majorBidi"/>
                <w:b/>
                <w:bCs/>
                <w:sz w:val="20"/>
                <w:szCs w:val="20"/>
                <w:rtl/>
                <w:lang w:bidi="ar-IQ"/>
              </w:rPr>
            </w:pPr>
          </w:p>
        </w:tc>
      </w:tr>
      <w:tr w:rsidR="003530A7" w:rsidRPr="003530A7" w:rsidTr="00252A32">
        <w:trPr>
          <w:jc w:val="center"/>
        </w:trPr>
        <w:tc>
          <w:tcPr>
            <w:tcW w:w="91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4105</w:t>
            </w:r>
          </w:p>
        </w:tc>
        <w:tc>
          <w:tcPr>
            <w:tcW w:w="1276"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3284</w:t>
            </w:r>
          </w:p>
        </w:tc>
        <w:tc>
          <w:tcPr>
            <w:tcW w:w="1276"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2463</w:t>
            </w:r>
          </w:p>
        </w:tc>
        <w:tc>
          <w:tcPr>
            <w:tcW w:w="1275" w:type="dxa"/>
          </w:tcPr>
          <w:p w:rsidR="003530A7" w:rsidRPr="003530A7" w:rsidRDefault="003530A7" w:rsidP="00E720EB">
            <w:pPr>
              <w:spacing w:line="360" w:lineRule="auto"/>
              <w:jc w:val="center"/>
              <w:rPr>
                <w:rFonts w:asciiTheme="majorBidi" w:hAnsiTheme="majorBidi" w:cstheme="majorBidi"/>
                <w:sz w:val="20"/>
                <w:szCs w:val="20"/>
                <w:rtl/>
                <w:lang w:bidi="ar-IQ"/>
              </w:rPr>
            </w:pPr>
            <w:r w:rsidRPr="003530A7">
              <w:rPr>
                <w:rFonts w:asciiTheme="majorBidi" w:hAnsiTheme="majorBidi" w:cstheme="majorBidi"/>
                <w:sz w:val="20"/>
                <w:szCs w:val="20"/>
                <w:lang w:bidi="ar-IQ"/>
              </w:rPr>
              <w:t>1642</w:t>
            </w:r>
          </w:p>
        </w:tc>
        <w:tc>
          <w:tcPr>
            <w:tcW w:w="113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821</w:t>
            </w:r>
          </w:p>
        </w:tc>
        <w:tc>
          <w:tcPr>
            <w:tcW w:w="1701"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42569</w:t>
            </w:r>
          </w:p>
        </w:tc>
        <w:tc>
          <w:tcPr>
            <w:tcW w:w="993" w:type="dxa"/>
          </w:tcPr>
          <w:p w:rsidR="003530A7" w:rsidRPr="003530A7" w:rsidRDefault="003530A7" w:rsidP="00E720EB">
            <w:pPr>
              <w:spacing w:line="360" w:lineRule="auto"/>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2014</w:t>
            </w:r>
          </w:p>
        </w:tc>
      </w:tr>
      <w:tr w:rsidR="003530A7" w:rsidRPr="003530A7" w:rsidTr="00252A32">
        <w:trPr>
          <w:jc w:val="center"/>
        </w:trPr>
        <w:tc>
          <w:tcPr>
            <w:tcW w:w="91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8315</w:t>
            </w:r>
          </w:p>
        </w:tc>
        <w:tc>
          <w:tcPr>
            <w:tcW w:w="1276"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6652</w:t>
            </w:r>
          </w:p>
        </w:tc>
        <w:tc>
          <w:tcPr>
            <w:tcW w:w="1276"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4989</w:t>
            </w:r>
          </w:p>
        </w:tc>
        <w:tc>
          <w:tcPr>
            <w:tcW w:w="1275"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3326</w:t>
            </w:r>
          </w:p>
        </w:tc>
        <w:tc>
          <w:tcPr>
            <w:tcW w:w="113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1663</w:t>
            </w:r>
          </w:p>
        </w:tc>
        <w:tc>
          <w:tcPr>
            <w:tcW w:w="1701"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45336</w:t>
            </w:r>
          </w:p>
        </w:tc>
        <w:tc>
          <w:tcPr>
            <w:tcW w:w="993" w:type="dxa"/>
          </w:tcPr>
          <w:p w:rsidR="003530A7" w:rsidRPr="003530A7" w:rsidRDefault="003530A7" w:rsidP="00E720EB">
            <w:pPr>
              <w:spacing w:line="360" w:lineRule="auto"/>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2015</w:t>
            </w:r>
          </w:p>
        </w:tc>
      </w:tr>
      <w:tr w:rsidR="003530A7" w:rsidRPr="003530A7" w:rsidTr="00252A32">
        <w:trPr>
          <w:jc w:val="center"/>
        </w:trPr>
        <w:tc>
          <w:tcPr>
            <w:tcW w:w="91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12637</w:t>
            </w:r>
          </w:p>
        </w:tc>
        <w:tc>
          <w:tcPr>
            <w:tcW w:w="1276"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10110</w:t>
            </w:r>
          </w:p>
        </w:tc>
        <w:tc>
          <w:tcPr>
            <w:tcW w:w="1276"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7852</w:t>
            </w:r>
          </w:p>
        </w:tc>
        <w:tc>
          <w:tcPr>
            <w:tcW w:w="1275"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5055</w:t>
            </w:r>
          </w:p>
        </w:tc>
        <w:tc>
          <w:tcPr>
            <w:tcW w:w="113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2527</w:t>
            </w:r>
          </w:p>
        </w:tc>
        <w:tc>
          <w:tcPr>
            <w:tcW w:w="1701" w:type="dxa"/>
          </w:tcPr>
          <w:p w:rsidR="003530A7" w:rsidRPr="003530A7" w:rsidRDefault="003530A7" w:rsidP="00E720EB">
            <w:pPr>
              <w:spacing w:line="360" w:lineRule="auto"/>
              <w:jc w:val="center"/>
              <w:rPr>
                <w:rFonts w:asciiTheme="majorBidi" w:hAnsiTheme="majorBidi" w:cstheme="majorBidi"/>
                <w:sz w:val="20"/>
                <w:szCs w:val="20"/>
                <w:rtl/>
                <w:lang w:bidi="ar-IQ"/>
              </w:rPr>
            </w:pPr>
            <w:r w:rsidRPr="003530A7">
              <w:rPr>
                <w:rFonts w:asciiTheme="majorBidi" w:hAnsiTheme="majorBidi" w:cstheme="majorBidi"/>
                <w:sz w:val="20"/>
                <w:szCs w:val="20"/>
                <w:lang w:bidi="ar-IQ"/>
              </w:rPr>
              <w:t>48282</w:t>
            </w:r>
          </w:p>
        </w:tc>
        <w:tc>
          <w:tcPr>
            <w:tcW w:w="993" w:type="dxa"/>
          </w:tcPr>
          <w:p w:rsidR="003530A7" w:rsidRPr="003530A7" w:rsidRDefault="003530A7" w:rsidP="00E720EB">
            <w:pPr>
              <w:spacing w:line="360" w:lineRule="auto"/>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2016</w:t>
            </w:r>
          </w:p>
        </w:tc>
      </w:tr>
      <w:tr w:rsidR="003530A7" w:rsidRPr="003530A7" w:rsidTr="00252A32">
        <w:trPr>
          <w:jc w:val="center"/>
        </w:trPr>
        <w:tc>
          <w:tcPr>
            <w:tcW w:w="91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17078</w:t>
            </w:r>
          </w:p>
        </w:tc>
        <w:tc>
          <w:tcPr>
            <w:tcW w:w="1276"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13663</w:t>
            </w:r>
          </w:p>
        </w:tc>
        <w:tc>
          <w:tcPr>
            <w:tcW w:w="1276"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10247</w:t>
            </w:r>
          </w:p>
        </w:tc>
        <w:tc>
          <w:tcPr>
            <w:tcW w:w="1275"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6831</w:t>
            </w:r>
          </w:p>
        </w:tc>
        <w:tc>
          <w:tcPr>
            <w:tcW w:w="113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3415</w:t>
            </w:r>
          </w:p>
        </w:tc>
        <w:tc>
          <w:tcPr>
            <w:tcW w:w="1701"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51421</w:t>
            </w:r>
          </w:p>
        </w:tc>
        <w:tc>
          <w:tcPr>
            <w:tcW w:w="993" w:type="dxa"/>
          </w:tcPr>
          <w:p w:rsidR="003530A7" w:rsidRPr="003530A7" w:rsidRDefault="003530A7" w:rsidP="00E720EB">
            <w:pPr>
              <w:spacing w:line="360" w:lineRule="auto"/>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2017</w:t>
            </w:r>
          </w:p>
        </w:tc>
      </w:tr>
      <w:tr w:rsidR="003530A7" w:rsidRPr="003530A7" w:rsidTr="00252A32">
        <w:trPr>
          <w:jc w:val="center"/>
        </w:trPr>
        <w:tc>
          <w:tcPr>
            <w:tcW w:w="91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21647</w:t>
            </w:r>
          </w:p>
        </w:tc>
        <w:tc>
          <w:tcPr>
            <w:tcW w:w="1276"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17317</w:t>
            </w:r>
          </w:p>
        </w:tc>
        <w:tc>
          <w:tcPr>
            <w:tcW w:w="1276"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12988</w:t>
            </w:r>
          </w:p>
        </w:tc>
        <w:tc>
          <w:tcPr>
            <w:tcW w:w="1275"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8658</w:t>
            </w:r>
          </w:p>
        </w:tc>
        <w:tc>
          <w:tcPr>
            <w:tcW w:w="113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4329</w:t>
            </w:r>
          </w:p>
        </w:tc>
        <w:tc>
          <w:tcPr>
            <w:tcW w:w="1701"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54763</w:t>
            </w:r>
          </w:p>
        </w:tc>
        <w:tc>
          <w:tcPr>
            <w:tcW w:w="993" w:type="dxa"/>
          </w:tcPr>
          <w:p w:rsidR="003530A7" w:rsidRPr="003530A7" w:rsidRDefault="003530A7" w:rsidP="00E720EB">
            <w:pPr>
              <w:spacing w:line="360" w:lineRule="auto"/>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2018</w:t>
            </w:r>
          </w:p>
        </w:tc>
      </w:tr>
      <w:tr w:rsidR="003530A7" w:rsidRPr="003530A7" w:rsidTr="00252A32">
        <w:trPr>
          <w:jc w:val="center"/>
        </w:trPr>
        <w:tc>
          <w:tcPr>
            <w:tcW w:w="91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26350</w:t>
            </w:r>
          </w:p>
        </w:tc>
        <w:tc>
          <w:tcPr>
            <w:tcW w:w="1276"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21080</w:t>
            </w:r>
          </w:p>
        </w:tc>
        <w:tc>
          <w:tcPr>
            <w:tcW w:w="1276"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15810</w:t>
            </w:r>
          </w:p>
        </w:tc>
        <w:tc>
          <w:tcPr>
            <w:tcW w:w="1275"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10540</w:t>
            </w:r>
          </w:p>
        </w:tc>
        <w:tc>
          <w:tcPr>
            <w:tcW w:w="113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5270</w:t>
            </w:r>
          </w:p>
        </w:tc>
        <w:tc>
          <w:tcPr>
            <w:tcW w:w="1701"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58323</w:t>
            </w:r>
          </w:p>
        </w:tc>
        <w:tc>
          <w:tcPr>
            <w:tcW w:w="993" w:type="dxa"/>
          </w:tcPr>
          <w:p w:rsidR="003530A7" w:rsidRPr="003530A7" w:rsidRDefault="003530A7" w:rsidP="00E720EB">
            <w:pPr>
              <w:spacing w:line="360" w:lineRule="auto"/>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2019</w:t>
            </w:r>
          </w:p>
        </w:tc>
      </w:tr>
      <w:tr w:rsidR="003530A7" w:rsidRPr="003530A7" w:rsidTr="00252A32">
        <w:trPr>
          <w:jc w:val="center"/>
        </w:trPr>
        <w:tc>
          <w:tcPr>
            <w:tcW w:w="91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31198</w:t>
            </w:r>
          </w:p>
        </w:tc>
        <w:tc>
          <w:tcPr>
            <w:tcW w:w="1276"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24958</w:t>
            </w:r>
          </w:p>
        </w:tc>
        <w:tc>
          <w:tcPr>
            <w:tcW w:w="1276"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18719</w:t>
            </w:r>
          </w:p>
        </w:tc>
        <w:tc>
          <w:tcPr>
            <w:tcW w:w="1275"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12479</w:t>
            </w:r>
          </w:p>
        </w:tc>
        <w:tc>
          <w:tcPr>
            <w:tcW w:w="113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6239</w:t>
            </w:r>
          </w:p>
        </w:tc>
        <w:tc>
          <w:tcPr>
            <w:tcW w:w="1701"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62114</w:t>
            </w:r>
          </w:p>
        </w:tc>
        <w:tc>
          <w:tcPr>
            <w:tcW w:w="993" w:type="dxa"/>
          </w:tcPr>
          <w:p w:rsidR="003530A7" w:rsidRPr="003530A7" w:rsidRDefault="003530A7" w:rsidP="00E720EB">
            <w:pPr>
              <w:spacing w:line="360" w:lineRule="auto"/>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2020</w:t>
            </w:r>
          </w:p>
        </w:tc>
      </w:tr>
      <w:tr w:rsidR="003530A7" w:rsidRPr="003530A7" w:rsidTr="00252A32">
        <w:trPr>
          <w:jc w:val="center"/>
        </w:trPr>
        <w:tc>
          <w:tcPr>
            <w:tcW w:w="91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36199</w:t>
            </w:r>
          </w:p>
        </w:tc>
        <w:tc>
          <w:tcPr>
            <w:tcW w:w="1276"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28959</w:t>
            </w:r>
          </w:p>
        </w:tc>
        <w:tc>
          <w:tcPr>
            <w:tcW w:w="1276"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21719</w:t>
            </w:r>
          </w:p>
        </w:tc>
        <w:tc>
          <w:tcPr>
            <w:tcW w:w="1275"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14479</w:t>
            </w:r>
          </w:p>
        </w:tc>
        <w:tc>
          <w:tcPr>
            <w:tcW w:w="113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7239</w:t>
            </w:r>
          </w:p>
        </w:tc>
        <w:tc>
          <w:tcPr>
            <w:tcW w:w="1701"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66151</w:t>
            </w:r>
          </w:p>
        </w:tc>
        <w:tc>
          <w:tcPr>
            <w:tcW w:w="993" w:type="dxa"/>
          </w:tcPr>
          <w:p w:rsidR="003530A7" w:rsidRPr="003530A7" w:rsidRDefault="003530A7" w:rsidP="00E720EB">
            <w:pPr>
              <w:spacing w:line="360" w:lineRule="auto"/>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2021</w:t>
            </w:r>
          </w:p>
        </w:tc>
      </w:tr>
      <w:tr w:rsidR="003530A7" w:rsidRPr="003530A7" w:rsidTr="00252A32">
        <w:trPr>
          <w:jc w:val="center"/>
        </w:trPr>
        <w:tc>
          <w:tcPr>
            <w:tcW w:w="91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41363</w:t>
            </w:r>
          </w:p>
        </w:tc>
        <w:tc>
          <w:tcPr>
            <w:tcW w:w="1276"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33091</w:t>
            </w:r>
          </w:p>
        </w:tc>
        <w:tc>
          <w:tcPr>
            <w:tcW w:w="1276"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24818</w:t>
            </w:r>
          </w:p>
        </w:tc>
        <w:tc>
          <w:tcPr>
            <w:tcW w:w="1275"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16545</w:t>
            </w:r>
          </w:p>
        </w:tc>
        <w:tc>
          <w:tcPr>
            <w:tcW w:w="113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8272</w:t>
            </w:r>
          </w:p>
        </w:tc>
        <w:tc>
          <w:tcPr>
            <w:tcW w:w="1701"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70451</w:t>
            </w:r>
          </w:p>
        </w:tc>
        <w:tc>
          <w:tcPr>
            <w:tcW w:w="993" w:type="dxa"/>
          </w:tcPr>
          <w:p w:rsidR="003530A7" w:rsidRPr="003530A7" w:rsidRDefault="003530A7" w:rsidP="00E720EB">
            <w:pPr>
              <w:spacing w:line="360" w:lineRule="auto"/>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2022</w:t>
            </w:r>
          </w:p>
        </w:tc>
      </w:tr>
      <w:tr w:rsidR="003530A7" w:rsidRPr="003530A7" w:rsidTr="00252A32">
        <w:trPr>
          <w:jc w:val="center"/>
        </w:trPr>
        <w:tc>
          <w:tcPr>
            <w:tcW w:w="91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46702</w:t>
            </w:r>
          </w:p>
        </w:tc>
        <w:tc>
          <w:tcPr>
            <w:tcW w:w="1276"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37361</w:t>
            </w:r>
          </w:p>
        </w:tc>
        <w:tc>
          <w:tcPr>
            <w:tcW w:w="1276"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28021</w:t>
            </w:r>
          </w:p>
        </w:tc>
        <w:tc>
          <w:tcPr>
            <w:tcW w:w="1275"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18680</w:t>
            </w:r>
          </w:p>
        </w:tc>
        <w:tc>
          <w:tcPr>
            <w:tcW w:w="113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9340</w:t>
            </w:r>
          </w:p>
        </w:tc>
        <w:tc>
          <w:tcPr>
            <w:tcW w:w="1701"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75030</w:t>
            </w:r>
          </w:p>
        </w:tc>
        <w:tc>
          <w:tcPr>
            <w:tcW w:w="993" w:type="dxa"/>
          </w:tcPr>
          <w:p w:rsidR="003530A7" w:rsidRPr="003530A7" w:rsidRDefault="003530A7" w:rsidP="00E720EB">
            <w:pPr>
              <w:spacing w:line="360" w:lineRule="auto"/>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2023</w:t>
            </w:r>
          </w:p>
        </w:tc>
      </w:tr>
    </w:tbl>
    <w:p w:rsidR="003530A7" w:rsidRPr="003530A7" w:rsidRDefault="003530A7" w:rsidP="00E720EB">
      <w:pPr>
        <w:spacing w:line="360" w:lineRule="auto"/>
        <w:jc w:val="both"/>
        <w:rPr>
          <w:rFonts w:asciiTheme="majorBidi" w:hAnsiTheme="majorBidi" w:cstheme="majorBidi"/>
          <w:sz w:val="20"/>
          <w:szCs w:val="20"/>
          <w:lang w:bidi="ar-IQ"/>
        </w:rPr>
      </w:pPr>
    </w:p>
    <w:p w:rsidR="003530A7" w:rsidRPr="003530A7" w:rsidRDefault="003530A7" w:rsidP="00E720EB">
      <w:pPr>
        <w:spacing w:line="360" w:lineRule="auto"/>
        <w:jc w:val="right"/>
        <w:rPr>
          <w:rFonts w:asciiTheme="majorBidi" w:hAnsiTheme="majorBidi" w:cstheme="majorBidi"/>
          <w:sz w:val="20"/>
          <w:szCs w:val="20"/>
          <w:lang w:bidi="ar-IQ"/>
        </w:rPr>
      </w:pPr>
      <w:r w:rsidRPr="003530A7">
        <w:rPr>
          <w:rFonts w:asciiTheme="majorBidi" w:hAnsiTheme="majorBidi" w:cstheme="majorBidi"/>
          <w:noProof/>
          <w:sz w:val="20"/>
          <w:szCs w:val="20"/>
          <w:rtl/>
        </w:rPr>
        <w:drawing>
          <wp:inline distT="0" distB="0" distL="0" distR="0" wp14:anchorId="728080FE" wp14:editId="46E181A4">
            <wp:extent cx="6124575" cy="3676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3673982"/>
                    </a:xfrm>
                    <a:prstGeom prst="rect">
                      <a:avLst/>
                    </a:prstGeom>
                    <a:noFill/>
                    <a:ln>
                      <a:noFill/>
                    </a:ln>
                  </pic:spPr>
                </pic:pic>
              </a:graphicData>
            </a:graphic>
          </wp:inline>
        </w:drawing>
      </w:r>
    </w:p>
    <w:p w:rsidR="003530A7" w:rsidRPr="000D6EBA" w:rsidRDefault="003530A7" w:rsidP="00686FE0">
      <w:pPr>
        <w:spacing w:line="360" w:lineRule="auto"/>
        <w:jc w:val="both"/>
        <w:rPr>
          <w:rFonts w:asciiTheme="majorBidi" w:hAnsiTheme="majorBidi" w:cstheme="majorBidi"/>
          <w:sz w:val="20"/>
          <w:szCs w:val="20"/>
          <w:lang w:bidi="ar-JO"/>
        </w:rPr>
      </w:pPr>
      <w:r w:rsidRPr="003530A7">
        <w:rPr>
          <w:rFonts w:asciiTheme="majorBidi" w:hAnsiTheme="majorBidi" w:cstheme="majorBidi"/>
          <w:b/>
          <w:bCs/>
          <w:sz w:val="20"/>
          <w:szCs w:val="20"/>
          <w:lang w:bidi="ar-IQ"/>
        </w:rPr>
        <w:t xml:space="preserve">Fig </w:t>
      </w:r>
      <w:r w:rsidR="000D6EBA">
        <w:rPr>
          <w:rFonts w:asciiTheme="majorBidi" w:hAnsiTheme="majorBidi" w:cstheme="majorBidi"/>
          <w:b/>
          <w:bCs/>
          <w:sz w:val="20"/>
          <w:szCs w:val="20"/>
          <w:lang w:bidi="ar-IQ"/>
        </w:rPr>
        <w:t>3:</w:t>
      </w:r>
      <w:r w:rsidRPr="003530A7">
        <w:rPr>
          <w:rFonts w:asciiTheme="majorBidi" w:hAnsiTheme="majorBidi" w:cstheme="majorBidi"/>
          <w:b/>
          <w:bCs/>
          <w:sz w:val="20"/>
          <w:szCs w:val="20"/>
          <w:lang w:bidi="ar-JO"/>
        </w:rPr>
        <w:t xml:space="preserve"> </w:t>
      </w:r>
      <w:r w:rsidRPr="000D6EBA">
        <w:rPr>
          <w:rFonts w:asciiTheme="majorBidi" w:hAnsiTheme="majorBidi" w:cstheme="majorBidi"/>
          <w:sz w:val="20"/>
          <w:szCs w:val="20"/>
          <w:lang w:bidi="ar-IQ"/>
        </w:rPr>
        <w:t>The cumulative energy consumption (MWh) with and without implement</w:t>
      </w:r>
      <w:r w:rsidR="000D6EBA">
        <w:rPr>
          <w:rFonts w:asciiTheme="majorBidi" w:hAnsiTheme="majorBidi" w:cstheme="majorBidi"/>
          <w:sz w:val="20"/>
          <w:szCs w:val="20"/>
          <w:lang w:bidi="ar-IQ"/>
        </w:rPr>
        <w:t xml:space="preserve">ing MEES for scenario (1, 2, 3, </w:t>
      </w:r>
      <w:r w:rsidRPr="000D6EBA">
        <w:rPr>
          <w:rFonts w:asciiTheme="majorBidi" w:hAnsiTheme="majorBidi" w:cstheme="majorBidi"/>
          <w:sz w:val="20"/>
          <w:szCs w:val="20"/>
          <w:lang w:bidi="ar-IQ"/>
        </w:rPr>
        <w:t>4 and 5)</w:t>
      </w:r>
    </w:p>
    <w:p w:rsidR="003530A7" w:rsidRPr="003530A7" w:rsidRDefault="003530A7" w:rsidP="000D6EBA">
      <w:pPr>
        <w:spacing w:line="360" w:lineRule="auto"/>
        <w:jc w:val="both"/>
        <w:rPr>
          <w:rFonts w:asciiTheme="majorBidi" w:hAnsiTheme="majorBidi" w:cstheme="majorBidi"/>
          <w:sz w:val="20"/>
          <w:szCs w:val="20"/>
          <w:lang w:bidi="ar-IQ"/>
        </w:rPr>
      </w:pPr>
      <w:r w:rsidRPr="003530A7">
        <w:rPr>
          <w:rFonts w:asciiTheme="majorBidi" w:hAnsiTheme="majorBidi" w:cstheme="majorBidi"/>
          <w:sz w:val="20"/>
          <w:szCs w:val="20"/>
          <w:lang w:bidi="ar-IQ"/>
        </w:rPr>
        <w:t xml:space="preserve">Table </w:t>
      </w:r>
      <w:r w:rsidR="000D6EBA">
        <w:rPr>
          <w:rFonts w:asciiTheme="majorBidi" w:hAnsiTheme="majorBidi" w:cstheme="majorBidi"/>
          <w:sz w:val="20"/>
          <w:szCs w:val="20"/>
          <w:lang w:bidi="ar-IQ"/>
        </w:rPr>
        <w:t>6</w:t>
      </w:r>
      <w:r w:rsidRPr="003530A7">
        <w:rPr>
          <w:rFonts w:asciiTheme="majorBidi" w:hAnsiTheme="majorBidi" w:cstheme="majorBidi"/>
          <w:sz w:val="20"/>
          <w:szCs w:val="20"/>
          <w:lang w:bidi="ar-IQ"/>
        </w:rPr>
        <w:t xml:space="preserve"> and Fig</w:t>
      </w:r>
      <w:r w:rsidR="000D6EBA">
        <w:rPr>
          <w:rFonts w:asciiTheme="majorBidi" w:hAnsiTheme="majorBidi" w:cstheme="majorBidi"/>
          <w:sz w:val="20"/>
          <w:szCs w:val="20"/>
          <w:lang w:bidi="ar-IQ"/>
        </w:rPr>
        <w:t>ure</w:t>
      </w:r>
      <w:r w:rsidRPr="003530A7">
        <w:rPr>
          <w:rFonts w:asciiTheme="majorBidi" w:hAnsiTheme="majorBidi" w:cstheme="majorBidi"/>
          <w:sz w:val="20"/>
          <w:szCs w:val="20"/>
          <w:lang w:bidi="ar-IQ"/>
        </w:rPr>
        <w:t xml:space="preserve"> </w:t>
      </w:r>
      <w:r w:rsidR="000D6EBA">
        <w:rPr>
          <w:rFonts w:asciiTheme="majorBidi" w:hAnsiTheme="majorBidi" w:cstheme="majorBidi"/>
          <w:sz w:val="20"/>
          <w:szCs w:val="20"/>
          <w:lang w:bidi="ar-IQ"/>
        </w:rPr>
        <w:t>4</w:t>
      </w:r>
      <w:r w:rsidRPr="003530A7">
        <w:rPr>
          <w:rFonts w:asciiTheme="majorBidi" w:hAnsiTheme="majorBidi" w:cstheme="majorBidi"/>
          <w:sz w:val="20"/>
          <w:szCs w:val="20"/>
          <w:lang w:bidi="ar-IQ"/>
        </w:rPr>
        <w:t xml:space="preserve"> shows with and without accumulative energy saving for each scenario by implementing MEES.</w:t>
      </w:r>
    </w:p>
    <w:p w:rsidR="003530A7" w:rsidRPr="000D6EBA" w:rsidRDefault="003530A7" w:rsidP="000D6EBA">
      <w:pPr>
        <w:spacing w:line="360" w:lineRule="auto"/>
        <w:jc w:val="center"/>
        <w:rPr>
          <w:rFonts w:asciiTheme="majorBidi" w:hAnsiTheme="majorBidi" w:cstheme="majorBidi"/>
          <w:sz w:val="20"/>
          <w:szCs w:val="20"/>
          <w:lang w:bidi="ar-IQ"/>
        </w:rPr>
      </w:pPr>
      <w:r w:rsidRPr="003530A7">
        <w:rPr>
          <w:rFonts w:asciiTheme="majorBidi" w:hAnsiTheme="majorBidi" w:cstheme="majorBidi"/>
          <w:b/>
          <w:bCs/>
          <w:sz w:val="20"/>
          <w:szCs w:val="20"/>
          <w:lang w:bidi="ar-IQ"/>
        </w:rPr>
        <w:t>Table</w:t>
      </w:r>
      <w:r w:rsidR="000D6EBA">
        <w:rPr>
          <w:rFonts w:asciiTheme="majorBidi" w:hAnsiTheme="majorBidi" w:cstheme="majorBidi"/>
          <w:b/>
          <w:bCs/>
          <w:sz w:val="20"/>
          <w:szCs w:val="20"/>
          <w:lang w:bidi="ar-IQ"/>
        </w:rPr>
        <w:t xml:space="preserve"> 6:</w:t>
      </w:r>
      <w:r w:rsidRPr="003530A7">
        <w:rPr>
          <w:rFonts w:asciiTheme="majorBidi" w:hAnsiTheme="majorBidi" w:cstheme="majorBidi"/>
          <w:b/>
          <w:bCs/>
          <w:sz w:val="20"/>
          <w:szCs w:val="20"/>
          <w:lang w:bidi="ar-IQ"/>
        </w:rPr>
        <w:t xml:space="preserve"> </w:t>
      </w:r>
      <w:r w:rsidRPr="000D6EBA">
        <w:rPr>
          <w:rFonts w:asciiTheme="majorBidi" w:hAnsiTheme="majorBidi" w:cstheme="majorBidi"/>
          <w:sz w:val="20"/>
          <w:szCs w:val="20"/>
          <w:lang w:bidi="ar-IQ"/>
        </w:rPr>
        <w:t>Accumulative Energy saving in residential sector with and without implementing MEES in (GWh)</w:t>
      </w:r>
    </w:p>
    <w:tbl>
      <w:tblPr>
        <w:tblStyle w:val="TableGrid"/>
        <w:tblW w:w="0" w:type="auto"/>
        <w:jc w:val="center"/>
        <w:tblLook w:val="04A0" w:firstRow="1" w:lastRow="0" w:firstColumn="1" w:lastColumn="0" w:noHBand="0" w:noVBand="1"/>
      </w:tblPr>
      <w:tblGrid>
        <w:gridCol w:w="855"/>
        <w:gridCol w:w="1859"/>
        <w:gridCol w:w="934"/>
        <w:gridCol w:w="1190"/>
        <w:gridCol w:w="1190"/>
        <w:gridCol w:w="1190"/>
        <w:gridCol w:w="1187"/>
      </w:tblGrid>
      <w:tr w:rsidR="003530A7" w:rsidRPr="003530A7" w:rsidTr="000D6EBA">
        <w:trPr>
          <w:trHeight w:val="221"/>
          <w:jc w:val="center"/>
        </w:trPr>
        <w:tc>
          <w:tcPr>
            <w:tcW w:w="855" w:type="dxa"/>
            <w:vMerge w:val="restart"/>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Year</w:t>
            </w:r>
          </w:p>
        </w:tc>
        <w:tc>
          <w:tcPr>
            <w:tcW w:w="1859" w:type="dxa"/>
            <w:vMerge w:val="restart"/>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Without Energy Saving</w:t>
            </w:r>
          </w:p>
        </w:tc>
        <w:tc>
          <w:tcPr>
            <w:tcW w:w="5690" w:type="dxa"/>
            <w:gridSpan w:val="5"/>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Energy Saving with scenario</w:t>
            </w:r>
          </w:p>
        </w:tc>
      </w:tr>
      <w:tr w:rsidR="003530A7" w:rsidRPr="003530A7" w:rsidTr="000D6EBA">
        <w:trPr>
          <w:trHeight w:val="153"/>
          <w:jc w:val="center"/>
        </w:trPr>
        <w:tc>
          <w:tcPr>
            <w:tcW w:w="855" w:type="dxa"/>
            <w:vMerge/>
          </w:tcPr>
          <w:p w:rsidR="003530A7" w:rsidRPr="003530A7" w:rsidRDefault="003530A7" w:rsidP="00E720EB">
            <w:pPr>
              <w:spacing w:line="360" w:lineRule="auto"/>
              <w:jc w:val="center"/>
              <w:rPr>
                <w:rFonts w:asciiTheme="majorBidi" w:hAnsiTheme="majorBidi" w:cstheme="majorBidi"/>
                <w:b/>
                <w:bCs/>
                <w:sz w:val="20"/>
                <w:szCs w:val="20"/>
                <w:lang w:bidi="ar-IQ"/>
              </w:rPr>
            </w:pPr>
          </w:p>
        </w:tc>
        <w:tc>
          <w:tcPr>
            <w:tcW w:w="1859" w:type="dxa"/>
            <w:vMerge/>
          </w:tcPr>
          <w:p w:rsidR="003530A7" w:rsidRPr="003530A7" w:rsidRDefault="003530A7" w:rsidP="00E720EB">
            <w:pPr>
              <w:spacing w:line="360" w:lineRule="auto"/>
              <w:jc w:val="center"/>
              <w:rPr>
                <w:rFonts w:asciiTheme="majorBidi" w:hAnsiTheme="majorBidi" w:cstheme="majorBidi"/>
                <w:b/>
                <w:bCs/>
                <w:sz w:val="20"/>
                <w:szCs w:val="20"/>
                <w:lang w:bidi="ar-IQ"/>
              </w:rPr>
            </w:pPr>
          </w:p>
        </w:tc>
        <w:tc>
          <w:tcPr>
            <w:tcW w:w="934"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1</w:t>
            </w:r>
          </w:p>
        </w:tc>
        <w:tc>
          <w:tcPr>
            <w:tcW w:w="1190"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2</w:t>
            </w:r>
          </w:p>
        </w:tc>
        <w:tc>
          <w:tcPr>
            <w:tcW w:w="1190"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2</w:t>
            </w:r>
          </w:p>
        </w:tc>
        <w:tc>
          <w:tcPr>
            <w:tcW w:w="1190"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3</w:t>
            </w:r>
          </w:p>
        </w:tc>
        <w:tc>
          <w:tcPr>
            <w:tcW w:w="1187"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5</w:t>
            </w:r>
          </w:p>
        </w:tc>
      </w:tr>
      <w:tr w:rsidR="003530A7" w:rsidRPr="003530A7" w:rsidTr="000D6EBA">
        <w:trPr>
          <w:trHeight w:val="391"/>
          <w:jc w:val="center"/>
        </w:trPr>
        <w:tc>
          <w:tcPr>
            <w:tcW w:w="855"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2014</w:t>
            </w:r>
          </w:p>
        </w:tc>
        <w:tc>
          <w:tcPr>
            <w:tcW w:w="185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42569</w:t>
            </w:r>
          </w:p>
        </w:tc>
        <w:tc>
          <w:tcPr>
            <w:tcW w:w="93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41748</w:t>
            </w:r>
          </w:p>
        </w:tc>
        <w:tc>
          <w:tcPr>
            <w:tcW w:w="1190"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40927</w:t>
            </w:r>
          </w:p>
        </w:tc>
        <w:tc>
          <w:tcPr>
            <w:tcW w:w="1190"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40106</w:t>
            </w:r>
          </w:p>
        </w:tc>
        <w:tc>
          <w:tcPr>
            <w:tcW w:w="1190"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39285</w:t>
            </w:r>
          </w:p>
        </w:tc>
        <w:tc>
          <w:tcPr>
            <w:tcW w:w="1187"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38464</w:t>
            </w:r>
          </w:p>
        </w:tc>
      </w:tr>
      <w:tr w:rsidR="003530A7" w:rsidRPr="003530A7" w:rsidTr="000D6EBA">
        <w:trPr>
          <w:trHeight w:val="391"/>
          <w:jc w:val="center"/>
        </w:trPr>
        <w:tc>
          <w:tcPr>
            <w:tcW w:w="855"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2015</w:t>
            </w:r>
          </w:p>
        </w:tc>
        <w:tc>
          <w:tcPr>
            <w:tcW w:w="185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87905</w:t>
            </w:r>
          </w:p>
        </w:tc>
        <w:tc>
          <w:tcPr>
            <w:tcW w:w="93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85421</w:t>
            </w:r>
          </w:p>
        </w:tc>
        <w:tc>
          <w:tcPr>
            <w:tcW w:w="1190"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82937</w:t>
            </w:r>
          </w:p>
        </w:tc>
        <w:tc>
          <w:tcPr>
            <w:tcW w:w="1190"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80453</w:t>
            </w:r>
          </w:p>
        </w:tc>
        <w:tc>
          <w:tcPr>
            <w:tcW w:w="1190"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79632</w:t>
            </w:r>
          </w:p>
        </w:tc>
        <w:tc>
          <w:tcPr>
            <w:tcW w:w="1187"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75848</w:t>
            </w:r>
          </w:p>
        </w:tc>
      </w:tr>
      <w:tr w:rsidR="003530A7" w:rsidRPr="003530A7" w:rsidTr="000D6EBA">
        <w:trPr>
          <w:trHeight w:val="373"/>
          <w:jc w:val="center"/>
        </w:trPr>
        <w:tc>
          <w:tcPr>
            <w:tcW w:w="855"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2016</w:t>
            </w:r>
          </w:p>
        </w:tc>
        <w:tc>
          <w:tcPr>
            <w:tcW w:w="185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136187</w:t>
            </w:r>
          </w:p>
        </w:tc>
        <w:tc>
          <w:tcPr>
            <w:tcW w:w="93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133660</w:t>
            </w:r>
          </w:p>
        </w:tc>
        <w:tc>
          <w:tcPr>
            <w:tcW w:w="1190"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126164</w:t>
            </w:r>
          </w:p>
        </w:tc>
        <w:tc>
          <w:tcPr>
            <w:tcW w:w="1190"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120883</w:t>
            </w:r>
          </w:p>
        </w:tc>
        <w:tc>
          <w:tcPr>
            <w:tcW w:w="1190"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117804</w:t>
            </w:r>
          </w:p>
        </w:tc>
        <w:tc>
          <w:tcPr>
            <w:tcW w:w="1187"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111130</w:t>
            </w:r>
          </w:p>
        </w:tc>
      </w:tr>
      <w:tr w:rsidR="003530A7" w:rsidRPr="003530A7" w:rsidTr="000D6EBA">
        <w:trPr>
          <w:trHeight w:val="391"/>
          <w:jc w:val="center"/>
        </w:trPr>
        <w:tc>
          <w:tcPr>
            <w:tcW w:w="855" w:type="dxa"/>
          </w:tcPr>
          <w:p w:rsidR="003530A7" w:rsidRPr="000D6EBA" w:rsidRDefault="003530A7" w:rsidP="00E720EB">
            <w:pPr>
              <w:spacing w:line="360" w:lineRule="auto"/>
              <w:jc w:val="center"/>
              <w:rPr>
                <w:rFonts w:asciiTheme="majorBidi" w:hAnsiTheme="majorBidi" w:cstheme="majorBidi"/>
                <w:b/>
                <w:bCs/>
                <w:sz w:val="20"/>
                <w:szCs w:val="20"/>
                <w:lang w:bidi="ar-IQ"/>
              </w:rPr>
            </w:pPr>
            <w:r w:rsidRPr="000D6EBA">
              <w:rPr>
                <w:rFonts w:asciiTheme="majorBidi" w:hAnsiTheme="majorBidi" w:cstheme="majorBidi"/>
                <w:b/>
                <w:bCs/>
                <w:sz w:val="20"/>
                <w:szCs w:val="20"/>
                <w:lang w:bidi="ar-IQ"/>
              </w:rPr>
              <w:t>2017</w:t>
            </w:r>
          </w:p>
        </w:tc>
        <w:tc>
          <w:tcPr>
            <w:tcW w:w="185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187608</w:t>
            </w:r>
          </w:p>
        </w:tc>
        <w:tc>
          <w:tcPr>
            <w:tcW w:w="93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179182</w:t>
            </w:r>
          </w:p>
        </w:tc>
        <w:tc>
          <w:tcPr>
            <w:tcW w:w="1190"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170754</w:t>
            </w:r>
          </w:p>
        </w:tc>
        <w:tc>
          <w:tcPr>
            <w:tcW w:w="1190"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162057</w:t>
            </w:r>
          </w:p>
        </w:tc>
        <w:tc>
          <w:tcPr>
            <w:tcW w:w="1190"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155562</w:t>
            </w:r>
          </w:p>
        </w:tc>
        <w:tc>
          <w:tcPr>
            <w:tcW w:w="1187"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145473</w:t>
            </w:r>
          </w:p>
        </w:tc>
      </w:tr>
      <w:tr w:rsidR="003530A7" w:rsidRPr="003530A7" w:rsidTr="000D6EBA">
        <w:trPr>
          <w:trHeight w:val="391"/>
          <w:jc w:val="center"/>
        </w:trPr>
        <w:tc>
          <w:tcPr>
            <w:tcW w:w="855"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2018</w:t>
            </w:r>
          </w:p>
        </w:tc>
        <w:tc>
          <w:tcPr>
            <w:tcW w:w="185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242371</w:t>
            </w:r>
          </w:p>
        </w:tc>
        <w:tc>
          <w:tcPr>
            <w:tcW w:w="93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229616</w:t>
            </w:r>
          </w:p>
        </w:tc>
        <w:tc>
          <w:tcPr>
            <w:tcW w:w="1190"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216859</w:t>
            </w:r>
          </w:p>
        </w:tc>
        <w:tc>
          <w:tcPr>
            <w:tcW w:w="1190"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203832</w:t>
            </w:r>
          </w:p>
        </w:tc>
        <w:tc>
          <w:tcPr>
            <w:tcW w:w="1190"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193008</w:t>
            </w:r>
          </w:p>
        </w:tc>
        <w:tc>
          <w:tcPr>
            <w:tcW w:w="1187"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178589</w:t>
            </w:r>
          </w:p>
        </w:tc>
      </w:tr>
      <w:tr w:rsidR="003530A7" w:rsidRPr="003530A7" w:rsidTr="000D6EBA">
        <w:trPr>
          <w:trHeight w:val="373"/>
          <w:jc w:val="center"/>
        </w:trPr>
        <w:tc>
          <w:tcPr>
            <w:tcW w:w="855"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2019</w:t>
            </w:r>
          </w:p>
        </w:tc>
        <w:tc>
          <w:tcPr>
            <w:tcW w:w="185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300694</w:t>
            </w:r>
          </w:p>
        </w:tc>
        <w:tc>
          <w:tcPr>
            <w:tcW w:w="93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282669</w:t>
            </w:r>
          </w:p>
        </w:tc>
        <w:tc>
          <w:tcPr>
            <w:tcW w:w="1190"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264154</w:t>
            </w:r>
          </w:p>
        </w:tc>
        <w:tc>
          <w:tcPr>
            <w:tcW w:w="1190"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246345</w:t>
            </w:r>
          </w:p>
        </w:tc>
        <w:tc>
          <w:tcPr>
            <w:tcW w:w="1190"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230251</w:t>
            </w:r>
          </w:p>
        </w:tc>
        <w:tc>
          <w:tcPr>
            <w:tcW w:w="1187"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210562</w:t>
            </w:r>
          </w:p>
        </w:tc>
      </w:tr>
      <w:tr w:rsidR="003530A7" w:rsidRPr="003530A7" w:rsidTr="000D6EBA">
        <w:trPr>
          <w:trHeight w:val="391"/>
          <w:jc w:val="center"/>
        </w:trPr>
        <w:tc>
          <w:tcPr>
            <w:tcW w:w="855"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2020</w:t>
            </w:r>
          </w:p>
        </w:tc>
        <w:tc>
          <w:tcPr>
            <w:tcW w:w="185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362808</w:t>
            </w:r>
          </w:p>
        </w:tc>
        <w:tc>
          <w:tcPr>
            <w:tcW w:w="93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338544</w:t>
            </w:r>
          </w:p>
        </w:tc>
        <w:tc>
          <w:tcPr>
            <w:tcW w:w="1190"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314277</w:t>
            </w:r>
          </w:p>
        </w:tc>
        <w:tc>
          <w:tcPr>
            <w:tcW w:w="1190"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289740</w:t>
            </w:r>
          </w:p>
        </w:tc>
        <w:tc>
          <w:tcPr>
            <w:tcW w:w="1190"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267407</w:t>
            </w:r>
          </w:p>
        </w:tc>
        <w:tc>
          <w:tcPr>
            <w:tcW w:w="1187"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241478</w:t>
            </w:r>
          </w:p>
        </w:tc>
      </w:tr>
      <w:tr w:rsidR="003530A7" w:rsidRPr="003530A7" w:rsidTr="000D6EBA">
        <w:trPr>
          <w:trHeight w:val="391"/>
          <w:jc w:val="center"/>
        </w:trPr>
        <w:tc>
          <w:tcPr>
            <w:tcW w:w="855"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2021</w:t>
            </w:r>
          </w:p>
        </w:tc>
        <w:tc>
          <w:tcPr>
            <w:tcW w:w="185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428959</w:t>
            </w:r>
          </w:p>
        </w:tc>
        <w:tc>
          <w:tcPr>
            <w:tcW w:w="93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397456</w:t>
            </w:r>
          </w:p>
        </w:tc>
        <w:tc>
          <w:tcPr>
            <w:tcW w:w="1190"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365949</w:t>
            </w:r>
          </w:p>
        </w:tc>
        <w:tc>
          <w:tcPr>
            <w:tcW w:w="1190"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334172</w:t>
            </w:r>
          </w:p>
        </w:tc>
        <w:tc>
          <w:tcPr>
            <w:tcW w:w="1190"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304599</w:t>
            </w:r>
          </w:p>
        </w:tc>
        <w:tc>
          <w:tcPr>
            <w:tcW w:w="1187"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271430</w:t>
            </w:r>
          </w:p>
        </w:tc>
      </w:tr>
      <w:tr w:rsidR="003530A7" w:rsidRPr="003530A7" w:rsidTr="000D6EBA">
        <w:trPr>
          <w:trHeight w:val="373"/>
          <w:jc w:val="center"/>
        </w:trPr>
        <w:tc>
          <w:tcPr>
            <w:tcW w:w="855"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2022</w:t>
            </w:r>
          </w:p>
        </w:tc>
        <w:tc>
          <w:tcPr>
            <w:tcW w:w="185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499410</w:t>
            </w:r>
          </w:p>
        </w:tc>
        <w:tc>
          <w:tcPr>
            <w:tcW w:w="93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459635</w:t>
            </w:r>
          </w:p>
        </w:tc>
        <w:tc>
          <w:tcPr>
            <w:tcW w:w="1190"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419855</w:t>
            </w:r>
          </w:p>
        </w:tc>
        <w:tc>
          <w:tcPr>
            <w:tcW w:w="1190"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379805</w:t>
            </w:r>
          </w:p>
        </w:tc>
        <w:tc>
          <w:tcPr>
            <w:tcW w:w="1190"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341959</w:t>
            </w:r>
          </w:p>
        </w:tc>
        <w:tc>
          <w:tcPr>
            <w:tcW w:w="1187"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300518</w:t>
            </w:r>
          </w:p>
        </w:tc>
      </w:tr>
      <w:tr w:rsidR="003530A7" w:rsidRPr="003530A7" w:rsidTr="000D6EBA">
        <w:trPr>
          <w:trHeight w:val="408"/>
          <w:jc w:val="center"/>
        </w:trPr>
        <w:tc>
          <w:tcPr>
            <w:tcW w:w="855"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2023</w:t>
            </w:r>
          </w:p>
        </w:tc>
        <w:tc>
          <w:tcPr>
            <w:tcW w:w="185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574440</w:t>
            </w:r>
          </w:p>
        </w:tc>
        <w:tc>
          <w:tcPr>
            <w:tcW w:w="93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525325</w:t>
            </w:r>
          </w:p>
        </w:tc>
        <w:tc>
          <w:tcPr>
            <w:tcW w:w="1190"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476205</w:t>
            </w:r>
          </w:p>
        </w:tc>
        <w:tc>
          <w:tcPr>
            <w:tcW w:w="1190"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426814</w:t>
            </w:r>
          </w:p>
        </w:tc>
        <w:tc>
          <w:tcPr>
            <w:tcW w:w="1190"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380079</w:t>
            </w:r>
          </w:p>
        </w:tc>
        <w:tc>
          <w:tcPr>
            <w:tcW w:w="1187"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328846</w:t>
            </w:r>
          </w:p>
        </w:tc>
      </w:tr>
    </w:tbl>
    <w:p w:rsidR="003530A7" w:rsidRPr="003530A7" w:rsidRDefault="003530A7" w:rsidP="00E720EB">
      <w:pPr>
        <w:spacing w:line="360" w:lineRule="auto"/>
        <w:rPr>
          <w:rFonts w:asciiTheme="majorBidi" w:hAnsiTheme="majorBidi" w:cstheme="majorBidi"/>
          <w:b/>
          <w:bCs/>
          <w:sz w:val="20"/>
          <w:szCs w:val="20"/>
          <w:lang w:bidi="ar-IQ"/>
        </w:rPr>
      </w:pPr>
    </w:p>
    <w:p w:rsidR="003530A7" w:rsidRPr="003530A7" w:rsidRDefault="003530A7" w:rsidP="000D6EBA">
      <w:pPr>
        <w:spacing w:line="360" w:lineRule="auto"/>
        <w:jc w:val="center"/>
        <w:rPr>
          <w:rFonts w:asciiTheme="majorBidi" w:hAnsiTheme="majorBidi" w:cstheme="majorBidi"/>
          <w:sz w:val="20"/>
          <w:szCs w:val="20"/>
          <w:lang w:bidi="ar-JO"/>
        </w:rPr>
      </w:pPr>
      <w:r w:rsidRPr="003530A7">
        <w:rPr>
          <w:rFonts w:asciiTheme="majorBidi" w:hAnsiTheme="majorBidi" w:cstheme="majorBidi"/>
          <w:noProof/>
          <w:sz w:val="20"/>
          <w:szCs w:val="20"/>
          <w:rtl/>
        </w:rPr>
        <w:drawing>
          <wp:inline distT="0" distB="0" distL="0" distR="0" wp14:anchorId="1DFED775" wp14:editId="549C5B66">
            <wp:extent cx="6076950" cy="38004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228" cy="3805027"/>
                    </a:xfrm>
                    <a:prstGeom prst="rect">
                      <a:avLst/>
                    </a:prstGeom>
                    <a:noFill/>
                    <a:ln>
                      <a:noFill/>
                    </a:ln>
                  </pic:spPr>
                </pic:pic>
              </a:graphicData>
            </a:graphic>
          </wp:inline>
        </w:drawing>
      </w:r>
      <w:r w:rsidRPr="003530A7">
        <w:rPr>
          <w:rFonts w:asciiTheme="majorBidi" w:hAnsiTheme="majorBidi" w:cstheme="majorBidi"/>
          <w:b/>
          <w:bCs/>
          <w:sz w:val="20"/>
          <w:szCs w:val="20"/>
          <w:lang w:bidi="ar-IQ"/>
        </w:rPr>
        <w:t xml:space="preserve"> Fig</w:t>
      </w:r>
      <w:r w:rsidR="000D6EBA">
        <w:rPr>
          <w:rFonts w:asciiTheme="majorBidi" w:hAnsiTheme="majorBidi" w:cstheme="majorBidi"/>
          <w:b/>
          <w:bCs/>
          <w:sz w:val="20"/>
          <w:szCs w:val="20"/>
          <w:lang w:bidi="ar-IQ"/>
        </w:rPr>
        <w:t>ure</w:t>
      </w:r>
      <w:r w:rsidRPr="003530A7">
        <w:rPr>
          <w:rFonts w:asciiTheme="majorBidi" w:hAnsiTheme="majorBidi" w:cstheme="majorBidi"/>
          <w:b/>
          <w:bCs/>
          <w:sz w:val="20"/>
          <w:szCs w:val="20"/>
          <w:lang w:bidi="ar-IQ"/>
        </w:rPr>
        <w:t xml:space="preserve"> </w:t>
      </w:r>
      <w:r w:rsidR="000D6EBA">
        <w:rPr>
          <w:rFonts w:asciiTheme="majorBidi" w:hAnsiTheme="majorBidi" w:cstheme="majorBidi"/>
          <w:b/>
          <w:bCs/>
          <w:sz w:val="20"/>
          <w:szCs w:val="20"/>
          <w:lang w:bidi="ar-IQ"/>
        </w:rPr>
        <w:t>4:</w:t>
      </w:r>
      <w:r w:rsidRPr="003530A7">
        <w:rPr>
          <w:rFonts w:asciiTheme="majorBidi" w:hAnsiTheme="majorBidi" w:cstheme="majorBidi"/>
          <w:b/>
          <w:bCs/>
          <w:sz w:val="20"/>
          <w:szCs w:val="20"/>
          <w:lang w:bidi="ar-JO"/>
        </w:rPr>
        <w:t xml:space="preserve"> </w:t>
      </w:r>
      <w:r w:rsidRPr="000D6EBA">
        <w:rPr>
          <w:rFonts w:asciiTheme="majorBidi" w:hAnsiTheme="majorBidi" w:cstheme="majorBidi"/>
          <w:sz w:val="20"/>
          <w:szCs w:val="20"/>
          <w:lang w:bidi="ar-IQ"/>
        </w:rPr>
        <w:t>The cumulative energy consumption (MWh) with and without implementing MEES for scenario (1, 2, 3, 4 and 5)</w:t>
      </w:r>
      <w:r w:rsidRPr="003530A7">
        <w:rPr>
          <w:rFonts w:asciiTheme="majorBidi" w:hAnsiTheme="majorBidi" w:cstheme="majorBidi"/>
          <w:sz w:val="20"/>
          <w:szCs w:val="20"/>
          <w:lang w:bidi="ar-IQ"/>
        </w:rPr>
        <w:tab/>
      </w:r>
    </w:p>
    <w:p w:rsidR="003530A7" w:rsidRPr="003530A7" w:rsidRDefault="003530A7" w:rsidP="000D6EBA">
      <w:pPr>
        <w:spacing w:line="360" w:lineRule="auto"/>
        <w:jc w:val="both"/>
        <w:rPr>
          <w:rFonts w:asciiTheme="majorBidi" w:hAnsiTheme="majorBidi" w:cstheme="majorBidi"/>
          <w:sz w:val="20"/>
          <w:szCs w:val="20"/>
          <w:lang w:bidi="ar-IQ"/>
        </w:rPr>
      </w:pPr>
      <w:r w:rsidRPr="003530A7">
        <w:rPr>
          <w:rFonts w:asciiTheme="majorBidi" w:hAnsiTheme="majorBidi" w:cstheme="majorBidi"/>
          <w:sz w:val="20"/>
          <w:szCs w:val="20"/>
          <w:lang w:bidi="ar-IQ"/>
        </w:rPr>
        <w:t>The saved energy is the minimum amount that can be saved by implementing MEES for household appliances. This represents only MEES application to the appliances which consume the highest rate of energy without considering other appliances which are accounted for about 38.3% of residential electrically consumption. Fig</w:t>
      </w:r>
      <w:r w:rsidR="000D6EBA">
        <w:rPr>
          <w:rFonts w:asciiTheme="majorBidi" w:hAnsiTheme="majorBidi" w:cstheme="majorBidi"/>
          <w:sz w:val="20"/>
          <w:szCs w:val="20"/>
          <w:lang w:bidi="ar-IQ"/>
        </w:rPr>
        <w:t>ure</w:t>
      </w:r>
      <w:r w:rsidRPr="003530A7">
        <w:rPr>
          <w:rFonts w:asciiTheme="majorBidi" w:hAnsiTheme="majorBidi" w:cstheme="majorBidi"/>
          <w:sz w:val="20"/>
          <w:szCs w:val="20"/>
          <w:lang w:bidi="ar-IQ"/>
        </w:rPr>
        <w:t xml:space="preserve"> </w:t>
      </w:r>
      <w:r w:rsidR="000D6EBA">
        <w:rPr>
          <w:rFonts w:asciiTheme="majorBidi" w:hAnsiTheme="majorBidi" w:cstheme="majorBidi"/>
          <w:sz w:val="20"/>
          <w:szCs w:val="20"/>
          <w:lang w:bidi="ar-IQ"/>
        </w:rPr>
        <w:t>4</w:t>
      </w:r>
      <w:r w:rsidRPr="003530A7">
        <w:rPr>
          <w:rFonts w:asciiTheme="majorBidi" w:hAnsiTheme="majorBidi" w:cstheme="majorBidi"/>
          <w:sz w:val="20"/>
          <w:szCs w:val="20"/>
          <w:lang w:bidi="ar-IQ"/>
        </w:rPr>
        <w:t xml:space="preserve"> shows the saved energy in the next ten years (2014-2023) through the implementation of the five scenarios. Through the years, the amount of saved energy will increase due to the increase in the houses which use efficient appliances, and the increase of old appliances which will be replaced by efficient models.</w:t>
      </w:r>
    </w:p>
    <w:p w:rsidR="003530A7" w:rsidRPr="003530A7" w:rsidRDefault="003530A7" w:rsidP="000D6EBA">
      <w:pPr>
        <w:spacing w:line="360" w:lineRule="auto"/>
        <w:jc w:val="both"/>
        <w:rPr>
          <w:rFonts w:asciiTheme="majorBidi" w:hAnsiTheme="majorBidi" w:cstheme="majorBidi"/>
          <w:sz w:val="20"/>
          <w:szCs w:val="20"/>
          <w:lang w:bidi="ar-IQ"/>
        </w:rPr>
      </w:pPr>
      <w:r w:rsidRPr="003530A7">
        <w:rPr>
          <w:rFonts w:asciiTheme="majorBidi" w:hAnsiTheme="majorBidi" w:cstheme="majorBidi"/>
          <w:sz w:val="20"/>
          <w:szCs w:val="20"/>
          <w:lang w:bidi="ar-IQ"/>
        </w:rPr>
        <w:t xml:space="preserve">This calculation will be valid for the next 10 years. Then, new calculation will be applied according to the public awareness of efficient models, its effect on energy production and the economy in general in view of the appliances prices. As shown in figure </w:t>
      </w:r>
      <w:r w:rsidR="000D6EBA">
        <w:rPr>
          <w:rFonts w:asciiTheme="majorBidi" w:hAnsiTheme="majorBidi" w:cstheme="majorBidi"/>
          <w:sz w:val="20"/>
          <w:szCs w:val="20"/>
          <w:lang w:bidi="ar-IQ"/>
        </w:rPr>
        <w:t>5,</w:t>
      </w:r>
      <w:r w:rsidRPr="003530A7">
        <w:rPr>
          <w:rFonts w:asciiTheme="majorBidi" w:hAnsiTheme="majorBidi" w:cstheme="majorBidi"/>
          <w:sz w:val="20"/>
          <w:szCs w:val="20"/>
          <w:lang w:bidi="ar-IQ"/>
        </w:rPr>
        <w:t xml:space="preserve"> the percentages of electrical appliances contribution to the total energy saving are 57%, 22% &amp;21% for air conditioning, Cooling appliances and lighting devices respectively.</w:t>
      </w:r>
    </w:p>
    <w:p w:rsidR="003530A7" w:rsidRPr="003530A7" w:rsidRDefault="003530A7" w:rsidP="00E720EB">
      <w:pPr>
        <w:spacing w:line="360" w:lineRule="auto"/>
        <w:jc w:val="center"/>
        <w:rPr>
          <w:rFonts w:asciiTheme="majorBidi" w:hAnsiTheme="majorBidi" w:cstheme="majorBidi"/>
          <w:b/>
          <w:bCs/>
          <w:sz w:val="20"/>
          <w:szCs w:val="20"/>
          <w:lang w:bidi="ar-IQ"/>
        </w:rPr>
      </w:pPr>
    </w:p>
    <w:p w:rsidR="003530A7" w:rsidRPr="003530A7" w:rsidRDefault="003530A7" w:rsidP="000D6EBA">
      <w:pPr>
        <w:spacing w:line="360" w:lineRule="auto"/>
        <w:jc w:val="center"/>
        <w:rPr>
          <w:rFonts w:asciiTheme="majorBidi" w:hAnsiTheme="majorBidi" w:cstheme="majorBidi"/>
          <w:sz w:val="20"/>
          <w:szCs w:val="20"/>
          <w:lang w:bidi="ar-IQ"/>
        </w:rPr>
      </w:pPr>
      <w:r w:rsidRPr="003530A7">
        <w:rPr>
          <w:rFonts w:asciiTheme="majorBidi" w:hAnsiTheme="majorBidi" w:cstheme="majorBidi"/>
          <w:noProof/>
          <w:sz w:val="20"/>
          <w:szCs w:val="20"/>
        </w:rPr>
        <w:drawing>
          <wp:inline distT="0" distB="0" distL="0" distR="0" wp14:anchorId="1F42BFBA" wp14:editId="5EC21570">
            <wp:extent cx="4838700" cy="1971675"/>
            <wp:effectExtent l="0" t="0" r="1905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530A7" w:rsidRPr="000D6EBA" w:rsidRDefault="000D6EBA" w:rsidP="000D6EBA">
      <w:pPr>
        <w:tabs>
          <w:tab w:val="center" w:pos="4819"/>
          <w:tab w:val="right" w:pos="9638"/>
        </w:tabs>
        <w:spacing w:line="360" w:lineRule="auto"/>
        <w:jc w:val="center"/>
        <w:rPr>
          <w:rFonts w:asciiTheme="majorBidi" w:hAnsiTheme="majorBidi" w:cstheme="majorBidi"/>
          <w:sz w:val="20"/>
          <w:szCs w:val="20"/>
          <w:lang w:bidi="ar-IQ"/>
        </w:rPr>
      </w:pPr>
      <w:r>
        <w:rPr>
          <w:rFonts w:asciiTheme="majorBidi" w:hAnsiTheme="majorBidi" w:cstheme="majorBidi"/>
          <w:b/>
          <w:bCs/>
          <w:sz w:val="20"/>
          <w:szCs w:val="20"/>
          <w:lang w:bidi="ar-IQ"/>
        </w:rPr>
        <w:t>Figure 5:</w:t>
      </w:r>
      <w:r w:rsidR="003530A7" w:rsidRPr="003530A7">
        <w:rPr>
          <w:rFonts w:asciiTheme="majorBidi" w:hAnsiTheme="majorBidi" w:cstheme="majorBidi"/>
          <w:b/>
          <w:bCs/>
          <w:sz w:val="20"/>
          <w:szCs w:val="20"/>
          <w:lang w:bidi="ar-IQ"/>
        </w:rPr>
        <w:t xml:space="preserve"> </w:t>
      </w:r>
      <w:r w:rsidR="003530A7" w:rsidRPr="000D6EBA">
        <w:rPr>
          <w:rFonts w:asciiTheme="majorBidi" w:hAnsiTheme="majorBidi" w:cstheme="majorBidi"/>
          <w:sz w:val="20"/>
          <w:szCs w:val="20"/>
          <w:lang w:bidi="ar-IQ"/>
        </w:rPr>
        <w:t>The percentage of electrical appliances contribution to energy saving</w:t>
      </w:r>
    </w:p>
    <w:p w:rsidR="003530A7" w:rsidRPr="003530A7" w:rsidRDefault="003530A7" w:rsidP="000D6EBA">
      <w:pPr>
        <w:tabs>
          <w:tab w:val="left" w:pos="420"/>
        </w:tabs>
        <w:spacing w:line="360" w:lineRule="auto"/>
        <w:rPr>
          <w:rFonts w:asciiTheme="majorBidi" w:hAnsiTheme="majorBidi" w:cstheme="majorBidi"/>
          <w:sz w:val="20"/>
          <w:szCs w:val="20"/>
          <w:lang w:bidi="ar-IQ"/>
        </w:rPr>
      </w:pPr>
      <w:r w:rsidRPr="003530A7">
        <w:rPr>
          <w:rFonts w:asciiTheme="majorBidi" w:hAnsiTheme="majorBidi" w:cstheme="majorBidi"/>
          <w:sz w:val="20"/>
          <w:szCs w:val="20"/>
          <w:lang w:bidi="ar-IQ"/>
        </w:rPr>
        <w:tab/>
        <w:t xml:space="preserve">The saved energy resulted from applying different scenarios, has increased through the years based on this calculation. Scenario 5 represents the highest percentage of saving compared with scenario 4. By the end of 2023, the saved energy will be 44.23%. Table </w:t>
      </w:r>
      <w:r w:rsidR="000D6EBA">
        <w:rPr>
          <w:rFonts w:asciiTheme="majorBidi" w:hAnsiTheme="majorBidi" w:cstheme="majorBidi"/>
          <w:sz w:val="20"/>
          <w:szCs w:val="20"/>
          <w:lang w:bidi="ar-IQ"/>
        </w:rPr>
        <w:t>7</w:t>
      </w:r>
      <w:r w:rsidRPr="003530A7">
        <w:rPr>
          <w:rFonts w:asciiTheme="majorBidi" w:hAnsiTheme="majorBidi" w:cstheme="majorBidi"/>
          <w:sz w:val="20"/>
          <w:szCs w:val="20"/>
          <w:lang w:bidi="ar-IQ"/>
        </w:rPr>
        <w:t xml:space="preserve"> indicates the percentage of saved energy by implementing MEES according to the appliances energy efficiency class. The market share of each scenario is divided into energy efficiency classes A, B and C are by 40%, 30% and 30% respectively, in order to boost the number of efficient models in the market.</w:t>
      </w:r>
    </w:p>
    <w:p w:rsidR="003530A7" w:rsidRPr="00BA250B" w:rsidRDefault="003530A7" w:rsidP="00BA250B">
      <w:pPr>
        <w:tabs>
          <w:tab w:val="left" w:pos="420"/>
        </w:tabs>
        <w:spacing w:line="360" w:lineRule="auto"/>
        <w:jc w:val="center"/>
        <w:rPr>
          <w:rFonts w:asciiTheme="majorBidi" w:hAnsiTheme="majorBidi" w:cstheme="majorBidi"/>
          <w:sz w:val="20"/>
          <w:szCs w:val="20"/>
          <w:rtl/>
          <w:lang w:bidi="ar-IQ"/>
        </w:rPr>
      </w:pPr>
      <w:r w:rsidRPr="003530A7">
        <w:rPr>
          <w:rFonts w:asciiTheme="majorBidi" w:hAnsiTheme="majorBidi" w:cstheme="majorBidi"/>
          <w:b/>
          <w:bCs/>
          <w:sz w:val="20"/>
          <w:szCs w:val="20"/>
          <w:lang w:bidi="ar-IQ"/>
        </w:rPr>
        <w:t xml:space="preserve">Table </w:t>
      </w:r>
      <w:r w:rsidR="000D6EBA">
        <w:rPr>
          <w:rFonts w:asciiTheme="majorBidi" w:hAnsiTheme="majorBidi" w:cstheme="majorBidi"/>
          <w:b/>
          <w:bCs/>
          <w:sz w:val="20"/>
          <w:szCs w:val="20"/>
          <w:lang w:bidi="ar-IQ"/>
        </w:rPr>
        <w:t>7:</w:t>
      </w:r>
      <w:r w:rsidRPr="003530A7">
        <w:rPr>
          <w:rFonts w:asciiTheme="majorBidi" w:hAnsiTheme="majorBidi" w:cstheme="majorBidi"/>
          <w:b/>
          <w:bCs/>
          <w:sz w:val="20"/>
          <w:szCs w:val="20"/>
          <w:lang w:bidi="ar-IQ"/>
        </w:rPr>
        <w:t xml:space="preserve"> </w:t>
      </w:r>
      <w:r w:rsidRPr="00BA250B">
        <w:rPr>
          <w:rFonts w:asciiTheme="majorBidi" w:hAnsiTheme="majorBidi" w:cstheme="majorBidi"/>
          <w:sz w:val="20"/>
          <w:szCs w:val="20"/>
          <w:lang w:bidi="ar-IQ"/>
        </w:rPr>
        <w:t>Energy consumption potential of energy efficiency classes</w:t>
      </w:r>
      <w:r w:rsidR="00BA250B">
        <w:rPr>
          <w:rFonts w:asciiTheme="majorBidi" w:hAnsiTheme="majorBidi" w:cstheme="majorBidi"/>
          <w:sz w:val="20"/>
          <w:szCs w:val="20"/>
          <w:lang w:bidi="ar-IQ"/>
        </w:rPr>
        <w:t xml:space="preserve"> </w:t>
      </w:r>
      <w:r w:rsidRPr="00BA250B">
        <w:rPr>
          <w:rFonts w:asciiTheme="majorBidi" w:hAnsiTheme="majorBidi" w:cstheme="majorBidi"/>
          <w:sz w:val="20"/>
          <w:szCs w:val="20"/>
          <w:lang w:bidi="ar-IQ"/>
        </w:rPr>
        <w:t>for each scenario/year</w:t>
      </w:r>
    </w:p>
    <w:tbl>
      <w:tblPr>
        <w:tblStyle w:val="TableGrid"/>
        <w:bidiVisual/>
        <w:tblW w:w="9517" w:type="dxa"/>
        <w:jc w:val="center"/>
        <w:tblLayout w:type="fixed"/>
        <w:tblLook w:val="04A0" w:firstRow="1" w:lastRow="0" w:firstColumn="1" w:lastColumn="0" w:noHBand="0" w:noVBand="1"/>
      </w:tblPr>
      <w:tblGrid>
        <w:gridCol w:w="886"/>
        <w:gridCol w:w="774"/>
        <w:gridCol w:w="774"/>
        <w:gridCol w:w="774"/>
        <w:gridCol w:w="774"/>
        <w:gridCol w:w="774"/>
        <w:gridCol w:w="774"/>
        <w:gridCol w:w="849"/>
        <w:gridCol w:w="708"/>
        <w:gridCol w:w="709"/>
        <w:gridCol w:w="709"/>
        <w:gridCol w:w="327"/>
        <w:gridCol w:w="685"/>
      </w:tblGrid>
      <w:tr w:rsidR="003530A7" w:rsidRPr="003530A7" w:rsidTr="00E720EB">
        <w:trPr>
          <w:jc w:val="center"/>
        </w:trPr>
        <w:tc>
          <w:tcPr>
            <w:tcW w:w="8505" w:type="dxa"/>
            <w:gridSpan w:val="11"/>
          </w:tcPr>
          <w:p w:rsidR="003530A7" w:rsidRPr="003530A7" w:rsidRDefault="003530A7" w:rsidP="00E720EB">
            <w:pPr>
              <w:spacing w:line="360" w:lineRule="auto"/>
              <w:jc w:val="center"/>
              <w:rPr>
                <w:rFonts w:asciiTheme="majorBidi" w:hAnsiTheme="majorBidi" w:cstheme="majorBidi"/>
                <w:b/>
                <w:bCs/>
                <w:sz w:val="20"/>
                <w:szCs w:val="20"/>
                <w:rtl/>
                <w:lang w:bidi="ar-IQ"/>
              </w:rPr>
            </w:pPr>
            <w:r w:rsidRPr="003530A7">
              <w:rPr>
                <w:rFonts w:asciiTheme="majorBidi" w:hAnsiTheme="majorBidi" w:cstheme="majorBidi"/>
                <w:b/>
                <w:bCs/>
                <w:sz w:val="20"/>
                <w:szCs w:val="20"/>
                <w:lang w:bidi="ar-IQ"/>
              </w:rPr>
              <w:t>Energy Saving( GWh)</w:t>
            </w:r>
          </w:p>
        </w:tc>
        <w:tc>
          <w:tcPr>
            <w:tcW w:w="1012" w:type="dxa"/>
            <w:gridSpan w:val="2"/>
            <w:vMerge w:val="restart"/>
          </w:tcPr>
          <w:p w:rsidR="003530A7" w:rsidRPr="003530A7" w:rsidRDefault="003530A7" w:rsidP="00E720EB">
            <w:pPr>
              <w:spacing w:line="360" w:lineRule="auto"/>
              <w:jc w:val="center"/>
              <w:rPr>
                <w:rFonts w:asciiTheme="majorBidi" w:hAnsiTheme="majorBidi" w:cstheme="majorBidi"/>
                <w:b/>
                <w:bCs/>
                <w:sz w:val="20"/>
                <w:szCs w:val="20"/>
                <w:rtl/>
                <w:lang w:bidi="ar-IQ"/>
              </w:rPr>
            </w:pPr>
            <w:r w:rsidRPr="003530A7">
              <w:rPr>
                <w:rFonts w:asciiTheme="majorBidi" w:hAnsiTheme="majorBidi" w:cstheme="majorBidi"/>
                <w:b/>
                <w:bCs/>
                <w:sz w:val="20"/>
                <w:szCs w:val="20"/>
                <w:lang w:bidi="ar-IQ"/>
              </w:rPr>
              <w:t>Scenario/ Class</w:t>
            </w:r>
          </w:p>
        </w:tc>
      </w:tr>
      <w:tr w:rsidR="003530A7" w:rsidRPr="003530A7" w:rsidTr="00E720EB">
        <w:trPr>
          <w:jc w:val="center"/>
        </w:trPr>
        <w:tc>
          <w:tcPr>
            <w:tcW w:w="886"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Total</w:t>
            </w:r>
          </w:p>
        </w:tc>
        <w:tc>
          <w:tcPr>
            <w:tcW w:w="774"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2023</w:t>
            </w:r>
          </w:p>
        </w:tc>
        <w:tc>
          <w:tcPr>
            <w:tcW w:w="774"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2022</w:t>
            </w:r>
          </w:p>
        </w:tc>
        <w:tc>
          <w:tcPr>
            <w:tcW w:w="774"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2021</w:t>
            </w:r>
          </w:p>
        </w:tc>
        <w:tc>
          <w:tcPr>
            <w:tcW w:w="774"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2020</w:t>
            </w:r>
          </w:p>
        </w:tc>
        <w:tc>
          <w:tcPr>
            <w:tcW w:w="774"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2019</w:t>
            </w:r>
          </w:p>
        </w:tc>
        <w:tc>
          <w:tcPr>
            <w:tcW w:w="774"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2018</w:t>
            </w:r>
          </w:p>
        </w:tc>
        <w:tc>
          <w:tcPr>
            <w:tcW w:w="849"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2017</w:t>
            </w:r>
          </w:p>
        </w:tc>
        <w:tc>
          <w:tcPr>
            <w:tcW w:w="708"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2016</w:t>
            </w:r>
          </w:p>
        </w:tc>
        <w:tc>
          <w:tcPr>
            <w:tcW w:w="709"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2015</w:t>
            </w:r>
          </w:p>
        </w:tc>
        <w:tc>
          <w:tcPr>
            <w:tcW w:w="709"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2014</w:t>
            </w:r>
          </w:p>
        </w:tc>
        <w:tc>
          <w:tcPr>
            <w:tcW w:w="1012" w:type="dxa"/>
            <w:gridSpan w:val="2"/>
            <w:vMerge/>
          </w:tcPr>
          <w:p w:rsidR="003530A7" w:rsidRPr="003530A7" w:rsidRDefault="003530A7" w:rsidP="00E720EB">
            <w:pPr>
              <w:spacing w:line="360" w:lineRule="auto"/>
              <w:rPr>
                <w:rFonts w:asciiTheme="majorBidi" w:hAnsiTheme="majorBidi" w:cstheme="majorBidi"/>
                <w:sz w:val="20"/>
                <w:szCs w:val="20"/>
                <w:rtl/>
                <w:lang w:bidi="ar-IQ"/>
              </w:rPr>
            </w:pPr>
          </w:p>
        </w:tc>
      </w:tr>
      <w:tr w:rsidR="003530A7" w:rsidRPr="003530A7" w:rsidTr="00E720EB">
        <w:trPr>
          <w:jc w:val="center"/>
        </w:trPr>
        <w:tc>
          <w:tcPr>
            <w:tcW w:w="886"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21794</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4144</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3671</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3212</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2769</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2338</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1921</w:t>
            </w:r>
          </w:p>
        </w:tc>
        <w:tc>
          <w:tcPr>
            <w:tcW w:w="84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1516</w:t>
            </w:r>
          </w:p>
        </w:tc>
        <w:tc>
          <w:tcPr>
            <w:tcW w:w="708"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1121</w:t>
            </w:r>
          </w:p>
        </w:tc>
        <w:tc>
          <w:tcPr>
            <w:tcW w:w="70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739</w:t>
            </w:r>
          </w:p>
        </w:tc>
        <w:tc>
          <w:tcPr>
            <w:tcW w:w="70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364</w:t>
            </w:r>
          </w:p>
        </w:tc>
        <w:tc>
          <w:tcPr>
            <w:tcW w:w="327"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A</w:t>
            </w:r>
          </w:p>
        </w:tc>
        <w:tc>
          <w:tcPr>
            <w:tcW w:w="685" w:type="dxa"/>
            <w:vMerge w:val="restart"/>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1</w:t>
            </w:r>
          </w:p>
        </w:tc>
      </w:tr>
      <w:tr w:rsidR="003530A7" w:rsidRPr="003530A7" w:rsidTr="00E720EB">
        <w:trPr>
          <w:jc w:val="center"/>
        </w:trPr>
        <w:tc>
          <w:tcPr>
            <w:tcW w:w="886"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14083</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2740</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2101</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2124</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1830</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1546</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1270</w:t>
            </w:r>
          </w:p>
        </w:tc>
        <w:tc>
          <w:tcPr>
            <w:tcW w:w="84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1002</w:t>
            </w:r>
          </w:p>
        </w:tc>
        <w:tc>
          <w:tcPr>
            <w:tcW w:w="708"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741</w:t>
            </w:r>
          </w:p>
        </w:tc>
        <w:tc>
          <w:tcPr>
            <w:tcW w:w="70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487</w:t>
            </w:r>
          </w:p>
        </w:tc>
        <w:tc>
          <w:tcPr>
            <w:tcW w:w="70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241</w:t>
            </w:r>
          </w:p>
        </w:tc>
        <w:tc>
          <w:tcPr>
            <w:tcW w:w="327"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B</w:t>
            </w:r>
          </w:p>
        </w:tc>
        <w:tc>
          <w:tcPr>
            <w:tcW w:w="685" w:type="dxa"/>
            <w:vMerge/>
          </w:tcPr>
          <w:p w:rsidR="003530A7" w:rsidRPr="003530A7" w:rsidRDefault="003530A7" w:rsidP="00E720EB">
            <w:pPr>
              <w:spacing w:line="360" w:lineRule="auto"/>
              <w:jc w:val="center"/>
              <w:rPr>
                <w:rFonts w:asciiTheme="majorBidi" w:hAnsiTheme="majorBidi" w:cstheme="majorBidi"/>
                <w:b/>
                <w:bCs/>
                <w:sz w:val="20"/>
                <w:szCs w:val="20"/>
                <w:rtl/>
                <w:lang w:bidi="ar-IQ"/>
              </w:rPr>
            </w:pPr>
          </w:p>
        </w:tc>
      </w:tr>
      <w:tr w:rsidR="003530A7" w:rsidRPr="003530A7" w:rsidTr="00E720EB">
        <w:trPr>
          <w:jc w:val="center"/>
        </w:trPr>
        <w:tc>
          <w:tcPr>
            <w:tcW w:w="886"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12917</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2456</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2175</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1904</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1641</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1386</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1139</w:t>
            </w:r>
          </w:p>
        </w:tc>
        <w:tc>
          <w:tcPr>
            <w:tcW w:w="84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898</w:t>
            </w:r>
          </w:p>
        </w:tc>
        <w:tc>
          <w:tcPr>
            <w:tcW w:w="708" w:type="dxa"/>
          </w:tcPr>
          <w:p w:rsidR="003530A7" w:rsidRPr="003530A7" w:rsidRDefault="003530A7" w:rsidP="00E720EB">
            <w:pPr>
              <w:tabs>
                <w:tab w:val="center" w:pos="246"/>
              </w:tabs>
              <w:spacing w:line="360" w:lineRule="auto"/>
              <w:rPr>
                <w:rFonts w:asciiTheme="majorBidi" w:hAnsiTheme="majorBidi" w:cstheme="majorBidi"/>
                <w:sz w:val="20"/>
                <w:szCs w:val="20"/>
                <w:lang w:bidi="ar-IQ"/>
              </w:rPr>
            </w:pPr>
            <w:r w:rsidRPr="003530A7">
              <w:rPr>
                <w:rFonts w:asciiTheme="majorBidi" w:hAnsiTheme="majorBidi" w:cstheme="majorBidi"/>
                <w:sz w:val="20"/>
                <w:szCs w:val="20"/>
                <w:lang w:bidi="ar-IQ"/>
              </w:rPr>
              <w:tab/>
              <w:t>665</w:t>
            </w:r>
          </w:p>
        </w:tc>
        <w:tc>
          <w:tcPr>
            <w:tcW w:w="70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437</w:t>
            </w:r>
          </w:p>
        </w:tc>
        <w:tc>
          <w:tcPr>
            <w:tcW w:w="70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215</w:t>
            </w:r>
          </w:p>
        </w:tc>
        <w:tc>
          <w:tcPr>
            <w:tcW w:w="327"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C</w:t>
            </w:r>
          </w:p>
        </w:tc>
        <w:tc>
          <w:tcPr>
            <w:tcW w:w="685" w:type="dxa"/>
            <w:vMerge/>
          </w:tcPr>
          <w:p w:rsidR="003530A7" w:rsidRPr="003530A7" w:rsidRDefault="003530A7" w:rsidP="00E720EB">
            <w:pPr>
              <w:spacing w:line="360" w:lineRule="auto"/>
              <w:jc w:val="center"/>
              <w:rPr>
                <w:rFonts w:asciiTheme="majorBidi" w:hAnsiTheme="majorBidi" w:cstheme="majorBidi"/>
                <w:b/>
                <w:bCs/>
                <w:sz w:val="20"/>
                <w:szCs w:val="20"/>
                <w:rtl/>
                <w:lang w:bidi="ar-IQ"/>
              </w:rPr>
            </w:pPr>
          </w:p>
        </w:tc>
      </w:tr>
      <w:tr w:rsidR="003530A7" w:rsidRPr="003530A7" w:rsidTr="00E720EB">
        <w:trPr>
          <w:jc w:val="center"/>
        </w:trPr>
        <w:tc>
          <w:tcPr>
            <w:tcW w:w="886"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43588</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8286</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7341</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6425</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5537</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4677</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3842</w:t>
            </w:r>
          </w:p>
        </w:tc>
        <w:tc>
          <w:tcPr>
            <w:tcW w:w="84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3031</w:t>
            </w:r>
          </w:p>
        </w:tc>
        <w:tc>
          <w:tcPr>
            <w:tcW w:w="708"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2243</w:t>
            </w:r>
          </w:p>
        </w:tc>
        <w:tc>
          <w:tcPr>
            <w:tcW w:w="70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1476</w:t>
            </w:r>
          </w:p>
        </w:tc>
        <w:tc>
          <w:tcPr>
            <w:tcW w:w="70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729</w:t>
            </w:r>
          </w:p>
        </w:tc>
        <w:tc>
          <w:tcPr>
            <w:tcW w:w="327"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A</w:t>
            </w:r>
          </w:p>
        </w:tc>
        <w:tc>
          <w:tcPr>
            <w:tcW w:w="685" w:type="dxa"/>
            <w:vMerge w:val="restart"/>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2</w:t>
            </w:r>
          </w:p>
        </w:tc>
      </w:tr>
      <w:tr w:rsidR="003530A7" w:rsidRPr="003530A7" w:rsidTr="00E720EB">
        <w:trPr>
          <w:jc w:val="center"/>
        </w:trPr>
        <w:tc>
          <w:tcPr>
            <w:tcW w:w="886"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28808</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5480</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4854</w:t>
            </w:r>
          </w:p>
        </w:tc>
        <w:tc>
          <w:tcPr>
            <w:tcW w:w="774" w:type="dxa"/>
          </w:tcPr>
          <w:p w:rsidR="003530A7" w:rsidRPr="003530A7" w:rsidRDefault="003530A7" w:rsidP="00E720EB">
            <w:pPr>
              <w:spacing w:line="360" w:lineRule="auto"/>
              <w:jc w:val="center"/>
              <w:rPr>
                <w:rFonts w:asciiTheme="majorBidi" w:hAnsiTheme="majorBidi" w:cstheme="majorBidi"/>
                <w:sz w:val="20"/>
                <w:szCs w:val="20"/>
                <w:rtl/>
                <w:lang w:bidi="ar-IQ"/>
              </w:rPr>
            </w:pPr>
            <w:r w:rsidRPr="003530A7">
              <w:rPr>
                <w:rFonts w:asciiTheme="majorBidi" w:hAnsiTheme="majorBidi" w:cstheme="majorBidi"/>
                <w:sz w:val="20"/>
                <w:szCs w:val="20"/>
                <w:lang w:bidi="ar-IQ"/>
              </w:rPr>
              <w:t>4248</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3661</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3092</w:t>
            </w:r>
          </w:p>
        </w:tc>
        <w:tc>
          <w:tcPr>
            <w:tcW w:w="774" w:type="dxa"/>
          </w:tcPr>
          <w:p w:rsidR="003530A7" w:rsidRPr="003530A7" w:rsidRDefault="003530A7" w:rsidP="00E720EB">
            <w:pPr>
              <w:spacing w:line="360" w:lineRule="auto"/>
              <w:jc w:val="center"/>
              <w:rPr>
                <w:rFonts w:asciiTheme="majorBidi" w:hAnsiTheme="majorBidi" w:cstheme="majorBidi"/>
                <w:sz w:val="20"/>
                <w:szCs w:val="20"/>
                <w:rtl/>
                <w:lang w:bidi="ar-IQ"/>
              </w:rPr>
            </w:pPr>
            <w:r w:rsidRPr="003530A7">
              <w:rPr>
                <w:rFonts w:asciiTheme="majorBidi" w:hAnsiTheme="majorBidi" w:cstheme="majorBidi"/>
                <w:sz w:val="20"/>
                <w:szCs w:val="20"/>
                <w:lang w:bidi="ar-IQ"/>
              </w:rPr>
              <w:t>2540</w:t>
            </w:r>
          </w:p>
        </w:tc>
        <w:tc>
          <w:tcPr>
            <w:tcW w:w="84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2004</w:t>
            </w:r>
          </w:p>
        </w:tc>
        <w:tc>
          <w:tcPr>
            <w:tcW w:w="708"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1483</w:t>
            </w:r>
          </w:p>
        </w:tc>
        <w:tc>
          <w:tcPr>
            <w:tcW w:w="70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976</w:t>
            </w:r>
          </w:p>
        </w:tc>
        <w:tc>
          <w:tcPr>
            <w:tcW w:w="70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481</w:t>
            </w:r>
          </w:p>
        </w:tc>
        <w:tc>
          <w:tcPr>
            <w:tcW w:w="327"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B</w:t>
            </w:r>
          </w:p>
        </w:tc>
        <w:tc>
          <w:tcPr>
            <w:tcW w:w="685" w:type="dxa"/>
            <w:vMerge/>
          </w:tcPr>
          <w:p w:rsidR="003530A7" w:rsidRPr="003530A7" w:rsidRDefault="003530A7" w:rsidP="00E720EB">
            <w:pPr>
              <w:spacing w:line="360" w:lineRule="auto"/>
              <w:jc w:val="center"/>
              <w:rPr>
                <w:rFonts w:asciiTheme="majorBidi" w:hAnsiTheme="majorBidi" w:cstheme="majorBidi"/>
                <w:b/>
                <w:bCs/>
                <w:sz w:val="20"/>
                <w:szCs w:val="20"/>
                <w:rtl/>
                <w:lang w:bidi="ar-IQ"/>
              </w:rPr>
            </w:pPr>
          </w:p>
        </w:tc>
      </w:tr>
      <w:tr w:rsidR="003530A7" w:rsidRPr="003530A7" w:rsidTr="00E720EB">
        <w:trPr>
          <w:jc w:val="center"/>
        </w:trPr>
        <w:tc>
          <w:tcPr>
            <w:tcW w:w="886"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25834</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4912</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4351</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3808</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3282</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2772</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2277</w:t>
            </w:r>
          </w:p>
        </w:tc>
        <w:tc>
          <w:tcPr>
            <w:tcW w:w="84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1796</w:t>
            </w:r>
          </w:p>
        </w:tc>
        <w:tc>
          <w:tcPr>
            <w:tcW w:w="708"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1330</w:t>
            </w:r>
          </w:p>
        </w:tc>
        <w:tc>
          <w:tcPr>
            <w:tcW w:w="70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875</w:t>
            </w:r>
          </w:p>
        </w:tc>
        <w:tc>
          <w:tcPr>
            <w:tcW w:w="70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432</w:t>
            </w:r>
          </w:p>
        </w:tc>
        <w:tc>
          <w:tcPr>
            <w:tcW w:w="327"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C</w:t>
            </w:r>
          </w:p>
        </w:tc>
        <w:tc>
          <w:tcPr>
            <w:tcW w:w="685" w:type="dxa"/>
            <w:vMerge/>
          </w:tcPr>
          <w:p w:rsidR="003530A7" w:rsidRPr="003530A7" w:rsidRDefault="003530A7" w:rsidP="00E720EB">
            <w:pPr>
              <w:spacing w:line="360" w:lineRule="auto"/>
              <w:jc w:val="center"/>
              <w:rPr>
                <w:rFonts w:asciiTheme="majorBidi" w:hAnsiTheme="majorBidi" w:cstheme="majorBidi"/>
                <w:b/>
                <w:bCs/>
                <w:sz w:val="20"/>
                <w:szCs w:val="20"/>
                <w:rtl/>
                <w:lang w:bidi="ar-IQ"/>
              </w:rPr>
            </w:pPr>
          </w:p>
        </w:tc>
      </w:tr>
      <w:tr w:rsidR="003530A7" w:rsidRPr="003530A7" w:rsidTr="00E720EB">
        <w:trPr>
          <w:jc w:val="center"/>
        </w:trPr>
        <w:tc>
          <w:tcPr>
            <w:tcW w:w="886"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65382</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12429</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11017</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9637</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8355</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7015</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5763</w:t>
            </w:r>
          </w:p>
        </w:tc>
        <w:tc>
          <w:tcPr>
            <w:tcW w:w="84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4547</w:t>
            </w:r>
          </w:p>
        </w:tc>
        <w:tc>
          <w:tcPr>
            <w:tcW w:w="708"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3364</w:t>
            </w:r>
          </w:p>
        </w:tc>
        <w:tc>
          <w:tcPr>
            <w:tcW w:w="70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2214</w:t>
            </w:r>
          </w:p>
        </w:tc>
        <w:tc>
          <w:tcPr>
            <w:tcW w:w="70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1092</w:t>
            </w:r>
          </w:p>
        </w:tc>
        <w:tc>
          <w:tcPr>
            <w:tcW w:w="327"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A</w:t>
            </w:r>
          </w:p>
        </w:tc>
        <w:tc>
          <w:tcPr>
            <w:tcW w:w="685" w:type="dxa"/>
            <w:vMerge w:val="restart"/>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3</w:t>
            </w:r>
          </w:p>
        </w:tc>
      </w:tr>
      <w:tr w:rsidR="003530A7" w:rsidRPr="003530A7" w:rsidTr="00E720EB">
        <w:trPr>
          <w:jc w:val="center"/>
        </w:trPr>
        <w:tc>
          <w:tcPr>
            <w:tcW w:w="886"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43227</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8220</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7280</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6371</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5491</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4638</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3810</w:t>
            </w:r>
          </w:p>
        </w:tc>
        <w:tc>
          <w:tcPr>
            <w:tcW w:w="84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3006</w:t>
            </w:r>
          </w:p>
        </w:tc>
        <w:tc>
          <w:tcPr>
            <w:tcW w:w="708"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2224</w:t>
            </w:r>
          </w:p>
        </w:tc>
        <w:tc>
          <w:tcPr>
            <w:tcW w:w="70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1464</w:t>
            </w:r>
          </w:p>
        </w:tc>
        <w:tc>
          <w:tcPr>
            <w:tcW w:w="70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723</w:t>
            </w:r>
          </w:p>
        </w:tc>
        <w:tc>
          <w:tcPr>
            <w:tcW w:w="327"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B</w:t>
            </w:r>
          </w:p>
        </w:tc>
        <w:tc>
          <w:tcPr>
            <w:tcW w:w="685" w:type="dxa"/>
            <w:vMerge/>
          </w:tcPr>
          <w:p w:rsidR="003530A7" w:rsidRPr="003530A7" w:rsidRDefault="003530A7" w:rsidP="00E720EB">
            <w:pPr>
              <w:spacing w:line="360" w:lineRule="auto"/>
              <w:jc w:val="center"/>
              <w:rPr>
                <w:rFonts w:asciiTheme="majorBidi" w:hAnsiTheme="majorBidi" w:cstheme="majorBidi"/>
                <w:b/>
                <w:bCs/>
                <w:sz w:val="20"/>
                <w:szCs w:val="20"/>
                <w:rtl/>
                <w:lang w:bidi="ar-IQ"/>
              </w:rPr>
            </w:pPr>
          </w:p>
        </w:tc>
      </w:tr>
      <w:tr w:rsidR="003530A7" w:rsidRPr="003530A7" w:rsidTr="00E720EB">
        <w:trPr>
          <w:jc w:val="center"/>
        </w:trPr>
        <w:tc>
          <w:tcPr>
            <w:tcW w:w="886"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38751</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7369</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6526</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5712</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4922</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4177</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3416</w:t>
            </w:r>
          </w:p>
        </w:tc>
        <w:tc>
          <w:tcPr>
            <w:tcW w:w="84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2695</w:t>
            </w:r>
          </w:p>
        </w:tc>
        <w:tc>
          <w:tcPr>
            <w:tcW w:w="708"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1994</w:t>
            </w:r>
          </w:p>
        </w:tc>
        <w:tc>
          <w:tcPr>
            <w:tcW w:w="70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1312</w:t>
            </w:r>
          </w:p>
        </w:tc>
        <w:tc>
          <w:tcPr>
            <w:tcW w:w="70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648</w:t>
            </w:r>
          </w:p>
        </w:tc>
        <w:tc>
          <w:tcPr>
            <w:tcW w:w="327"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C</w:t>
            </w:r>
          </w:p>
        </w:tc>
        <w:tc>
          <w:tcPr>
            <w:tcW w:w="685" w:type="dxa"/>
            <w:vMerge/>
          </w:tcPr>
          <w:p w:rsidR="003530A7" w:rsidRPr="003530A7" w:rsidRDefault="003530A7" w:rsidP="00E720EB">
            <w:pPr>
              <w:spacing w:line="360" w:lineRule="auto"/>
              <w:jc w:val="center"/>
              <w:rPr>
                <w:rFonts w:asciiTheme="majorBidi" w:hAnsiTheme="majorBidi" w:cstheme="majorBidi"/>
                <w:b/>
                <w:bCs/>
                <w:sz w:val="20"/>
                <w:szCs w:val="20"/>
                <w:rtl/>
                <w:lang w:bidi="ar-IQ"/>
              </w:rPr>
            </w:pPr>
          </w:p>
        </w:tc>
      </w:tr>
      <w:tr w:rsidR="003530A7" w:rsidRPr="003530A7" w:rsidTr="00E720EB">
        <w:trPr>
          <w:jc w:val="center"/>
        </w:trPr>
        <w:tc>
          <w:tcPr>
            <w:tcW w:w="886"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87176</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16577</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14682</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12849</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11074</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9353</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7684</w:t>
            </w:r>
          </w:p>
        </w:tc>
        <w:tc>
          <w:tcPr>
            <w:tcW w:w="84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6062</w:t>
            </w:r>
          </w:p>
        </w:tc>
        <w:tc>
          <w:tcPr>
            <w:tcW w:w="708"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4486</w:t>
            </w:r>
          </w:p>
        </w:tc>
        <w:tc>
          <w:tcPr>
            <w:tcW w:w="70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2952</w:t>
            </w:r>
          </w:p>
        </w:tc>
        <w:tc>
          <w:tcPr>
            <w:tcW w:w="70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1457</w:t>
            </w:r>
          </w:p>
        </w:tc>
        <w:tc>
          <w:tcPr>
            <w:tcW w:w="327"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A</w:t>
            </w:r>
          </w:p>
        </w:tc>
        <w:tc>
          <w:tcPr>
            <w:tcW w:w="685" w:type="dxa"/>
            <w:vMerge w:val="restart"/>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4</w:t>
            </w:r>
          </w:p>
        </w:tc>
      </w:tr>
      <w:tr w:rsidR="003530A7" w:rsidRPr="003530A7" w:rsidTr="00E720EB">
        <w:trPr>
          <w:jc w:val="center"/>
        </w:trPr>
        <w:tc>
          <w:tcPr>
            <w:tcW w:w="886"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57636</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10960</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9707</w:t>
            </w:r>
          </w:p>
        </w:tc>
        <w:tc>
          <w:tcPr>
            <w:tcW w:w="774" w:type="dxa"/>
          </w:tcPr>
          <w:p w:rsidR="003530A7" w:rsidRPr="003530A7" w:rsidRDefault="003530A7" w:rsidP="00E720EB">
            <w:pPr>
              <w:spacing w:line="360" w:lineRule="auto"/>
              <w:jc w:val="center"/>
              <w:rPr>
                <w:rFonts w:asciiTheme="majorBidi" w:hAnsiTheme="majorBidi" w:cstheme="majorBidi"/>
                <w:sz w:val="20"/>
                <w:szCs w:val="20"/>
                <w:rtl/>
                <w:lang w:bidi="ar-IQ"/>
              </w:rPr>
            </w:pPr>
            <w:r w:rsidRPr="003530A7">
              <w:rPr>
                <w:rFonts w:asciiTheme="majorBidi" w:hAnsiTheme="majorBidi" w:cstheme="majorBidi"/>
                <w:sz w:val="20"/>
                <w:szCs w:val="20"/>
                <w:lang w:bidi="ar-IQ"/>
              </w:rPr>
              <w:t>8495</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7322</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6184</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5080</w:t>
            </w:r>
          </w:p>
        </w:tc>
        <w:tc>
          <w:tcPr>
            <w:tcW w:w="84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4008</w:t>
            </w:r>
          </w:p>
        </w:tc>
        <w:tc>
          <w:tcPr>
            <w:tcW w:w="708"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2996</w:t>
            </w:r>
          </w:p>
        </w:tc>
        <w:tc>
          <w:tcPr>
            <w:tcW w:w="70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1951</w:t>
            </w:r>
          </w:p>
        </w:tc>
        <w:tc>
          <w:tcPr>
            <w:tcW w:w="70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963</w:t>
            </w:r>
          </w:p>
        </w:tc>
        <w:tc>
          <w:tcPr>
            <w:tcW w:w="327"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B</w:t>
            </w:r>
          </w:p>
        </w:tc>
        <w:tc>
          <w:tcPr>
            <w:tcW w:w="685" w:type="dxa"/>
            <w:vMerge/>
          </w:tcPr>
          <w:p w:rsidR="003530A7" w:rsidRPr="003530A7" w:rsidRDefault="003530A7" w:rsidP="00E720EB">
            <w:pPr>
              <w:spacing w:line="360" w:lineRule="auto"/>
              <w:jc w:val="center"/>
              <w:rPr>
                <w:rFonts w:asciiTheme="majorBidi" w:hAnsiTheme="majorBidi" w:cstheme="majorBidi"/>
                <w:b/>
                <w:bCs/>
                <w:sz w:val="20"/>
                <w:szCs w:val="20"/>
                <w:rtl/>
                <w:lang w:bidi="ar-IQ"/>
              </w:rPr>
            </w:pPr>
          </w:p>
        </w:tc>
      </w:tr>
      <w:tr w:rsidR="003530A7" w:rsidRPr="003530A7" w:rsidTr="00E720EB">
        <w:trPr>
          <w:jc w:val="center"/>
        </w:trPr>
        <w:tc>
          <w:tcPr>
            <w:tcW w:w="886"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50624</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8782</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8702</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7615</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6563</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5544</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4554</w:t>
            </w:r>
          </w:p>
        </w:tc>
        <w:tc>
          <w:tcPr>
            <w:tcW w:w="84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3593</w:t>
            </w:r>
          </w:p>
        </w:tc>
        <w:tc>
          <w:tcPr>
            <w:tcW w:w="708"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2659</w:t>
            </w:r>
          </w:p>
        </w:tc>
        <w:tc>
          <w:tcPr>
            <w:tcW w:w="70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1749</w:t>
            </w:r>
          </w:p>
        </w:tc>
        <w:tc>
          <w:tcPr>
            <w:tcW w:w="70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864</w:t>
            </w:r>
          </w:p>
        </w:tc>
        <w:tc>
          <w:tcPr>
            <w:tcW w:w="327"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C</w:t>
            </w:r>
          </w:p>
        </w:tc>
        <w:tc>
          <w:tcPr>
            <w:tcW w:w="685" w:type="dxa"/>
            <w:vMerge/>
          </w:tcPr>
          <w:p w:rsidR="003530A7" w:rsidRPr="003530A7" w:rsidRDefault="003530A7" w:rsidP="00E720EB">
            <w:pPr>
              <w:spacing w:line="360" w:lineRule="auto"/>
              <w:jc w:val="center"/>
              <w:rPr>
                <w:rFonts w:asciiTheme="majorBidi" w:hAnsiTheme="majorBidi" w:cstheme="majorBidi"/>
                <w:b/>
                <w:bCs/>
                <w:sz w:val="20"/>
                <w:szCs w:val="20"/>
                <w:rtl/>
                <w:lang w:bidi="ar-IQ"/>
              </w:rPr>
            </w:pPr>
          </w:p>
        </w:tc>
      </w:tr>
      <w:tr w:rsidR="003530A7" w:rsidRPr="003530A7" w:rsidTr="00E720EB">
        <w:trPr>
          <w:jc w:val="center"/>
        </w:trPr>
        <w:tc>
          <w:tcPr>
            <w:tcW w:w="886" w:type="dxa"/>
          </w:tcPr>
          <w:p w:rsidR="003530A7" w:rsidRPr="003530A7" w:rsidRDefault="003530A7" w:rsidP="00E720EB">
            <w:pPr>
              <w:spacing w:line="360" w:lineRule="auto"/>
              <w:jc w:val="center"/>
              <w:rPr>
                <w:rFonts w:asciiTheme="majorBidi" w:hAnsiTheme="majorBidi" w:cstheme="majorBidi"/>
                <w:sz w:val="20"/>
                <w:szCs w:val="20"/>
                <w:rtl/>
                <w:lang w:bidi="ar-IQ"/>
              </w:rPr>
            </w:pPr>
            <w:r w:rsidRPr="003530A7">
              <w:rPr>
                <w:rFonts w:asciiTheme="majorBidi" w:hAnsiTheme="majorBidi" w:cstheme="majorBidi"/>
                <w:sz w:val="20"/>
                <w:szCs w:val="20"/>
                <w:lang w:bidi="ar-IQ"/>
              </w:rPr>
              <w:t>145326</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20721</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18533</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16061</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13843</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11691</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9605</w:t>
            </w:r>
          </w:p>
        </w:tc>
        <w:tc>
          <w:tcPr>
            <w:tcW w:w="84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7578</w:t>
            </w:r>
          </w:p>
        </w:tc>
        <w:tc>
          <w:tcPr>
            <w:tcW w:w="708"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5607</w:t>
            </w:r>
          </w:p>
        </w:tc>
        <w:tc>
          <w:tcPr>
            <w:tcW w:w="70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3689</w:t>
            </w:r>
          </w:p>
        </w:tc>
        <w:tc>
          <w:tcPr>
            <w:tcW w:w="70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1821</w:t>
            </w:r>
          </w:p>
        </w:tc>
        <w:tc>
          <w:tcPr>
            <w:tcW w:w="327"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A</w:t>
            </w:r>
          </w:p>
        </w:tc>
        <w:tc>
          <w:tcPr>
            <w:tcW w:w="685" w:type="dxa"/>
            <w:vMerge w:val="restart"/>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5</w:t>
            </w:r>
          </w:p>
        </w:tc>
      </w:tr>
      <w:tr w:rsidR="003530A7" w:rsidRPr="003530A7" w:rsidTr="00E720EB">
        <w:trPr>
          <w:jc w:val="center"/>
        </w:trPr>
        <w:tc>
          <w:tcPr>
            <w:tcW w:w="886"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72045</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13700</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12134</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10619</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9152</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7730</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6350</w:t>
            </w:r>
          </w:p>
        </w:tc>
        <w:tc>
          <w:tcPr>
            <w:tcW w:w="84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5010</w:t>
            </w:r>
          </w:p>
        </w:tc>
        <w:tc>
          <w:tcPr>
            <w:tcW w:w="708"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3707</w:t>
            </w:r>
          </w:p>
        </w:tc>
        <w:tc>
          <w:tcPr>
            <w:tcW w:w="70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2439</w:t>
            </w:r>
          </w:p>
        </w:tc>
        <w:tc>
          <w:tcPr>
            <w:tcW w:w="70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1204</w:t>
            </w:r>
          </w:p>
        </w:tc>
        <w:tc>
          <w:tcPr>
            <w:tcW w:w="327"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B</w:t>
            </w:r>
          </w:p>
        </w:tc>
        <w:tc>
          <w:tcPr>
            <w:tcW w:w="685" w:type="dxa"/>
            <w:vMerge/>
          </w:tcPr>
          <w:p w:rsidR="003530A7" w:rsidRPr="003530A7" w:rsidRDefault="003530A7" w:rsidP="00E720EB">
            <w:pPr>
              <w:spacing w:line="360" w:lineRule="auto"/>
              <w:rPr>
                <w:rFonts w:asciiTheme="majorBidi" w:hAnsiTheme="majorBidi" w:cstheme="majorBidi"/>
                <w:sz w:val="20"/>
                <w:szCs w:val="20"/>
                <w:rtl/>
                <w:lang w:bidi="ar-IQ"/>
              </w:rPr>
            </w:pPr>
          </w:p>
        </w:tc>
      </w:tr>
      <w:tr w:rsidR="003530A7" w:rsidRPr="003530A7" w:rsidTr="00E720EB">
        <w:trPr>
          <w:jc w:val="center"/>
        </w:trPr>
        <w:tc>
          <w:tcPr>
            <w:tcW w:w="886"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64584</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12281</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10877</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9519</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8204</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6929</w:t>
            </w:r>
          </w:p>
        </w:tc>
        <w:tc>
          <w:tcPr>
            <w:tcW w:w="774"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5693</w:t>
            </w:r>
          </w:p>
        </w:tc>
        <w:tc>
          <w:tcPr>
            <w:tcW w:w="84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4491</w:t>
            </w:r>
          </w:p>
        </w:tc>
        <w:tc>
          <w:tcPr>
            <w:tcW w:w="708"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3323</w:t>
            </w:r>
          </w:p>
        </w:tc>
        <w:tc>
          <w:tcPr>
            <w:tcW w:w="70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2187</w:t>
            </w:r>
          </w:p>
        </w:tc>
        <w:tc>
          <w:tcPr>
            <w:tcW w:w="709" w:type="dxa"/>
          </w:tcPr>
          <w:p w:rsidR="003530A7" w:rsidRPr="003530A7" w:rsidRDefault="003530A7" w:rsidP="00E720EB">
            <w:pPr>
              <w:spacing w:line="360" w:lineRule="auto"/>
              <w:jc w:val="center"/>
              <w:rPr>
                <w:rFonts w:asciiTheme="majorBidi" w:hAnsiTheme="majorBidi" w:cstheme="majorBidi"/>
                <w:sz w:val="20"/>
                <w:szCs w:val="20"/>
                <w:lang w:bidi="ar-IQ"/>
              </w:rPr>
            </w:pPr>
            <w:r w:rsidRPr="003530A7">
              <w:rPr>
                <w:rFonts w:asciiTheme="majorBidi" w:hAnsiTheme="majorBidi" w:cstheme="majorBidi"/>
                <w:sz w:val="20"/>
                <w:szCs w:val="20"/>
                <w:lang w:bidi="ar-IQ"/>
              </w:rPr>
              <w:t>1080</w:t>
            </w:r>
          </w:p>
        </w:tc>
        <w:tc>
          <w:tcPr>
            <w:tcW w:w="327" w:type="dxa"/>
          </w:tcPr>
          <w:p w:rsidR="003530A7" w:rsidRPr="003530A7" w:rsidRDefault="003530A7" w:rsidP="00E720EB">
            <w:pPr>
              <w:spacing w:line="360" w:lineRule="auto"/>
              <w:jc w:val="center"/>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C</w:t>
            </w:r>
          </w:p>
        </w:tc>
        <w:tc>
          <w:tcPr>
            <w:tcW w:w="685" w:type="dxa"/>
            <w:vMerge/>
          </w:tcPr>
          <w:p w:rsidR="003530A7" w:rsidRPr="003530A7" w:rsidRDefault="003530A7" w:rsidP="00E720EB">
            <w:pPr>
              <w:spacing w:line="360" w:lineRule="auto"/>
              <w:rPr>
                <w:rFonts w:asciiTheme="majorBidi" w:hAnsiTheme="majorBidi" w:cstheme="majorBidi"/>
                <w:sz w:val="20"/>
                <w:szCs w:val="20"/>
                <w:rtl/>
                <w:lang w:bidi="ar-IQ"/>
              </w:rPr>
            </w:pPr>
          </w:p>
        </w:tc>
      </w:tr>
    </w:tbl>
    <w:p w:rsidR="00BA250B" w:rsidRDefault="00BA250B" w:rsidP="00BA250B">
      <w:pPr>
        <w:spacing w:line="360" w:lineRule="auto"/>
        <w:rPr>
          <w:rFonts w:asciiTheme="majorBidi" w:hAnsiTheme="majorBidi" w:cstheme="majorBidi"/>
          <w:b/>
          <w:bCs/>
          <w:sz w:val="20"/>
          <w:szCs w:val="20"/>
          <w:lang w:bidi="ar-IQ"/>
        </w:rPr>
      </w:pPr>
    </w:p>
    <w:p w:rsidR="00BA250B" w:rsidRDefault="00BA250B" w:rsidP="00BA250B">
      <w:pPr>
        <w:spacing w:line="360" w:lineRule="auto"/>
        <w:rPr>
          <w:rFonts w:asciiTheme="majorBidi" w:hAnsiTheme="majorBidi" w:cstheme="majorBidi"/>
          <w:b/>
          <w:bCs/>
          <w:sz w:val="20"/>
          <w:szCs w:val="20"/>
          <w:lang w:bidi="ar-IQ"/>
        </w:rPr>
      </w:pPr>
    </w:p>
    <w:p w:rsidR="00683BCE" w:rsidRDefault="00683BCE" w:rsidP="00E720EB">
      <w:pPr>
        <w:spacing w:line="360" w:lineRule="auto"/>
        <w:jc w:val="both"/>
        <w:rPr>
          <w:rFonts w:asciiTheme="majorBidi" w:hAnsiTheme="majorBidi" w:cstheme="majorBidi"/>
          <w:b/>
          <w:bCs/>
          <w:sz w:val="20"/>
          <w:szCs w:val="20"/>
          <w:lang w:bidi="ar-IQ"/>
        </w:rPr>
      </w:pPr>
    </w:p>
    <w:p w:rsidR="00683BCE" w:rsidRDefault="00683BCE" w:rsidP="00E720EB">
      <w:pPr>
        <w:spacing w:line="360" w:lineRule="auto"/>
        <w:jc w:val="both"/>
        <w:rPr>
          <w:rFonts w:asciiTheme="majorBidi" w:hAnsiTheme="majorBidi" w:cstheme="majorBidi"/>
          <w:b/>
          <w:bCs/>
          <w:sz w:val="20"/>
          <w:szCs w:val="20"/>
          <w:lang w:bidi="ar-IQ"/>
        </w:rPr>
      </w:pPr>
    </w:p>
    <w:p w:rsidR="003530A7" w:rsidRPr="003530A7" w:rsidRDefault="003530A7" w:rsidP="00683BCE">
      <w:pPr>
        <w:spacing w:line="360" w:lineRule="auto"/>
        <w:jc w:val="both"/>
        <w:rPr>
          <w:rFonts w:asciiTheme="majorBidi" w:hAnsiTheme="majorBidi" w:cstheme="majorBidi"/>
          <w:b/>
          <w:bCs/>
          <w:sz w:val="20"/>
          <w:szCs w:val="20"/>
          <w:rtl/>
          <w:lang w:bidi="ar-IQ"/>
        </w:rPr>
      </w:pPr>
      <w:r w:rsidRPr="003530A7">
        <w:rPr>
          <w:rFonts w:asciiTheme="majorBidi" w:hAnsiTheme="majorBidi" w:cstheme="majorBidi"/>
          <w:b/>
          <w:bCs/>
          <w:sz w:val="20"/>
          <w:szCs w:val="20"/>
          <w:lang w:bidi="ar-IQ"/>
        </w:rPr>
        <w:t>5. Conclusions</w:t>
      </w:r>
    </w:p>
    <w:p w:rsidR="001536E5" w:rsidRDefault="003530A7" w:rsidP="001536E5">
      <w:pPr>
        <w:spacing w:line="360" w:lineRule="auto"/>
        <w:jc w:val="both"/>
        <w:rPr>
          <w:rFonts w:asciiTheme="majorBidi" w:hAnsiTheme="majorBidi" w:cstheme="majorBidi"/>
          <w:sz w:val="20"/>
          <w:szCs w:val="20"/>
          <w:lang w:bidi="ar-IQ"/>
        </w:rPr>
      </w:pPr>
      <w:r w:rsidRPr="003530A7">
        <w:rPr>
          <w:rFonts w:asciiTheme="majorBidi" w:hAnsiTheme="majorBidi" w:cstheme="majorBidi"/>
          <w:sz w:val="20"/>
          <w:szCs w:val="20"/>
          <w:lang w:bidi="ar-IQ"/>
        </w:rPr>
        <w:t xml:space="preserve"> Trend Component Method of Time Series is one of the best fit to predict power consumption in residential sector for the coming years from 2014 – 2023, and MAPE for Exponential is so goo</w:t>
      </w:r>
      <w:r w:rsidR="001536E5">
        <w:rPr>
          <w:rFonts w:asciiTheme="majorBidi" w:hAnsiTheme="majorBidi" w:cstheme="majorBidi"/>
          <w:sz w:val="20"/>
          <w:szCs w:val="20"/>
          <w:lang w:bidi="ar-IQ"/>
        </w:rPr>
        <w:t>d which is equal to (0.000001).</w:t>
      </w:r>
    </w:p>
    <w:p w:rsidR="003530A7" w:rsidRPr="003530A7" w:rsidRDefault="003530A7" w:rsidP="001536E5">
      <w:pPr>
        <w:spacing w:line="360" w:lineRule="auto"/>
        <w:jc w:val="both"/>
        <w:rPr>
          <w:rFonts w:asciiTheme="majorBidi" w:hAnsiTheme="majorBidi" w:cstheme="majorBidi"/>
          <w:sz w:val="20"/>
          <w:szCs w:val="20"/>
          <w:lang w:bidi="ar-IQ"/>
        </w:rPr>
      </w:pPr>
      <w:r w:rsidRPr="003530A7">
        <w:rPr>
          <w:rFonts w:asciiTheme="majorBidi" w:hAnsiTheme="majorBidi" w:cstheme="majorBidi"/>
          <w:sz w:val="20"/>
          <w:szCs w:val="20"/>
          <w:lang w:bidi="ar-IQ"/>
        </w:rPr>
        <w:t>From analyzing data, it was found that electricity consuming appliances in residential   sector are   Air- conditioner, Cold appliances and Lighting devices which consume about 34.95%, 13.55% and 13.20% from the total amount of residential power consumption respectively.</w:t>
      </w:r>
    </w:p>
    <w:p w:rsidR="003530A7" w:rsidRDefault="003530A7" w:rsidP="00E720EB">
      <w:pPr>
        <w:spacing w:line="360" w:lineRule="auto"/>
        <w:jc w:val="both"/>
        <w:rPr>
          <w:rFonts w:asciiTheme="majorBidi" w:hAnsiTheme="majorBidi" w:cstheme="majorBidi"/>
          <w:sz w:val="20"/>
          <w:szCs w:val="20"/>
          <w:lang w:bidi="ar-IQ"/>
        </w:rPr>
      </w:pPr>
      <w:r w:rsidRPr="003530A7">
        <w:rPr>
          <w:rFonts w:asciiTheme="majorBidi" w:hAnsiTheme="majorBidi" w:cstheme="majorBidi"/>
          <w:sz w:val="20"/>
          <w:szCs w:val="20"/>
          <w:lang w:bidi="ar-IQ"/>
        </w:rPr>
        <w:t xml:space="preserve"> Because of the three appliances are consuming the most of electricity consumption in residential sector which is   about  </w:t>
      </w:r>
      <w:r w:rsidRPr="003530A7">
        <w:rPr>
          <w:rFonts w:asciiTheme="majorBidi" w:hAnsiTheme="majorBidi" w:cstheme="majorBidi"/>
          <w:b/>
          <w:bCs/>
          <w:sz w:val="20"/>
          <w:szCs w:val="20"/>
          <w:lang w:bidi="ar-IQ"/>
        </w:rPr>
        <w:t>79%</w:t>
      </w:r>
      <w:r w:rsidRPr="003530A7">
        <w:rPr>
          <w:rFonts w:asciiTheme="majorBidi" w:hAnsiTheme="majorBidi" w:cstheme="majorBidi"/>
          <w:sz w:val="20"/>
          <w:szCs w:val="20"/>
          <w:lang w:bidi="ar-IQ"/>
        </w:rPr>
        <w:t xml:space="preserve"> from the highest energy consuming electric household appliances, different scenarios are adopted .</w:t>
      </w:r>
    </w:p>
    <w:p w:rsidR="001536E5" w:rsidRPr="003530A7" w:rsidRDefault="001536E5" w:rsidP="00E720EB">
      <w:pPr>
        <w:spacing w:line="360" w:lineRule="auto"/>
        <w:jc w:val="both"/>
        <w:rPr>
          <w:rFonts w:asciiTheme="majorBidi" w:hAnsiTheme="majorBidi" w:cstheme="majorBidi"/>
          <w:sz w:val="20"/>
          <w:szCs w:val="20"/>
          <w:lang w:bidi="ar-IQ"/>
        </w:rPr>
      </w:pPr>
    </w:p>
    <w:p w:rsidR="003530A7" w:rsidRPr="001536E5" w:rsidRDefault="003530A7" w:rsidP="001536E5">
      <w:pPr>
        <w:spacing w:line="360" w:lineRule="auto"/>
        <w:jc w:val="both"/>
        <w:rPr>
          <w:rFonts w:asciiTheme="majorBidi" w:hAnsiTheme="majorBidi" w:cstheme="majorBidi"/>
          <w:b/>
          <w:bCs/>
          <w:sz w:val="20"/>
          <w:szCs w:val="20"/>
          <w:lang w:bidi="ar-IQ"/>
        </w:rPr>
      </w:pPr>
      <w:r w:rsidRPr="003530A7">
        <w:rPr>
          <w:rFonts w:asciiTheme="majorBidi" w:hAnsiTheme="majorBidi" w:cstheme="majorBidi"/>
          <w:b/>
          <w:bCs/>
          <w:sz w:val="20"/>
          <w:szCs w:val="20"/>
          <w:lang w:bidi="ar-IQ"/>
        </w:rPr>
        <w:t>R</w:t>
      </w:r>
      <w:r w:rsidR="001536E5">
        <w:rPr>
          <w:rFonts w:asciiTheme="majorBidi" w:hAnsiTheme="majorBidi" w:cstheme="majorBidi"/>
          <w:b/>
          <w:bCs/>
          <w:sz w:val="20"/>
          <w:szCs w:val="20"/>
          <w:lang w:bidi="ar-IQ"/>
        </w:rPr>
        <w:t>efrences</w:t>
      </w:r>
    </w:p>
    <w:p w:rsidR="003530A7" w:rsidRPr="003530A7" w:rsidRDefault="003530A7" w:rsidP="00E720EB">
      <w:pPr>
        <w:spacing w:line="360" w:lineRule="auto"/>
        <w:jc w:val="both"/>
        <w:rPr>
          <w:rFonts w:asciiTheme="majorBidi" w:hAnsiTheme="majorBidi" w:cstheme="majorBidi"/>
          <w:sz w:val="20"/>
          <w:szCs w:val="20"/>
          <w:lang w:bidi="ar-IQ"/>
        </w:rPr>
      </w:pPr>
      <w:r w:rsidRPr="003530A7">
        <w:rPr>
          <w:rFonts w:asciiTheme="majorBidi" w:hAnsiTheme="majorBidi" w:cstheme="majorBidi"/>
          <w:sz w:val="20"/>
          <w:szCs w:val="20"/>
          <w:lang w:bidi="ar-IQ"/>
        </w:rPr>
        <w:t>[1]. Informatics Center of the Iraqi Ministry of Electricity ICME (2013), Official data for production, consumption and distribution of electricity, Baghdad, Iraq.</w:t>
      </w:r>
    </w:p>
    <w:p w:rsidR="003530A7" w:rsidRPr="003530A7" w:rsidRDefault="003530A7" w:rsidP="00E720EB">
      <w:pPr>
        <w:spacing w:line="360" w:lineRule="auto"/>
        <w:jc w:val="both"/>
        <w:rPr>
          <w:rFonts w:asciiTheme="majorBidi" w:hAnsiTheme="majorBidi" w:cstheme="majorBidi"/>
          <w:sz w:val="20"/>
          <w:szCs w:val="20"/>
          <w:lang w:bidi="ar-IQ"/>
        </w:rPr>
      </w:pPr>
      <w:r w:rsidRPr="003530A7">
        <w:rPr>
          <w:rFonts w:asciiTheme="majorBidi" w:hAnsiTheme="majorBidi" w:cstheme="majorBidi"/>
          <w:sz w:val="20"/>
          <w:szCs w:val="20"/>
          <w:lang w:bidi="ar-IQ"/>
        </w:rPr>
        <w:t>[2]. International Energy Agency IEA 2013, Iraq energy outlook, 75739 paris cedex, France .</w:t>
      </w:r>
    </w:p>
    <w:p w:rsidR="003530A7" w:rsidRPr="003530A7" w:rsidRDefault="003530A7" w:rsidP="00E720EB">
      <w:pPr>
        <w:spacing w:line="360" w:lineRule="auto"/>
        <w:jc w:val="both"/>
        <w:rPr>
          <w:rFonts w:asciiTheme="majorBidi" w:hAnsiTheme="majorBidi" w:cstheme="majorBidi"/>
          <w:sz w:val="20"/>
          <w:szCs w:val="20"/>
          <w:lang w:bidi="ar-IQ"/>
        </w:rPr>
      </w:pPr>
      <w:r w:rsidRPr="003530A7">
        <w:rPr>
          <w:rFonts w:asciiTheme="majorBidi" w:hAnsiTheme="majorBidi" w:cstheme="majorBidi"/>
          <w:sz w:val="20"/>
          <w:szCs w:val="20"/>
          <w:lang w:bidi="ar-IQ"/>
        </w:rPr>
        <w:t xml:space="preserve">[3]. Schiellerup, p. (2002), </w:t>
      </w:r>
      <w:r w:rsidRPr="003530A7">
        <w:rPr>
          <w:rFonts w:asciiTheme="majorBidi" w:hAnsiTheme="majorBidi" w:cstheme="majorBidi"/>
          <w:b/>
          <w:bCs/>
          <w:sz w:val="20"/>
          <w:szCs w:val="20"/>
          <w:lang w:bidi="ar-IQ"/>
        </w:rPr>
        <w:t>an examination of the effectiveness of EU minimum standard on cold appliances</w:t>
      </w:r>
      <w:r w:rsidRPr="003530A7">
        <w:rPr>
          <w:rFonts w:asciiTheme="majorBidi" w:hAnsiTheme="majorBidi" w:cstheme="majorBidi"/>
          <w:sz w:val="20"/>
          <w:szCs w:val="20"/>
          <w:lang w:bidi="ar-IQ"/>
        </w:rPr>
        <w:t>: the British case, (3),327-332.</w:t>
      </w:r>
    </w:p>
    <w:p w:rsidR="003530A7" w:rsidRPr="003530A7" w:rsidRDefault="003530A7" w:rsidP="00E720EB">
      <w:pPr>
        <w:spacing w:line="360" w:lineRule="auto"/>
        <w:jc w:val="both"/>
        <w:rPr>
          <w:rFonts w:asciiTheme="majorBidi" w:hAnsiTheme="majorBidi" w:cstheme="majorBidi"/>
          <w:sz w:val="20"/>
          <w:szCs w:val="20"/>
          <w:lang w:bidi="ar-IQ"/>
        </w:rPr>
      </w:pPr>
      <w:r w:rsidRPr="003530A7">
        <w:rPr>
          <w:rFonts w:asciiTheme="majorBidi" w:hAnsiTheme="majorBidi" w:cstheme="majorBidi"/>
          <w:sz w:val="20"/>
          <w:szCs w:val="20"/>
          <w:lang w:bidi="ar-IQ"/>
        </w:rPr>
        <w:t xml:space="preserve">[4]. Tao, J, Yu, S, (2011), </w:t>
      </w:r>
      <w:r w:rsidRPr="003530A7">
        <w:rPr>
          <w:rFonts w:asciiTheme="majorBidi" w:hAnsiTheme="majorBidi" w:cstheme="majorBidi"/>
          <w:b/>
          <w:bCs/>
          <w:sz w:val="20"/>
          <w:szCs w:val="20"/>
          <w:lang w:bidi="ar-IQ"/>
        </w:rPr>
        <w:t>Implementation of energy efficiency standards of household refrigerator/freezer in China</w:t>
      </w:r>
      <w:r w:rsidRPr="003530A7">
        <w:rPr>
          <w:rFonts w:asciiTheme="majorBidi" w:hAnsiTheme="majorBidi" w:cstheme="majorBidi"/>
          <w:sz w:val="20"/>
          <w:szCs w:val="20"/>
          <w:lang w:bidi="ar-IQ"/>
        </w:rPr>
        <w:t>: potential environment and economic impacts, applied energy, (88), 1890-1905.</w:t>
      </w:r>
    </w:p>
    <w:p w:rsidR="003530A7" w:rsidRPr="003530A7" w:rsidRDefault="003530A7" w:rsidP="00E720EB">
      <w:pPr>
        <w:spacing w:line="360" w:lineRule="auto"/>
        <w:jc w:val="both"/>
        <w:rPr>
          <w:rFonts w:asciiTheme="majorBidi" w:hAnsiTheme="majorBidi" w:cstheme="majorBidi"/>
          <w:sz w:val="20"/>
          <w:szCs w:val="20"/>
          <w:lang w:bidi="ar-IQ"/>
        </w:rPr>
      </w:pPr>
      <w:r w:rsidRPr="003530A7">
        <w:rPr>
          <w:rFonts w:asciiTheme="majorBidi" w:hAnsiTheme="majorBidi" w:cstheme="majorBidi"/>
          <w:sz w:val="20"/>
          <w:szCs w:val="20"/>
          <w:lang w:bidi="ar-IQ"/>
        </w:rPr>
        <w:t xml:space="preserve">[5]. Alwiya M. abd alfattah (2012), </w:t>
      </w:r>
      <w:r w:rsidRPr="003530A7">
        <w:rPr>
          <w:rFonts w:asciiTheme="majorBidi" w:hAnsiTheme="majorBidi" w:cstheme="majorBidi"/>
          <w:b/>
          <w:bCs/>
          <w:sz w:val="20"/>
          <w:szCs w:val="20"/>
          <w:lang w:bidi="ar-IQ"/>
        </w:rPr>
        <w:t xml:space="preserve">Electricity savings and environmental impacts  by implementing  energy efficiency standards and labels for electrical appliances in Jordan, </w:t>
      </w:r>
      <w:r w:rsidRPr="003530A7">
        <w:rPr>
          <w:rFonts w:asciiTheme="majorBidi" w:hAnsiTheme="majorBidi" w:cstheme="majorBidi"/>
          <w:sz w:val="20"/>
          <w:szCs w:val="20"/>
          <w:lang w:bidi="ar-IQ"/>
        </w:rPr>
        <w:t>University of Jordan, Master</w:t>
      </w:r>
    </w:p>
    <w:p w:rsidR="003530A7" w:rsidRPr="003530A7" w:rsidRDefault="003530A7" w:rsidP="00D00B63">
      <w:pPr>
        <w:tabs>
          <w:tab w:val="left" w:pos="7586"/>
        </w:tabs>
        <w:spacing w:line="360" w:lineRule="auto"/>
        <w:jc w:val="both"/>
        <w:rPr>
          <w:rFonts w:asciiTheme="majorBidi" w:hAnsiTheme="majorBidi" w:cstheme="majorBidi"/>
          <w:sz w:val="20"/>
          <w:szCs w:val="20"/>
          <w:lang w:bidi="ar-IQ"/>
        </w:rPr>
      </w:pPr>
      <w:r w:rsidRPr="003530A7">
        <w:rPr>
          <w:rFonts w:asciiTheme="majorBidi" w:hAnsiTheme="majorBidi" w:cstheme="majorBidi"/>
          <w:sz w:val="20"/>
          <w:szCs w:val="20"/>
          <w:lang w:bidi="ar-IQ"/>
        </w:rPr>
        <w:t>[6]. Meyers, S., McMahon, J.E., McNneil, M., Liu, X., (20</w:t>
      </w:r>
      <w:r w:rsidR="00D00B63">
        <w:rPr>
          <w:rFonts w:asciiTheme="majorBidi" w:hAnsiTheme="majorBidi" w:cstheme="majorBidi"/>
          <w:sz w:val="20"/>
          <w:szCs w:val="20"/>
          <w:lang w:bidi="ar-IQ"/>
        </w:rPr>
        <w:t>1</w:t>
      </w:r>
      <w:r w:rsidRPr="003530A7">
        <w:rPr>
          <w:rFonts w:asciiTheme="majorBidi" w:hAnsiTheme="majorBidi" w:cstheme="majorBidi"/>
          <w:sz w:val="20"/>
          <w:szCs w:val="20"/>
          <w:lang w:bidi="ar-IQ"/>
        </w:rPr>
        <w:t xml:space="preserve">3), </w:t>
      </w:r>
      <w:r w:rsidRPr="003530A7">
        <w:rPr>
          <w:rFonts w:asciiTheme="majorBidi" w:hAnsiTheme="majorBidi" w:cstheme="majorBidi"/>
          <w:b/>
          <w:bCs/>
          <w:sz w:val="20"/>
          <w:szCs w:val="20"/>
          <w:lang w:bidi="ar-IQ"/>
        </w:rPr>
        <w:t>Impacts of US Fedral Energy Efficiency Standards for Residential Appliances</w:t>
      </w:r>
      <w:r w:rsidRPr="003530A7">
        <w:rPr>
          <w:rFonts w:asciiTheme="majorBidi" w:hAnsiTheme="majorBidi" w:cstheme="majorBidi"/>
          <w:sz w:val="20"/>
          <w:szCs w:val="20"/>
          <w:lang w:bidi="ar-IQ"/>
        </w:rPr>
        <w:t>, Energy Policy, 8(28), 755-767.</w:t>
      </w:r>
    </w:p>
    <w:p w:rsidR="003530A7" w:rsidRPr="003530A7" w:rsidRDefault="003530A7" w:rsidP="00B220B0">
      <w:pPr>
        <w:tabs>
          <w:tab w:val="left" w:pos="7586"/>
        </w:tabs>
        <w:spacing w:line="360" w:lineRule="auto"/>
        <w:jc w:val="both"/>
        <w:rPr>
          <w:rFonts w:asciiTheme="majorBidi" w:hAnsiTheme="majorBidi" w:cstheme="majorBidi"/>
          <w:sz w:val="20"/>
          <w:szCs w:val="20"/>
          <w:lang w:bidi="ar-IQ"/>
        </w:rPr>
      </w:pPr>
      <w:r w:rsidRPr="003530A7">
        <w:rPr>
          <w:rFonts w:asciiTheme="majorBidi" w:hAnsiTheme="majorBidi" w:cstheme="majorBidi"/>
          <w:sz w:val="20"/>
          <w:szCs w:val="20"/>
          <w:lang w:bidi="ar-IQ"/>
        </w:rPr>
        <w:t>[7]. Mahlia T.M.I., Masjuki, H.H., Sadur, R., Choudhury, I.A., Noorleha (20</w:t>
      </w:r>
      <w:bookmarkStart w:id="0" w:name="_GoBack"/>
      <w:bookmarkEnd w:id="0"/>
      <w:r w:rsidR="00D00B63">
        <w:rPr>
          <w:rFonts w:asciiTheme="majorBidi" w:hAnsiTheme="majorBidi" w:cstheme="majorBidi"/>
          <w:sz w:val="20"/>
          <w:szCs w:val="20"/>
          <w:lang w:bidi="ar-IQ"/>
        </w:rPr>
        <w:t>15</w:t>
      </w:r>
      <w:r w:rsidRPr="003530A7">
        <w:rPr>
          <w:rFonts w:asciiTheme="majorBidi" w:hAnsiTheme="majorBidi" w:cstheme="majorBidi"/>
          <w:sz w:val="20"/>
          <w:szCs w:val="20"/>
          <w:lang w:bidi="ar-IQ"/>
        </w:rPr>
        <w:t xml:space="preserve">), </w:t>
      </w:r>
      <w:r w:rsidRPr="003530A7">
        <w:rPr>
          <w:rFonts w:asciiTheme="majorBidi" w:hAnsiTheme="majorBidi" w:cstheme="majorBidi"/>
          <w:b/>
          <w:bCs/>
          <w:sz w:val="20"/>
          <w:szCs w:val="20"/>
          <w:lang w:bidi="ar-IQ"/>
        </w:rPr>
        <w:t>Projected electricity saving from implementing minimum energy efficiency standard for household refrigerators in Malaysia</w:t>
      </w:r>
      <w:r w:rsidRPr="003530A7">
        <w:rPr>
          <w:rFonts w:asciiTheme="majorBidi" w:hAnsiTheme="majorBidi" w:cstheme="majorBidi"/>
          <w:sz w:val="20"/>
          <w:szCs w:val="20"/>
          <w:lang w:bidi="ar-IQ"/>
        </w:rPr>
        <w:t>, Energy, (28) 751-754.</w:t>
      </w:r>
    </w:p>
    <w:p w:rsidR="003530A7" w:rsidRPr="003530A7" w:rsidRDefault="003530A7" w:rsidP="00E720EB">
      <w:pPr>
        <w:spacing w:line="360" w:lineRule="auto"/>
        <w:jc w:val="both"/>
        <w:rPr>
          <w:rFonts w:asciiTheme="majorBidi" w:hAnsiTheme="majorBidi" w:cstheme="majorBidi"/>
          <w:sz w:val="20"/>
          <w:szCs w:val="20"/>
          <w:lang w:bidi="ar-IQ"/>
        </w:rPr>
      </w:pPr>
    </w:p>
    <w:sectPr w:rsidR="003530A7" w:rsidRPr="003530A7" w:rsidSect="00780521">
      <w:headerReference w:type="even" r:id="rId15"/>
      <w:headerReference w:type="default" r:id="rId16"/>
      <w:footerReference w:type="default" r:id="rId17"/>
      <w:headerReference w:type="first" r:id="rId18"/>
      <w:footerReference w:type="first" r:id="rId19"/>
      <w:footnotePr>
        <w:numFmt w:val="lowerLetter"/>
      </w:footnotePr>
      <w:pgSz w:w="11907" w:h="16839" w:code="9"/>
      <w:pgMar w:top="1440" w:right="1440" w:bottom="1440" w:left="1440" w:header="450" w:footer="432"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C76" w:rsidRDefault="00A45C76" w:rsidP="004125D0">
      <w:pPr>
        <w:spacing w:after="0" w:line="240" w:lineRule="auto"/>
      </w:pPr>
      <w:r>
        <w:separator/>
      </w:r>
    </w:p>
  </w:endnote>
  <w:endnote w:type="continuationSeparator" w:id="0">
    <w:p w:rsidR="00A45C76" w:rsidRDefault="00A45C76" w:rsidP="0041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7902"/>
      <w:docPartObj>
        <w:docPartGallery w:val="Page Numbers (Bottom of Page)"/>
        <w:docPartUnique/>
      </w:docPartObj>
    </w:sdtPr>
    <w:sdtEndPr/>
    <w:sdtContent>
      <w:p w:rsidR="00EC4A09" w:rsidRDefault="00EC4A09">
        <w:pPr>
          <w:pStyle w:val="Footer"/>
          <w:jc w:val="center"/>
        </w:pPr>
        <w:r w:rsidRPr="00FF6C21">
          <w:rPr>
            <w:sz w:val="20"/>
            <w:szCs w:val="20"/>
          </w:rPr>
          <w:fldChar w:fldCharType="begin"/>
        </w:r>
        <w:r w:rsidRPr="00FF6C21">
          <w:rPr>
            <w:sz w:val="20"/>
            <w:szCs w:val="20"/>
          </w:rPr>
          <w:instrText xml:space="preserve"> PAGE   \* MERGEFORMAT </w:instrText>
        </w:r>
        <w:r w:rsidRPr="00FF6C21">
          <w:rPr>
            <w:sz w:val="20"/>
            <w:szCs w:val="20"/>
          </w:rPr>
          <w:fldChar w:fldCharType="separate"/>
        </w:r>
        <w:r w:rsidR="00B220B0" w:rsidRPr="00B220B0">
          <w:rPr>
            <w:rFonts w:cs="Calibri"/>
            <w:noProof/>
            <w:sz w:val="20"/>
            <w:szCs w:val="20"/>
            <w:lang w:val="ar-SA"/>
          </w:rPr>
          <w:t>11</w:t>
        </w:r>
        <w:r w:rsidRPr="00FF6C21">
          <w:rPr>
            <w:sz w:val="20"/>
            <w:szCs w:val="20"/>
          </w:rPr>
          <w:fldChar w:fldCharType="end"/>
        </w:r>
      </w:p>
    </w:sdtContent>
  </w:sdt>
  <w:p w:rsidR="00EC4A09" w:rsidRDefault="00EC4A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7901"/>
      <w:docPartObj>
        <w:docPartGallery w:val="Page Numbers (Bottom of Page)"/>
        <w:docPartUnique/>
      </w:docPartObj>
    </w:sdtPr>
    <w:sdtEndPr/>
    <w:sdtContent>
      <w:p w:rsidR="00EC4A09" w:rsidRDefault="00EC4A09">
        <w:pPr>
          <w:pStyle w:val="Footer"/>
          <w:jc w:val="center"/>
        </w:pPr>
        <w:r w:rsidRPr="00FF6C21">
          <w:rPr>
            <w:sz w:val="20"/>
            <w:szCs w:val="20"/>
          </w:rPr>
          <w:fldChar w:fldCharType="begin"/>
        </w:r>
        <w:r w:rsidRPr="00FF6C21">
          <w:rPr>
            <w:sz w:val="20"/>
            <w:szCs w:val="20"/>
          </w:rPr>
          <w:instrText xml:space="preserve"> PAGE   \* MERGEFORMAT </w:instrText>
        </w:r>
        <w:r w:rsidRPr="00FF6C21">
          <w:rPr>
            <w:sz w:val="20"/>
            <w:szCs w:val="20"/>
          </w:rPr>
          <w:fldChar w:fldCharType="separate"/>
        </w:r>
        <w:r w:rsidR="00A45C76" w:rsidRPr="00A45C76">
          <w:rPr>
            <w:rFonts w:cs="Calibri"/>
            <w:noProof/>
            <w:sz w:val="20"/>
            <w:szCs w:val="20"/>
            <w:lang w:val="ar-SA"/>
          </w:rPr>
          <w:t>1</w:t>
        </w:r>
        <w:r w:rsidRPr="00FF6C21">
          <w:rPr>
            <w:sz w:val="20"/>
            <w:szCs w:val="20"/>
          </w:rPr>
          <w:fldChar w:fldCharType="end"/>
        </w:r>
      </w:p>
    </w:sdtContent>
  </w:sdt>
  <w:p w:rsidR="00EC4A09" w:rsidRDefault="00EC4A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C76" w:rsidRDefault="00A45C76" w:rsidP="004125D0">
      <w:pPr>
        <w:spacing w:after="0" w:line="240" w:lineRule="auto"/>
      </w:pPr>
      <w:r>
        <w:separator/>
      </w:r>
    </w:p>
  </w:footnote>
  <w:footnote w:type="continuationSeparator" w:id="0">
    <w:p w:rsidR="00A45C76" w:rsidRDefault="00A45C76" w:rsidP="00412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A09" w:rsidRDefault="00EC4A09" w:rsidP="005E155F">
    <w:pPr>
      <w:pStyle w:val="Header"/>
      <w:tabs>
        <w:tab w:val="center" w:pos="492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A09" w:rsidRDefault="00EC4A09" w:rsidP="00FF6C21">
    <w:pPr>
      <w:pStyle w:val="Header"/>
      <w:jc w:val="center"/>
      <w:rPr>
        <w:szCs w:val="16"/>
      </w:rPr>
    </w:pPr>
    <w:r w:rsidRPr="003B3E7E">
      <w:rPr>
        <w:szCs w:val="16"/>
      </w:rPr>
      <w:t>American Scientific Research Journal for Engineering, Technology, and Sciences (ASRJETS</w:t>
    </w:r>
    <w:r w:rsidRPr="003B3E7E">
      <w:rPr>
        <w:rStyle w:val="Strong"/>
        <w:color w:val="111111"/>
        <w:szCs w:val="16"/>
        <w:shd w:val="clear" w:color="auto" w:fill="FFFFFF"/>
      </w:rPr>
      <w:t>)</w:t>
    </w:r>
    <w:r w:rsidRPr="003B3E7E">
      <w:rPr>
        <w:szCs w:val="16"/>
      </w:rPr>
      <w:t xml:space="preserve"> (</w:t>
    </w:r>
    <w:r w:rsidRPr="003B3E7E">
      <w:rPr>
        <w:szCs w:val="16"/>
      </w:rPr>
      <w:fldChar w:fldCharType="begin"/>
    </w:r>
    <w:r w:rsidRPr="003B3E7E">
      <w:rPr>
        <w:szCs w:val="16"/>
      </w:rPr>
      <w:instrText xml:space="preserve"> DATE \@ "yyyy" \* MERGEFORMAT </w:instrText>
    </w:r>
    <w:r w:rsidRPr="003B3E7E">
      <w:rPr>
        <w:szCs w:val="16"/>
      </w:rPr>
      <w:fldChar w:fldCharType="separate"/>
    </w:r>
    <w:r w:rsidR="00E20E10">
      <w:rPr>
        <w:szCs w:val="16"/>
      </w:rPr>
      <w:t>2019</w:t>
    </w:r>
    <w:r w:rsidRPr="003B3E7E">
      <w:rPr>
        <w:szCs w:val="16"/>
      </w:rPr>
      <w:fldChar w:fldCharType="end"/>
    </w:r>
    <w:r w:rsidRPr="003B3E7E">
      <w:rPr>
        <w:szCs w:val="16"/>
      </w:rPr>
      <w:t>) Volume 00, No  1, pp 00-00</w:t>
    </w:r>
  </w:p>
  <w:p w:rsidR="00EC4A09" w:rsidRPr="003B3E7E" w:rsidRDefault="00EC4A09" w:rsidP="00FF6C21">
    <w:pPr>
      <w:pStyle w:val="Header"/>
      <w:jc w:val="center"/>
      <w:rPr>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7896"/>
      <w:docPartObj>
        <w:docPartGallery w:val="Page Numbers (Top of Page)"/>
        <w:docPartUnique/>
      </w:docPartObj>
    </w:sdtPr>
    <w:sdtEndPr/>
    <w:sdtContent>
      <w:p w:rsidR="00EC4A09" w:rsidRDefault="00EC4A09" w:rsidP="00FF6C21">
        <w:pPr>
          <w:shd w:val="clear" w:color="auto" w:fill="FFFFFF"/>
          <w:spacing w:after="0" w:line="360" w:lineRule="auto"/>
          <w:jc w:val="center"/>
        </w:pPr>
      </w:p>
      <w:tbl>
        <w:tblPr>
          <w:tblpPr w:leftFromText="180" w:rightFromText="180" w:vertAnchor="text" w:horzAnchor="margin" w:tblpXSpec="center" w:tblpY="-359"/>
          <w:tblW w:w="5625" w:type="pct"/>
          <w:tblCellMar>
            <w:left w:w="0" w:type="dxa"/>
            <w:right w:w="0" w:type="dxa"/>
          </w:tblCellMar>
          <w:tblLook w:val="0000" w:firstRow="0" w:lastRow="0" w:firstColumn="0" w:lastColumn="0" w:noHBand="0" w:noVBand="0"/>
        </w:tblPr>
        <w:tblGrid>
          <w:gridCol w:w="10155"/>
        </w:tblGrid>
        <w:tr w:rsidR="00EC4A09" w:rsidRPr="008809FE" w:rsidTr="009B31FD">
          <w:trPr>
            <w:trHeight w:val="945"/>
          </w:trPr>
          <w:tc>
            <w:tcPr>
              <w:tcW w:w="5000" w:type="pct"/>
              <w:shd w:val="clear" w:color="auto" w:fill="E1F0FF"/>
              <w:vAlign w:val="center"/>
            </w:tcPr>
            <w:p w:rsidR="00EC4A09" w:rsidRPr="009B31FD" w:rsidRDefault="00EC4A09" w:rsidP="009B31FD">
              <w:pPr>
                <w:spacing w:after="0" w:line="360" w:lineRule="auto"/>
                <w:jc w:val="center"/>
                <w:rPr>
                  <w:rFonts w:ascii="Arial" w:hAnsi="Arial" w:cs="Arial"/>
                  <w:b/>
                  <w:bCs/>
                  <w:color w:val="0070C0"/>
                </w:rPr>
              </w:pPr>
              <w:r w:rsidRPr="009B31FD">
                <w:rPr>
                  <w:rFonts w:ascii="Arial" w:hAnsi="Arial" w:cs="Arial"/>
                  <w:color w:val="0070C0"/>
                </w:rPr>
                <w:t xml:space="preserve"> </w:t>
              </w:r>
              <w:r w:rsidRPr="009B31FD">
                <w:rPr>
                  <w:rFonts w:ascii="Arial" w:hAnsi="Arial" w:cs="Arial"/>
                  <w:b/>
                  <w:bCs/>
                  <w:color w:val="0070C0"/>
                </w:rPr>
                <w:t>American Scientific Research Journal for Engineering, Technology,  and Sciences  (ASRJETS)</w:t>
              </w:r>
            </w:p>
            <w:p w:rsidR="00EC4A09" w:rsidRPr="009B31FD" w:rsidRDefault="00EC4A09" w:rsidP="009B31FD">
              <w:pPr>
                <w:spacing w:after="0" w:line="360" w:lineRule="auto"/>
                <w:jc w:val="center"/>
                <w:rPr>
                  <w:rFonts w:ascii="Arial" w:hAnsi="Arial" w:cs="Arial"/>
                  <w:color w:val="0070C0"/>
                  <w:sz w:val="18"/>
                  <w:szCs w:val="18"/>
                </w:rPr>
              </w:pPr>
              <w:r w:rsidRPr="009B31FD">
                <w:rPr>
                  <w:rFonts w:ascii="Arial" w:hAnsi="Arial" w:cs="Arial"/>
                  <w:color w:val="0070C0"/>
                  <w:sz w:val="18"/>
                  <w:szCs w:val="18"/>
                </w:rPr>
                <w:t>ISSN (Print) 2313-4410, ISSN (Online) 2313-4402</w:t>
              </w:r>
            </w:p>
            <w:p w:rsidR="00EC4A09" w:rsidRPr="009B31FD" w:rsidRDefault="00EC4A09" w:rsidP="00E720EB">
              <w:pPr>
                <w:pStyle w:val="Header"/>
                <w:spacing w:after="0" w:line="360" w:lineRule="auto"/>
                <w:jc w:val="center"/>
                <w:rPr>
                  <w:rFonts w:ascii="Arial" w:eastAsiaTheme="minorEastAsia" w:hAnsi="Arial" w:cs="Arial"/>
                  <w:i w:val="0"/>
                  <w:noProof w:val="0"/>
                  <w:color w:val="0070C0"/>
                  <w:sz w:val="20"/>
                </w:rPr>
              </w:pPr>
              <w:r w:rsidRPr="009B31FD">
                <w:rPr>
                  <w:rFonts w:ascii="Arial" w:eastAsiaTheme="minorEastAsia" w:hAnsi="Arial" w:cs="Arial"/>
                  <w:i w:val="0"/>
                  <w:noProof w:val="0"/>
                  <w:color w:val="0070C0"/>
                  <w:sz w:val="20"/>
                </w:rPr>
                <w:t xml:space="preserve">© Global Society of Scientific Research and Researchers </w:t>
              </w:r>
            </w:p>
          </w:tc>
        </w:tr>
        <w:tr w:rsidR="00EC4A09" w:rsidRPr="008809FE" w:rsidTr="009B31FD">
          <w:trPr>
            <w:trHeight w:val="210"/>
          </w:trPr>
          <w:tc>
            <w:tcPr>
              <w:tcW w:w="5000" w:type="pct"/>
              <w:shd w:val="clear" w:color="auto" w:fill="00B0F0"/>
              <w:vAlign w:val="center"/>
            </w:tcPr>
            <w:p w:rsidR="00EC4A09" w:rsidRPr="009B31FD" w:rsidRDefault="00A45C76" w:rsidP="009B31FD">
              <w:pPr>
                <w:pStyle w:val="Els-reprint-line"/>
                <w:rPr>
                  <w:color w:val="FFFFFF" w:themeColor="background1"/>
                  <w:sz w:val="20"/>
                </w:rPr>
              </w:pPr>
              <w:hyperlink r:id="rId1" w:history="1">
                <w:r w:rsidR="00EC4A09" w:rsidRPr="009B31FD">
                  <w:rPr>
                    <w:rStyle w:val="Hyperlink"/>
                    <w:color w:val="FFFFFF" w:themeColor="background1"/>
                    <w:sz w:val="20"/>
                  </w:rPr>
                  <w:t>http://asrjetsjournal.org/</w:t>
                </w:r>
              </w:hyperlink>
              <w:r w:rsidR="00EC4A09" w:rsidRPr="009B31FD">
                <w:rPr>
                  <w:color w:val="FFFFFF" w:themeColor="background1"/>
                  <w:sz w:val="20"/>
                </w:rPr>
                <w:t xml:space="preserve"> </w:t>
              </w:r>
            </w:p>
            <w:p w:rsidR="00EC4A09" w:rsidRPr="009B31FD" w:rsidRDefault="00EC4A09" w:rsidP="009B31FD">
              <w:pPr>
                <w:pStyle w:val="Els-reprint-line"/>
                <w:rPr>
                  <w:color w:val="002060"/>
                </w:rPr>
              </w:pPr>
            </w:p>
          </w:tc>
        </w:tr>
      </w:tbl>
      <w:p w:rsidR="00EC4A09" w:rsidRDefault="00EC4A09" w:rsidP="00FF6C21">
        <w:pPr>
          <w:shd w:val="clear" w:color="auto" w:fill="FFFFFF"/>
          <w:spacing w:after="0" w:line="360" w:lineRule="auto"/>
          <w:jc w:val="center"/>
        </w:pPr>
      </w:p>
      <w:p w:rsidR="00EC4A09" w:rsidRDefault="00EC4A09" w:rsidP="00FF6C21">
        <w:pPr>
          <w:shd w:val="clear" w:color="auto" w:fill="FFFFFF"/>
          <w:spacing w:after="0" w:line="360" w:lineRule="auto"/>
          <w:jc w:val="center"/>
        </w:pPr>
      </w:p>
      <w:p w:rsidR="00EC4A09" w:rsidRPr="00807DA2" w:rsidRDefault="00A45C76" w:rsidP="00FF6C21">
        <w:pPr>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16F2"/>
    <w:multiLevelType w:val="multilevel"/>
    <w:tmpl w:val="151C4A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nsid w:val="1CC30DA2"/>
    <w:multiLevelType w:val="hybridMultilevel"/>
    <w:tmpl w:val="4FC6CC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256946"/>
    <w:multiLevelType w:val="hybridMultilevel"/>
    <w:tmpl w:val="5686E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FC4E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DA53E6D"/>
    <w:multiLevelType w:val="hybridMultilevel"/>
    <w:tmpl w:val="2D56C1BC"/>
    <w:lvl w:ilvl="0" w:tplc="D3445D56">
      <w:start w:val="1"/>
      <w:numFmt w:val="bullet"/>
      <w:lvlText w:val="•"/>
      <w:lvlJc w:val="left"/>
      <w:pPr>
        <w:ind w:hanging="360"/>
      </w:pPr>
      <w:rPr>
        <w:rFonts w:ascii="Arial" w:eastAsia="Arial" w:hAnsi="Arial" w:hint="default"/>
        <w:w w:val="131"/>
        <w:sz w:val="24"/>
        <w:szCs w:val="24"/>
      </w:rPr>
    </w:lvl>
    <w:lvl w:ilvl="1" w:tplc="4350AAB2">
      <w:start w:val="1"/>
      <w:numFmt w:val="bullet"/>
      <w:lvlText w:val="•"/>
      <w:lvlJc w:val="left"/>
      <w:rPr>
        <w:rFonts w:hint="default"/>
      </w:rPr>
    </w:lvl>
    <w:lvl w:ilvl="2" w:tplc="1DC2E292">
      <w:start w:val="1"/>
      <w:numFmt w:val="bullet"/>
      <w:lvlText w:val="•"/>
      <w:lvlJc w:val="left"/>
      <w:rPr>
        <w:rFonts w:hint="default"/>
      </w:rPr>
    </w:lvl>
    <w:lvl w:ilvl="3" w:tplc="90582D78">
      <w:start w:val="1"/>
      <w:numFmt w:val="bullet"/>
      <w:lvlText w:val="•"/>
      <w:lvlJc w:val="left"/>
      <w:rPr>
        <w:rFonts w:hint="default"/>
      </w:rPr>
    </w:lvl>
    <w:lvl w:ilvl="4" w:tplc="99E8C008">
      <w:start w:val="1"/>
      <w:numFmt w:val="bullet"/>
      <w:lvlText w:val="•"/>
      <w:lvlJc w:val="left"/>
      <w:rPr>
        <w:rFonts w:hint="default"/>
      </w:rPr>
    </w:lvl>
    <w:lvl w:ilvl="5" w:tplc="92EA9A90">
      <w:start w:val="1"/>
      <w:numFmt w:val="bullet"/>
      <w:lvlText w:val="•"/>
      <w:lvlJc w:val="left"/>
      <w:rPr>
        <w:rFonts w:hint="default"/>
      </w:rPr>
    </w:lvl>
    <w:lvl w:ilvl="6" w:tplc="2EF254B8">
      <w:start w:val="1"/>
      <w:numFmt w:val="bullet"/>
      <w:lvlText w:val="•"/>
      <w:lvlJc w:val="left"/>
      <w:rPr>
        <w:rFonts w:hint="default"/>
      </w:rPr>
    </w:lvl>
    <w:lvl w:ilvl="7" w:tplc="78BC3F94">
      <w:start w:val="1"/>
      <w:numFmt w:val="bullet"/>
      <w:lvlText w:val="•"/>
      <w:lvlJc w:val="left"/>
      <w:rPr>
        <w:rFonts w:hint="default"/>
      </w:rPr>
    </w:lvl>
    <w:lvl w:ilvl="8" w:tplc="6B866AF6">
      <w:start w:val="1"/>
      <w:numFmt w:val="bullet"/>
      <w:lvlText w:val="•"/>
      <w:lvlJc w:val="left"/>
      <w:rPr>
        <w:rFonts w:hint="default"/>
      </w:rPr>
    </w:lvl>
  </w:abstractNum>
  <w:abstractNum w:abstractNumId="6">
    <w:nsid w:val="3C067D9A"/>
    <w:multiLevelType w:val="multilevel"/>
    <w:tmpl w:val="A45286A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78D3260"/>
    <w:multiLevelType w:val="hybridMultilevel"/>
    <w:tmpl w:val="97505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0">
    <w:nsid w:val="6CAE2982"/>
    <w:multiLevelType w:val="hybridMultilevel"/>
    <w:tmpl w:val="3FAE5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5"/>
  </w:num>
  <w:num w:numId="5">
    <w:abstractNumId w:val="10"/>
  </w:num>
  <w:num w:numId="6">
    <w:abstractNumId w:val="3"/>
  </w:num>
  <w:num w:numId="7">
    <w:abstractNumId w:val="0"/>
  </w:num>
  <w:num w:numId="8">
    <w:abstractNumId w:val="7"/>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hdrShapeDefaults>
    <o:shapedefaults v:ext="edit" spidmax="2049"/>
  </w:hdrShapeDefaults>
  <w:footnotePr>
    <w:numFmt w:val="lowerLette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5D0"/>
    <w:rsid w:val="00006709"/>
    <w:rsid w:val="0002002A"/>
    <w:rsid w:val="0006589F"/>
    <w:rsid w:val="00066C33"/>
    <w:rsid w:val="00074C80"/>
    <w:rsid w:val="000C17B8"/>
    <w:rsid w:val="000D6EBA"/>
    <w:rsid w:val="000F0B6A"/>
    <w:rsid w:val="00123924"/>
    <w:rsid w:val="00152EB3"/>
    <w:rsid w:val="001536E5"/>
    <w:rsid w:val="001578DA"/>
    <w:rsid w:val="001922F9"/>
    <w:rsid w:val="001955AC"/>
    <w:rsid w:val="001A398D"/>
    <w:rsid w:val="001C12AE"/>
    <w:rsid w:val="001C3A66"/>
    <w:rsid w:val="001D3EB8"/>
    <w:rsid w:val="001E6EB9"/>
    <w:rsid w:val="002052CA"/>
    <w:rsid w:val="00215838"/>
    <w:rsid w:val="00231A9A"/>
    <w:rsid w:val="00252A32"/>
    <w:rsid w:val="002F3057"/>
    <w:rsid w:val="003051CE"/>
    <w:rsid w:val="00310317"/>
    <w:rsid w:val="0032110C"/>
    <w:rsid w:val="003243CD"/>
    <w:rsid w:val="00335E8F"/>
    <w:rsid w:val="003530A7"/>
    <w:rsid w:val="003826DE"/>
    <w:rsid w:val="00397EBD"/>
    <w:rsid w:val="003A2BFA"/>
    <w:rsid w:val="003A5CAF"/>
    <w:rsid w:val="003B4A9F"/>
    <w:rsid w:val="003E34F0"/>
    <w:rsid w:val="004125D0"/>
    <w:rsid w:val="0041400C"/>
    <w:rsid w:val="004217B6"/>
    <w:rsid w:val="00426609"/>
    <w:rsid w:val="0042744D"/>
    <w:rsid w:val="004739E5"/>
    <w:rsid w:val="00474138"/>
    <w:rsid w:val="00475865"/>
    <w:rsid w:val="00477C9A"/>
    <w:rsid w:val="00481FC9"/>
    <w:rsid w:val="004902F0"/>
    <w:rsid w:val="00494296"/>
    <w:rsid w:val="004A1753"/>
    <w:rsid w:val="004A52CB"/>
    <w:rsid w:val="004B0483"/>
    <w:rsid w:val="004B263F"/>
    <w:rsid w:val="004C38BF"/>
    <w:rsid w:val="004C671D"/>
    <w:rsid w:val="004D333B"/>
    <w:rsid w:val="004D74AD"/>
    <w:rsid w:val="005019F3"/>
    <w:rsid w:val="00515C40"/>
    <w:rsid w:val="00517D7E"/>
    <w:rsid w:val="00521125"/>
    <w:rsid w:val="005349ED"/>
    <w:rsid w:val="00566DCD"/>
    <w:rsid w:val="00590F8E"/>
    <w:rsid w:val="005A2F06"/>
    <w:rsid w:val="005B0913"/>
    <w:rsid w:val="005C2B34"/>
    <w:rsid w:val="005C2D02"/>
    <w:rsid w:val="005D2DD4"/>
    <w:rsid w:val="005E155F"/>
    <w:rsid w:val="005F15AA"/>
    <w:rsid w:val="006037E5"/>
    <w:rsid w:val="00623F81"/>
    <w:rsid w:val="00624AC9"/>
    <w:rsid w:val="00642179"/>
    <w:rsid w:val="00643D95"/>
    <w:rsid w:val="0064655D"/>
    <w:rsid w:val="00651A83"/>
    <w:rsid w:val="006527FF"/>
    <w:rsid w:val="00661CB8"/>
    <w:rsid w:val="00682A74"/>
    <w:rsid w:val="00683BCE"/>
    <w:rsid w:val="00686FE0"/>
    <w:rsid w:val="006B4700"/>
    <w:rsid w:val="006B4A6D"/>
    <w:rsid w:val="006C07DB"/>
    <w:rsid w:val="006C4E32"/>
    <w:rsid w:val="006C5E5E"/>
    <w:rsid w:val="006F5324"/>
    <w:rsid w:val="00712CCF"/>
    <w:rsid w:val="00713E32"/>
    <w:rsid w:val="00722B02"/>
    <w:rsid w:val="007556D1"/>
    <w:rsid w:val="00780521"/>
    <w:rsid w:val="007A61CB"/>
    <w:rsid w:val="007A7998"/>
    <w:rsid w:val="007B61D7"/>
    <w:rsid w:val="007E5E79"/>
    <w:rsid w:val="00834130"/>
    <w:rsid w:val="00836259"/>
    <w:rsid w:val="0085099E"/>
    <w:rsid w:val="008515E2"/>
    <w:rsid w:val="00851AAD"/>
    <w:rsid w:val="00872A85"/>
    <w:rsid w:val="00894A17"/>
    <w:rsid w:val="008B0A40"/>
    <w:rsid w:val="008C0FF8"/>
    <w:rsid w:val="008C3856"/>
    <w:rsid w:val="008E127E"/>
    <w:rsid w:val="008F7B0D"/>
    <w:rsid w:val="008F7F4A"/>
    <w:rsid w:val="00911F47"/>
    <w:rsid w:val="009206D1"/>
    <w:rsid w:val="00927C22"/>
    <w:rsid w:val="009316B4"/>
    <w:rsid w:val="00954489"/>
    <w:rsid w:val="00965DBB"/>
    <w:rsid w:val="00977E07"/>
    <w:rsid w:val="009812BB"/>
    <w:rsid w:val="009B31FD"/>
    <w:rsid w:val="009B732C"/>
    <w:rsid w:val="009E299E"/>
    <w:rsid w:val="009E69F7"/>
    <w:rsid w:val="009F4556"/>
    <w:rsid w:val="00A117AA"/>
    <w:rsid w:val="00A158FD"/>
    <w:rsid w:val="00A3761D"/>
    <w:rsid w:val="00A45C76"/>
    <w:rsid w:val="00A523AF"/>
    <w:rsid w:val="00A533BF"/>
    <w:rsid w:val="00A90BFB"/>
    <w:rsid w:val="00AC6276"/>
    <w:rsid w:val="00AD12B9"/>
    <w:rsid w:val="00AE5A82"/>
    <w:rsid w:val="00B140BE"/>
    <w:rsid w:val="00B220B0"/>
    <w:rsid w:val="00B46005"/>
    <w:rsid w:val="00B72492"/>
    <w:rsid w:val="00B91012"/>
    <w:rsid w:val="00BA19B3"/>
    <w:rsid w:val="00BA250B"/>
    <w:rsid w:val="00BA7884"/>
    <w:rsid w:val="00BB5039"/>
    <w:rsid w:val="00BD7607"/>
    <w:rsid w:val="00C033CA"/>
    <w:rsid w:val="00C04FBB"/>
    <w:rsid w:val="00C446C4"/>
    <w:rsid w:val="00C45DA3"/>
    <w:rsid w:val="00C64CAE"/>
    <w:rsid w:val="00C65869"/>
    <w:rsid w:val="00C74586"/>
    <w:rsid w:val="00C7613B"/>
    <w:rsid w:val="00C878A2"/>
    <w:rsid w:val="00CC0278"/>
    <w:rsid w:val="00CE74E6"/>
    <w:rsid w:val="00CF0234"/>
    <w:rsid w:val="00D00B63"/>
    <w:rsid w:val="00D00EC6"/>
    <w:rsid w:val="00D23670"/>
    <w:rsid w:val="00D60F92"/>
    <w:rsid w:val="00D67BC4"/>
    <w:rsid w:val="00D90ACB"/>
    <w:rsid w:val="00DA314E"/>
    <w:rsid w:val="00DA5C68"/>
    <w:rsid w:val="00DB432C"/>
    <w:rsid w:val="00DC3A54"/>
    <w:rsid w:val="00DE30C1"/>
    <w:rsid w:val="00DE6BAE"/>
    <w:rsid w:val="00E16C83"/>
    <w:rsid w:val="00E20E10"/>
    <w:rsid w:val="00E4031E"/>
    <w:rsid w:val="00E411B6"/>
    <w:rsid w:val="00E47F9B"/>
    <w:rsid w:val="00E720EB"/>
    <w:rsid w:val="00E755BE"/>
    <w:rsid w:val="00E84AE1"/>
    <w:rsid w:val="00E904F3"/>
    <w:rsid w:val="00EA0A06"/>
    <w:rsid w:val="00EB082F"/>
    <w:rsid w:val="00EC4A09"/>
    <w:rsid w:val="00ED4721"/>
    <w:rsid w:val="00ED4987"/>
    <w:rsid w:val="00ED6660"/>
    <w:rsid w:val="00F11C48"/>
    <w:rsid w:val="00F26239"/>
    <w:rsid w:val="00F408E8"/>
    <w:rsid w:val="00F75F9D"/>
    <w:rsid w:val="00F831E4"/>
    <w:rsid w:val="00F9284C"/>
    <w:rsid w:val="00FA2E54"/>
    <w:rsid w:val="00FC3ACA"/>
    <w:rsid w:val="00FE50E7"/>
    <w:rsid w:val="00FE7678"/>
    <w:rsid w:val="00FF6C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link w:val="Els-1storder-headChar"/>
    <w:rsid w:val="004125D0"/>
    <w:pPr>
      <w:keepNext/>
      <w:numPr>
        <w:numId w:val="2"/>
      </w:numPr>
      <w:suppressAutoHyphens/>
      <w:spacing w:before="240" w:after="240" w:line="240" w:lineRule="exact"/>
    </w:pPr>
    <w:rPr>
      <w:rFonts w:ascii="Times New Roman" w:eastAsia="Times New Roman" w:hAnsi="Times New Roman" w:cs="Times New Roman"/>
      <w:b/>
      <w:sz w:val="20"/>
      <w:szCs w:val="20"/>
    </w:rPr>
  </w:style>
  <w:style w:type="paragraph" w:customStyle="1" w:styleId="Els-2ndorder-head">
    <w:name w:val="Els-2ndorder-head"/>
    <w:next w:val="Els-body-text"/>
    <w:rsid w:val="004125D0"/>
    <w:pPr>
      <w:keepNext/>
      <w:numPr>
        <w:ilvl w:val="1"/>
        <w:numId w:val="2"/>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Els-body-text"/>
    <w:rsid w:val="004125D0"/>
    <w:pPr>
      <w:keepNext/>
      <w:numPr>
        <w:ilvl w:val="2"/>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Els-body-text"/>
    <w:rsid w:val="004125D0"/>
    <w:pPr>
      <w:keepNext/>
      <w:numPr>
        <w:ilvl w:val="3"/>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Abstract-head">
    <w:name w:val="Els-Abstract-head"/>
    <w:next w:val="Normal"/>
    <w:rsid w:val="004125D0"/>
    <w:pPr>
      <w:keepNext/>
      <w:pBdr>
        <w:top w:val="single" w:sz="4" w:space="10" w:color="auto"/>
      </w:pBdr>
      <w:suppressAutoHyphens/>
      <w:spacing w:after="220" w:line="220" w:lineRule="exact"/>
    </w:pPr>
    <w:rPr>
      <w:rFonts w:ascii="Times New Roman" w:eastAsia="Times New Roman" w:hAnsi="Times New Roman" w:cs="Times New Roman"/>
      <w:b/>
      <w:sz w:val="18"/>
      <w:szCs w:val="20"/>
    </w:rPr>
  </w:style>
  <w:style w:type="paragraph" w:customStyle="1" w:styleId="Els-Abstract-text">
    <w:name w:val="Els-Abstract-text"/>
    <w:next w:val="Normal"/>
    <w:rsid w:val="004125D0"/>
    <w:pPr>
      <w:spacing w:after="0" w:line="220" w:lineRule="exact"/>
      <w:jc w:val="both"/>
    </w:pPr>
    <w:rPr>
      <w:rFonts w:ascii="Times New Roman" w:eastAsia="Times New Roman" w:hAnsi="Times New Roman" w:cs="Times New Roman"/>
      <w:sz w:val="18"/>
      <w:szCs w:val="20"/>
    </w:rPr>
  </w:style>
  <w:style w:type="paragraph" w:customStyle="1" w:styleId="Els-acknowledgement">
    <w:name w:val="Els-acknowledgement"/>
    <w:next w:val="Normal"/>
    <w:rsid w:val="004125D0"/>
    <w:pPr>
      <w:keepNext/>
      <w:spacing w:before="480" w:after="240" w:line="220" w:lineRule="exact"/>
    </w:pPr>
    <w:rPr>
      <w:rFonts w:ascii="Times New Roman" w:eastAsia="Times New Roman" w:hAnsi="Times New Roman" w:cs="Times New Roman"/>
      <w:b/>
      <w:sz w:val="20"/>
      <w:szCs w:val="20"/>
    </w:rPr>
  </w:style>
  <w:style w:type="paragraph" w:customStyle="1" w:styleId="Els-Affiliation">
    <w:name w:val="Els-Affiliation"/>
    <w:next w:val="Els-Abstract-head"/>
    <w:rsid w:val="004125D0"/>
    <w:pPr>
      <w:suppressAutoHyphens/>
      <w:spacing w:after="0" w:line="200" w:lineRule="exact"/>
      <w:jc w:val="center"/>
    </w:pPr>
    <w:rPr>
      <w:rFonts w:ascii="Times New Roman" w:eastAsia="Times New Roman" w:hAnsi="Times New Roman" w:cs="Times New Roman"/>
      <w:i/>
      <w:noProof/>
      <w:sz w:val="16"/>
      <w:szCs w:val="20"/>
    </w:rPr>
  </w:style>
  <w:style w:type="paragraph" w:customStyle="1" w:styleId="Els-Author">
    <w:name w:val="Els-Author"/>
    <w:next w:val="Normal"/>
    <w:rsid w:val="004125D0"/>
    <w:pPr>
      <w:keepNext/>
      <w:suppressAutoHyphens/>
      <w:spacing w:after="160" w:line="300" w:lineRule="exact"/>
      <w:jc w:val="center"/>
    </w:pPr>
    <w:rPr>
      <w:rFonts w:ascii="Times New Roman" w:eastAsia="Times New Roman" w:hAnsi="Times New Roman" w:cs="Times New Roman"/>
      <w:noProof/>
      <w:sz w:val="26"/>
      <w:szCs w:val="20"/>
    </w:rPr>
  </w:style>
  <w:style w:type="paragraph" w:customStyle="1" w:styleId="Els-body-text">
    <w:name w:val="Els-body-text"/>
    <w:rsid w:val="004125D0"/>
    <w:pPr>
      <w:keepNext/>
      <w:spacing w:after="0" w:line="240" w:lineRule="exact"/>
      <w:ind w:firstLine="238"/>
      <w:jc w:val="both"/>
    </w:pPr>
    <w:rPr>
      <w:rFonts w:ascii="Times New Roman" w:eastAsia="Times New Roman" w:hAnsi="Times New Roman" w:cs="Times New Roman"/>
      <w:sz w:val="20"/>
      <w:szCs w:val="20"/>
    </w:rPr>
  </w:style>
  <w:style w:type="paragraph" w:customStyle="1" w:styleId="Els-bulletlist">
    <w:name w:val="Els-bulletlist"/>
    <w:basedOn w:val="Els-body-text"/>
    <w:rsid w:val="004125D0"/>
    <w:pPr>
      <w:numPr>
        <w:numId w:val="1"/>
      </w:numPr>
      <w:tabs>
        <w:tab w:val="left" w:pos="240"/>
      </w:tabs>
      <w:jc w:val="left"/>
    </w:pPr>
  </w:style>
  <w:style w:type="paragraph" w:customStyle="1" w:styleId="Els-caption">
    <w:name w:val="Els-caption"/>
    <w:rsid w:val="004125D0"/>
    <w:pPr>
      <w:keepLines/>
      <w:spacing w:before="200" w:after="240" w:line="200" w:lineRule="exact"/>
    </w:pPr>
    <w:rPr>
      <w:rFonts w:ascii="Times New Roman" w:eastAsia="Times New Roman" w:hAnsi="Times New Roman" w:cs="Times New Roman"/>
      <w:sz w:val="16"/>
      <w:szCs w:val="20"/>
    </w:rPr>
  </w:style>
  <w:style w:type="paragraph" w:customStyle="1" w:styleId="Els-equation">
    <w:name w:val="Els-equation"/>
    <w:next w:val="Els-body-text"/>
    <w:rsid w:val="004125D0"/>
    <w:pPr>
      <w:tabs>
        <w:tab w:val="right" w:pos="4320"/>
        <w:tab w:val="right" w:pos="9120"/>
      </w:tabs>
      <w:spacing w:before="120" w:after="120" w:line="220" w:lineRule="exact"/>
      <w:ind w:left="480"/>
    </w:pPr>
    <w:rPr>
      <w:rFonts w:ascii="Times New Roman" w:eastAsia="Times New Roman" w:hAnsi="Times New Roman" w:cs="Times New Roman"/>
      <w:i/>
      <w:noProof/>
      <w:sz w:val="20"/>
      <w:szCs w:val="20"/>
    </w:rPr>
  </w:style>
  <w:style w:type="paragraph" w:customStyle="1" w:styleId="Els-footnote">
    <w:name w:val="Els-footnote"/>
    <w:rsid w:val="004125D0"/>
    <w:pPr>
      <w:keepLines/>
      <w:widowControl w:val="0"/>
      <w:spacing w:after="0" w:line="200" w:lineRule="exact"/>
      <w:ind w:firstLine="240"/>
      <w:jc w:val="both"/>
    </w:pPr>
    <w:rPr>
      <w:rFonts w:ascii="Times New Roman" w:eastAsia="Times New Roman" w:hAnsi="Times New Roman" w:cs="Times New Roman"/>
      <w:sz w:val="16"/>
      <w:szCs w:val="20"/>
    </w:rPr>
  </w:style>
  <w:style w:type="paragraph" w:customStyle="1" w:styleId="Els-history">
    <w:name w:val="Els-history"/>
    <w:next w:val="Normal"/>
    <w:rsid w:val="004125D0"/>
    <w:pPr>
      <w:spacing w:before="120" w:after="400" w:line="200" w:lineRule="exact"/>
      <w:jc w:val="center"/>
    </w:pPr>
    <w:rPr>
      <w:rFonts w:ascii="Times New Roman" w:eastAsia="Times New Roman" w:hAnsi="Times New Roman" w:cs="Times New Roman"/>
      <w:noProof/>
      <w:sz w:val="16"/>
      <w:szCs w:val="20"/>
    </w:rPr>
  </w:style>
  <w:style w:type="paragraph" w:customStyle="1" w:styleId="Els-keywords">
    <w:name w:val="Els-keywords"/>
    <w:next w:val="Normal"/>
    <w:rsid w:val="004125D0"/>
    <w:pPr>
      <w:pBdr>
        <w:bottom w:val="single" w:sz="4" w:space="10" w:color="auto"/>
      </w:pBdr>
      <w:spacing w:line="200" w:lineRule="exact"/>
    </w:pPr>
    <w:rPr>
      <w:rFonts w:ascii="Times New Roman" w:eastAsia="Times New Roman" w:hAnsi="Times New Roman" w:cs="Times New Roman"/>
      <w:noProof/>
      <w:sz w:val="16"/>
      <w:szCs w:val="20"/>
    </w:rPr>
  </w:style>
  <w:style w:type="paragraph" w:customStyle="1" w:styleId="Els-reference">
    <w:name w:val="Els-reference"/>
    <w:rsid w:val="004125D0"/>
    <w:pPr>
      <w:tabs>
        <w:tab w:val="left" w:pos="312"/>
      </w:tabs>
      <w:spacing w:after="0" w:line="200" w:lineRule="exact"/>
      <w:ind w:left="312" w:hanging="312"/>
    </w:pPr>
    <w:rPr>
      <w:rFonts w:ascii="Times New Roman" w:eastAsia="Times New Roman" w:hAnsi="Times New Roman" w:cs="Times New Roman"/>
      <w:noProof/>
      <w:sz w:val="16"/>
      <w:szCs w:val="20"/>
    </w:rPr>
  </w:style>
  <w:style w:type="paragraph" w:customStyle="1" w:styleId="Els-reference-head">
    <w:name w:val="Els-reference-head"/>
    <w:next w:val="Els-reference"/>
    <w:rsid w:val="004125D0"/>
    <w:pPr>
      <w:keepNext/>
      <w:spacing w:before="480" w:line="220" w:lineRule="exact"/>
    </w:pPr>
    <w:rPr>
      <w:rFonts w:ascii="Times New Roman" w:eastAsia="Times New Roman" w:hAnsi="Times New Roman" w:cs="Times New Roman"/>
      <w:b/>
      <w:sz w:val="20"/>
      <w:szCs w:val="20"/>
    </w:rPr>
  </w:style>
  <w:style w:type="paragraph" w:customStyle="1" w:styleId="Els-reprint-line">
    <w:name w:val="Els-reprint-line"/>
    <w:basedOn w:val="Normal"/>
    <w:rsid w:val="004125D0"/>
    <w:pPr>
      <w:tabs>
        <w:tab w:val="left" w:pos="0"/>
        <w:tab w:val="center" w:pos="5443"/>
      </w:tabs>
      <w:spacing w:after="0" w:line="240" w:lineRule="auto"/>
      <w:jc w:val="center"/>
    </w:pPr>
    <w:rPr>
      <w:rFonts w:ascii="Times New Roman" w:eastAsia="Times New Roman" w:hAnsi="Times New Roman" w:cs="Times New Roman"/>
      <w:sz w:val="16"/>
      <w:szCs w:val="20"/>
      <w:lang w:val="en-GB"/>
    </w:rPr>
  </w:style>
  <w:style w:type="paragraph" w:customStyle="1" w:styleId="Els-table-text">
    <w:name w:val="Els-table-text"/>
    <w:rsid w:val="004125D0"/>
    <w:pPr>
      <w:keepNext/>
      <w:spacing w:after="80" w:line="200" w:lineRule="exact"/>
    </w:pPr>
    <w:rPr>
      <w:rFonts w:ascii="Times New Roman" w:eastAsia="Times New Roman" w:hAnsi="Times New Roman" w:cs="Times New Roman"/>
      <w:sz w:val="16"/>
      <w:szCs w:val="20"/>
    </w:rPr>
  </w:style>
  <w:style w:type="paragraph" w:customStyle="1" w:styleId="Els-Title">
    <w:name w:val="Els-Title"/>
    <w:next w:val="Els-Author"/>
    <w:autoRedefine/>
    <w:rsid w:val="001A398D"/>
    <w:pPr>
      <w:suppressAutoHyphens/>
      <w:spacing w:before="100" w:beforeAutospacing="1" w:after="100" w:afterAutospacing="1" w:line="360" w:lineRule="auto"/>
      <w:jc w:val="center"/>
    </w:pPr>
    <w:rPr>
      <w:rFonts w:ascii="Times New Roman" w:eastAsia="Times New Roman" w:hAnsi="Times New Roman" w:cs="Times New Roman"/>
      <w:b/>
      <w:bCs/>
      <w:sz w:val="36"/>
      <w:szCs w:val="36"/>
    </w:rPr>
  </w:style>
  <w:style w:type="paragraph" w:styleId="Header">
    <w:name w:val="header"/>
    <w:link w:val="HeaderChar"/>
    <w:uiPriority w:val="99"/>
    <w:rsid w:val="004125D0"/>
    <w:pPr>
      <w:tabs>
        <w:tab w:val="center" w:pos="4706"/>
        <w:tab w:val="right" w:pos="9356"/>
      </w:tabs>
      <w:spacing w:after="240" w:line="200" w:lineRule="atLeast"/>
    </w:pPr>
    <w:rPr>
      <w:rFonts w:ascii="Times New Roman" w:eastAsia="Times New Roman" w:hAnsi="Times New Roman" w:cs="Times New Roman"/>
      <w:i/>
      <w:noProof/>
      <w:sz w:val="16"/>
      <w:szCs w:val="20"/>
    </w:rPr>
  </w:style>
  <w:style w:type="character" w:customStyle="1" w:styleId="HeaderChar">
    <w:name w:val="Header Char"/>
    <w:basedOn w:val="DefaultParagraphFont"/>
    <w:link w:val="Header"/>
    <w:uiPriority w:val="99"/>
    <w:rsid w:val="004125D0"/>
    <w:rPr>
      <w:rFonts w:ascii="Times New Roman" w:eastAsia="Times New Roman" w:hAnsi="Times New Roman" w:cs="Times New Roman"/>
      <w:i/>
      <w:noProof/>
      <w:sz w:val="16"/>
      <w:szCs w:val="20"/>
    </w:rPr>
  </w:style>
  <w:style w:type="paragraph" w:styleId="FootnoteText">
    <w:name w:val="footnote text"/>
    <w:basedOn w:val="Normal"/>
    <w:link w:val="FootnoteTextChar"/>
    <w:semiHidden/>
    <w:rsid w:val="004125D0"/>
    <w:pPr>
      <w:spacing w:after="0" w:line="240" w:lineRule="auto"/>
    </w:pPr>
    <w:rPr>
      <w:rFonts w:ascii="Univers" w:eastAsia="Times New Roman" w:hAnsi="Univers" w:cs="Times New Roman"/>
      <w:sz w:val="20"/>
      <w:szCs w:val="20"/>
      <w:lang w:val="en-GB"/>
    </w:rPr>
  </w:style>
  <w:style w:type="character" w:customStyle="1" w:styleId="FootnoteTextChar">
    <w:name w:val="Footnote Text Char"/>
    <w:basedOn w:val="DefaultParagraphFont"/>
    <w:link w:val="FootnoteText"/>
    <w:semiHidden/>
    <w:rsid w:val="004125D0"/>
    <w:rPr>
      <w:rFonts w:ascii="Univers" w:eastAsia="Times New Roman" w:hAnsi="Univers" w:cs="Times New Roman"/>
      <w:sz w:val="20"/>
      <w:szCs w:val="20"/>
      <w:lang w:val="en-GB"/>
    </w:rPr>
  </w:style>
  <w:style w:type="character" w:styleId="Hyperlink">
    <w:name w:val="Hyperlink"/>
    <w:uiPriority w:val="99"/>
    <w:rsid w:val="004125D0"/>
    <w:rPr>
      <w:color w:val="auto"/>
      <w:sz w:val="16"/>
      <w:u w:val="none"/>
    </w:rPr>
  </w:style>
  <w:style w:type="paragraph" w:customStyle="1" w:styleId="Els-Abstract-Copyright">
    <w:name w:val="Els-Abstract-Copyright"/>
    <w:basedOn w:val="Els-Abstract-text"/>
    <w:rsid w:val="004125D0"/>
    <w:pPr>
      <w:spacing w:after="220"/>
    </w:pPr>
  </w:style>
  <w:style w:type="character" w:customStyle="1" w:styleId="Els-1storder-headChar">
    <w:name w:val="Els-1storder-head Char"/>
    <w:link w:val="Els-1storder-head"/>
    <w:rsid w:val="004125D0"/>
    <w:rPr>
      <w:rFonts w:ascii="Times New Roman" w:eastAsia="Times New Roman" w:hAnsi="Times New Roman" w:cs="Times New Roman"/>
      <w:b/>
      <w:sz w:val="20"/>
      <w:szCs w:val="20"/>
    </w:rPr>
  </w:style>
  <w:style w:type="character" w:styleId="Strong">
    <w:name w:val="Strong"/>
    <w:basedOn w:val="DefaultParagraphFont"/>
    <w:uiPriority w:val="22"/>
    <w:qFormat/>
    <w:rsid w:val="004125D0"/>
    <w:rPr>
      <w:b/>
      <w:bCs/>
    </w:rPr>
  </w:style>
  <w:style w:type="paragraph" w:styleId="BodyText">
    <w:name w:val="Body Text"/>
    <w:basedOn w:val="Normal"/>
    <w:link w:val="BodyTextChar"/>
    <w:uiPriority w:val="1"/>
    <w:qFormat/>
    <w:rsid w:val="004125D0"/>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BodyTextChar">
    <w:name w:val="Body Text Char"/>
    <w:basedOn w:val="DefaultParagraphFont"/>
    <w:link w:val="BodyText"/>
    <w:uiPriority w:val="99"/>
    <w:rsid w:val="004125D0"/>
    <w:rPr>
      <w:rFonts w:ascii="Times New Roman" w:eastAsia="MS Mincho" w:hAnsi="Times New Roman" w:cs="Times New Roman"/>
      <w:spacing w:val="-1"/>
      <w:sz w:val="20"/>
      <w:szCs w:val="20"/>
    </w:rPr>
  </w:style>
  <w:style w:type="paragraph" w:customStyle="1" w:styleId="references">
    <w:name w:val="references"/>
    <w:uiPriority w:val="99"/>
    <w:rsid w:val="004125D0"/>
    <w:pPr>
      <w:numPr>
        <w:numId w:val="3"/>
      </w:numPr>
      <w:spacing w:after="50" w:line="180" w:lineRule="exact"/>
      <w:jc w:val="both"/>
    </w:pPr>
    <w:rPr>
      <w:rFonts w:ascii="Times New Roman" w:eastAsia="Times New Roman" w:hAnsi="Times New Roman" w:cs="Times New Roman"/>
      <w:noProof/>
      <w:sz w:val="16"/>
      <w:szCs w:val="16"/>
    </w:rPr>
  </w:style>
  <w:style w:type="paragraph" w:styleId="BalloonText">
    <w:name w:val="Balloon Text"/>
    <w:basedOn w:val="Normal"/>
    <w:link w:val="BalloonTextChar"/>
    <w:uiPriority w:val="99"/>
    <w:semiHidden/>
    <w:unhideWhenUsed/>
    <w:rsid w:val="00412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5D0"/>
    <w:rPr>
      <w:rFonts w:ascii="Tahoma" w:hAnsi="Tahoma" w:cs="Tahoma"/>
      <w:sz w:val="16"/>
      <w:szCs w:val="16"/>
    </w:rPr>
  </w:style>
  <w:style w:type="paragraph" w:styleId="Footer">
    <w:name w:val="footer"/>
    <w:basedOn w:val="Normal"/>
    <w:link w:val="FooterChar"/>
    <w:uiPriority w:val="99"/>
    <w:unhideWhenUsed/>
    <w:rsid w:val="00E403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031E"/>
  </w:style>
  <w:style w:type="character" w:styleId="FootnoteReference">
    <w:name w:val="footnote reference"/>
    <w:basedOn w:val="DefaultParagraphFont"/>
    <w:uiPriority w:val="99"/>
    <w:semiHidden/>
    <w:unhideWhenUsed/>
    <w:rsid w:val="00ED4987"/>
    <w:rPr>
      <w:vertAlign w:val="superscript"/>
    </w:rPr>
  </w:style>
  <w:style w:type="table" w:customStyle="1" w:styleId="TableNormal1">
    <w:name w:val="Table Normal1"/>
    <w:uiPriority w:val="2"/>
    <w:semiHidden/>
    <w:unhideWhenUsed/>
    <w:qFormat/>
    <w:rsid w:val="00C45DA3"/>
    <w:pPr>
      <w:widowControl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Heading11">
    <w:name w:val="Heading 11"/>
    <w:basedOn w:val="Normal"/>
    <w:uiPriority w:val="1"/>
    <w:qFormat/>
    <w:rsid w:val="00C45DA3"/>
    <w:pPr>
      <w:widowControl w:val="0"/>
      <w:spacing w:after="0" w:line="240" w:lineRule="auto"/>
      <w:ind w:left="120"/>
      <w:outlineLvl w:val="1"/>
    </w:pPr>
    <w:rPr>
      <w:rFonts w:ascii="Arial" w:eastAsia="Arial" w:hAnsi="Arial"/>
      <w:b/>
      <w:bCs/>
      <w:sz w:val="28"/>
      <w:szCs w:val="28"/>
    </w:rPr>
  </w:style>
  <w:style w:type="paragraph" w:customStyle="1" w:styleId="Heading21">
    <w:name w:val="Heading 21"/>
    <w:basedOn w:val="Normal"/>
    <w:uiPriority w:val="1"/>
    <w:qFormat/>
    <w:rsid w:val="00C45DA3"/>
    <w:pPr>
      <w:widowControl w:val="0"/>
      <w:spacing w:after="0" w:line="240" w:lineRule="auto"/>
      <w:ind w:left="120"/>
      <w:outlineLvl w:val="2"/>
    </w:pPr>
    <w:rPr>
      <w:rFonts w:ascii="Arial" w:eastAsia="Arial" w:hAnsi="Arial"/>
      <w:b/>
      <w:bCs/>
      <w:sz w:val="24"/>
      <w:szCs w:val="24"/>
    </w:rPr>
  </w:style>
  <w:style w:type="paragraph" w:styleId="ListParagraph">
    <w:name w:val="List Paragraph"/>
    <w:basedOn w:val="Normal"/>
    <w:uiPriority w:val="34"/>
    <w:qFormat/>
    <w:rsid w:val="00C45DA3"/>
    <w:pPr>
      <w:widowControl w:val="0"/>
      <w:spacing w:after="0" w:line="240" w:lineRule="auto"/>
    </w:pPr>
    <w:rPr>
      <w:rFonts w:eastAsiaTheme="minorHAnsi"/>
    </w:rPr>
  </w:style>
  <w:style w:type="paragraph" w:customStyle="1" w:styleId="TableParagraph">
    <w:name w:val="Table Paragraph"/>
    <w:basedOn w:val="Normal"/>
    <w:uiPriority w:val="1"/>
    <w:qFormat/>
    <w:rsid w:val="00C45DA3"/>
    <w:pPr>
      <w:widowControl w:val="0"/>
      <w:spacing w:after="0" w:line="240" w:lineRule="auto"/>
    </w:pPr>
    <w:rPr>
      <w:rFonts w:eastAsiaTheme="minorHAnsi"/>
    </w:rPr>
  </w:style>
  <w:style w:type="table" w:styleId="TableGrid">
    <w:name w:val="Table Grid"/>
    <w:basedOn w:val="TableNormal"/>
    <w:uiPriority w:val="59"/>
    <w:rsid w:val="003530A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530A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link w:val="Els-1storder-headChar"/>
    <w:rsid w:val="004125D0"/>
    <w:pPr>
      <w:keepNext/>
      <w:numPr>
        <w:numId w:val="2"/>
      </w:numPr>
      <w:suppressAutoHyphens/>
      <w:spacing w:before="240" w:after="240" w:line="240" w:lineRule="exact"/>
    </w:pPr>
    <w:rPr>
      <w:rFonts w:ascii="Times New Roman" w:eastAsia="Times New Roman" w:hAnsi="Times New Roman" w:cs="Times New Roman"/>
      <w:b/>
      <w:sz w:val="20"/>
      <w:szCs w:val="20"/>
    </w:rPr>
  </w:style>
  <w:style w:type="paragraph" w:customStyle="1" w:styleId="Els-2ndorder-head">
    <w:name w:val="Els-2ndorder-head"/>
    <w:next w:val="Els-body-text"/>
    <w:rsid w:val="004125D0"/>
    <w:pPr>
      <w:keepNext/>
      <w:numPr>
        <w:ilvl w:val="1"/>
        <w:numId w:val="2"/>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Els-body-text"/>
    <w:rsid w:val="004125D0"/>
    <w:pPr>
      <w:keepNext/>
      <w:numPr>
        <w:ilvl w:val="2"/>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Els-body-text"/>
    <w:rsid w:val="004125D0"/>
    <w:pPr>
      <w:keepNext/>
      <w:numPr>
        <w:ilvl w:val="3"/>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Abstract-head">
    <w:name w:val="Els-Abstract-head"/>
    <w:next w:val="Normal"/>
    <w:rsid w:val="004125D0"/>
    <w:pPr>
      <w:keepNext/>
      <w:pBdr>
        <w:top w:val="single" w:sz="4" w:space="10" w:color="auto"/>
      </w:pBdr>
      <w:suppressAutoHyphens/>
      <w:spacing w:after="220" w:line="220" w:lineRule="exact"/>
    </w:pPr>
    <w:rPr>
      <w:rFonts w:ascii="Times New Roman" w:eastAsia="Times New Roman" w:hAnsi="Times New Roman" w:cs="Times New Roman"/>
      <w:b/>
      <w:sz w:val="18"/>
      <w:szCs w:val="20"/>
    </w:rPr>
  </w:style>
  <w:style w:type="paragraph" w:customStyle="1" w:styleId="Els-Abstract-text">
    <w:name w:val="Els-Abstract-text"/>
    <w:next w:val="Normal"/>
    <w:rsid w:val="004125D0"/>
    <w:pPr>
      <w:spacing w:after="0" w:line="220" w:lineRule="exact"/>
      <w:jc w:val="both"/>
    </w:pPr>
    <w:rPr>
      <w:rFonts w:ascii="Times New Roman" w:eastAsia="Times New Roman" w:hAnsi="Times New Roman" w:cs="Times New Roman"/>
      <w:sz w:val="18"/>
      <w:szCs w:val="20"/>
    </w:rPr>
  </w:style>
  <w:style w:type="paragraph" w:customStyle="1" w:styleId="Els-acknowledgement">
    <w:name w:val="Els-acknowledgement"/>
    <w:next w:val="Normal"/>
    <w:rsid w:val="004125D0"/>
    <w:pPr>
      <w:keepNext/>
      <w:spacing w:before="480" w:after="240" w:line="220" w:lineRule="exact"/>
    </w:pPr>
    <w:rPr>
      <w:rFonts w:ascii="Times New Roman" w:eastAsia="Times New Roman" w:hAnsi="Times New Roman" w:cs="Times New Roman"/>
      <w:b/>
      <w:sz w:val="20"/>
      <w:szCs w:val="20"/>
    </w:rPr>
  </w:style>
  <w:style w:type="paragraph" w:customStyle="1" w:styleId="Els-Affiliation">
    <w:name w:val="Els-Affiliation"/>
    <w:next w:val="Els-Abstract-head"/>
    <w:rsid w:val="004125D0"/>
    <w:pPr>
      <w:suppressAutoHyphens/>
      <w:spacing w:after="0" w:line="200" w:lineRule="exact"/>
      <w:jc w:val="center"/>
    </w:pPr>
    <w:rPr>
      <w:rFonts w:ascii="Times New Roman" w:eastAsia="Times New Roman" w:hAnsi="Times New Roman" w:cs="Times New Roman"/>
      <w:i/>
      <w:noProof/>
      <w:sz w:val="16"/>
      <w:szCs w:val="20"/>
    </w:rPr>
  </w:style>
  <w:style w:type="paragraph" w:customStyle="1" w:styleId="Els-Author">
    <w:name w:val="Els-Author"/>
    <w:next w:val="Normal"/>
    <w:rsid w:val="004125D0"/>
    <w:pPr>
      <w:keepNext/>
      <w:suppressAutoHyphens/>
      <w:spacing w:after="160" w:line="300" w:lineRule="exact"/>
      <w:jc w:val="center"/>
    </w:pPr>
    <w:rPr>
      <w:rFonts w:ascii="Times New Roman" w:eastAsia="Times New Roman" w:hAnsi="Times New Roman" w:cs="Times New Roman"/>
      <w:noProof/>
      <w:sz w:val="26"/>
      <w:szCs w:val="20"/>
    </w:rPr>
  </w:style>
  <w:style w:type="paragraph" w:customStyle="1" w:styleId="Els-body-text">
    <w:name w:val="Els-body-text"/>
    <w:rsid w:val="004125D0"/>
    <w:pPr>
      <w:keepNext/>
      <w:spacing w:after="0" w:line="240" w:lineRule="exact"/>
      <w:ind w:firstLine="238"/>
      <w:jc w:val="both"/>
    </w:pPr>
    <w:rPr>
      <w:rFonts w:ascii="Times New Roman" w:eastAsia="Times New Roman" w:hAnsi="Times New Roman" w:cs="Times New Roman"/>
      <w:sz w:val="20"/>
      <w:szCs w:val="20"/>
    </w:rPr>
  </w:style>
  <w:style w:type="paragraph" w:customStyle="1" w:styleId="Els-bulletlist">
    <w:name w:val="Els-bulletlist"/>
    <w:basedOn w:val="Els-body-text"/>
    <w:rsid w:val="004125D0"/>
    <w:pPr>
      <w:numPr>
        <w:numId w:val="1"/>
      </w:numPr>
      <w:tabs>
        <w:tab w:val="left" w:pos="240"/>
      </w:tabs>
      <w:jc w:val="left"/>
    </w:pPr>
  </w:style>
  <w:style w:type="paragraph" w:customStyle="1" w:styleId="Els-caption">
    <w:name w:val="Els-caption"/>
    <w:rsid w:val="004125D0"/>
    <w:pPr>
      <w:keepLines/>
      <w:spacing w:before="200" w:after="240" w:line="200" w:lineRule="exact"/>
    </w:pPr>
    <w:rPr>
      <w:rFonts w:ascii="Times New Roman" w:eastAsia="Times New Roman" w:hAnsi="Times New Roman" w:cs="Times New Roman"/>
      <w:sz w:val="16"/>
      <w:szCs w:val="20"/>
    </w:rPr>
  </w:style>
  <w:style w:type="paragraph" w:customStyle="1" w:styleId="Els-equation">
    <w:name w:val="Els-equation"/>
    <w:next w:val="Els-body-text"/>
    <w:rsid w:val="004125D0"/>
    <w:pPr>
      <w:tabs>
        <w:tab w:val="right" w:pos="4320"/>
        <w:tab w:val="right" w:pos="9120"/>
      </w:tabs>
      <w:spacing w:before="120" w:after="120" w:line="220" w:lineRule="exact"/>
      <w:ind w:left="480"/>
    </w:pPr>
    <w:rPr>
      <w:rFonts w:ascii="Times New Roman" w:eastAsia="Times New Roman" w:hAnsi="Times New Roman" w:cs="Times New Roman"/>
      <w:i/>
      <w:noProof/>
      <w:sz w:val="20"/>
      <w:szCs w:val="20"/>
    </w:rPr>
  </w:style>
  <w:style w:type="paragraph" w:customStyle="1" w:styleId="Els-footnote">
    <w:name w:val="Els-footnote"/>
    <w:rsid w:val="004125D0"/>
    <w:pPr>
      <w:keepLines/>
      <w:widowControl w:val="0"/>
      <w:spacing w:after="0" w:line="200" w:lineRule="exact"/>
      <w:ind w:firstLine="240"/>
      <w:jc w:val="both"/>
    </w:pPr>
    <w:rPr>
      <w:rFonts w:ascii="Times New Roman" w:eastAsia="Times New Roman" w:hAnsi="Times New Roman" w:cs="Times New Roman"/>
      <w:sz w:val="16"/>
      <w:szCs w:val="20"/>
    </w:rPr>
  </w:style>
  <w:style w:type="paragraph" w:customStyle="1" w:styleId="Els-history">
    <w:name w:val="Els-history"/>
    <w:next w:val="Normal"/>
    <w:rsid w:val="004125D0"/>
    <w:pPr>
      <w:spacing w:before="120" w:after="400" w:line="200" w:lineRule="exact"/>
      <w:jc w:val="center"/>
    </w:pPr>
    <w:rPr>
      <w:rFonts w:ascii="Times New Roman" w:eastAsia="Times New Roman" w:hAnsi="Times New Roman" w:cs="Times New Roman"/>
      <w:noProof/>
      <w:sz w:val="16"/>
      <w:szCs w:val="20"/>
    </w:rPr>
  </w:style>
  <w:style w:type="paragraph" w:customStyle="1" w:styleId="Els-keywords">
    <w:name w:val="Els-keywords"/>
    <w:next w:val="Normal"/>
    <w:rsid w:val="004125D0"/>
    <w:pPr>
      <w:pBdr>
        <w:bottom w:val="single" w:sz="4" w:space="10" w:color="auto"/>
      </w:pBdr>
      <w:spacing w:line="200" w:lineRule="exact"/>
    </w:pPr>
    <w:rPr>
      <w:rFonts w:ascii="Times New Roman" w:eastAsia="Times New Roman" w:hAnsi="Times New Roman" w:cs="Times New Roman"/>
      <w:noProof/>
      <w:sz w:val="16"/>
      <w:szCs w:val="20"/>
    </w:rPr>
  </w:style>
  <w:style w:type="paragraph" w:customStyle="1" w:styleId="Els-reference">
    <w:name w:val="Els-reference"/>
    <w:rsid w:val="004125D0"/>
    <w:pPr>
      <w:tabs>
        <w:tab w:val="left" w:pos="312"/>
      </w:tabs>
      <w:spacing w:after="0" w:line="200" w:lineRule="exact"/>
      <w:ind w:left="312" w:hanging="312"/>
    </w:pPr>
    <w:rPr>
      <w:rFonts w:ascii="Times New Roman" w:eastAsia="Times New Roman" w:hAnsi="Times New Roman" w:cs="Times New Roman"/>
      <w:noProof/>
      <w:sz w:val="16"/>
      <w:szCs w:val="20"/>
    </w:rPr>
  </w:style>
  <w:style w:type="paragraph" w:customStyle="1" w:styleId="Els-reference-head">
    <w:name w:val="Els-reference-head"/>
    <w:next w:val="Els-reference"/>
    <w:rsid w:val="004125D0"/>
    <w:pPr>
      <w:keepNext/>
      <w:spacing w:before="480" w:line="220" w:lineRule="exact"/>
    </w:pPr>
    <w:rPr>
      <w:rFonts w:ascii="Times New Roman" w:eastAsia="Times New Roman" w:hAnsi="Times New Roman" w:cs="Times New Roman"/>
      <w:b/>
      <w:sz w:val="20"/>
      <w:szCs w:val="20"/>
    </w:rPr>
  </w:style>
  <w:style w:type="paragraph" w:customStyle="1" w:styleId="Els-reprint-line">
    <w:name w:val="Els-reprint-line"/>
    <w:basedOn w:val="Normal"/>
    <w:rsid w:val="004125D0"/>
    <w:pPr>
      <w:tabs>
        <w:tab w:val="left" w:pos="0"/>
        <w:tab w:val="center" w:pos="5443"/>
      </w:tabs>
      <w:spacing w:after="0" w:line="240" w:lineRule="auto"/>
      <w:jc w:val="center"/>
    </w:pPr>
    <w:rPr>
      <w:rFonts w:ascii="Times New Roman" w:eastAsia="Times New Roman" w:hAnsi="Times New Roman" w:cs="Times New Roman"/>
      <w:sz w:val="16"/>
      <w:szCs w:val="20"/>
      <w:lang w:val="en-GB"/>
    </w:rPr>
  </w:style>
  <w:style w:type="paragraph" w:customStyle="1" w:styleId="Els-table-text">
    <w:name w:val="Els-table-text"/>
    <w:rsid w:val="004125D0"/>
    <w:pPr>
      <w:keepNext/>
      <w:spacing w:after="80" w:line="200" w:lineRule="exact"/>
    </w:pPr>
    <w:rPr>
      <w:rFonts w:ascii="Times New Roman" w:eastAsia="Times New Roman" w:hAnsi="Times New Roman" w:cs="Times New Roman"/>
      <w:sz w:val="16"/>
      <w:szCs w:val="20"/>
    </w:rPr>
  </w:style>
  <w:style w:type="paragraph" w:customStyle="1" w:styleId="Els-Title">
    <w:name w:val="Els-Title"/>
    <w:next w:val="Els-Author"/>
    <w:autoRedefine/>
    <w:rsid w:val="001A398D"/>
    <w:pPr>
      <w:suppressAutoHyphens/>
      <w:spacing w:before="100" w:beforeAutospacing="1" w:after="100" w:afterAutospacing="1" w:line="360" w:lineRule="auto"/>
      <w:jc w:val="center"/>
    </w:pPr>
    <w:rPr>
      <w:rFonts w:ascii="Times New Roman" w:eastAsia="Times New Roman" w:hAnsi="Times New Roman" w:cs="Times New Roman"/>
      <w:b/>
      <w:bCs/>
      <w:sz w:val="36"/>
      <w:szCs w:val="36"/>
    </w:rPr>
  </w:style>
  <w:style w:type="paragraph" w:styleId="Header">
    <w:name w:val="header"/>
    <w:link w:val="HeaderChar"/>
    <w:uiPriority w:val="99"/>
    <w:rsid w:val="004125D0"/>
    <w:pPr>
      <w:tabs>
        <w:tab w:val="center" w:pos="4706"/>
        <w:tab w:val="right" w:pos="9356"/>
      </w:tabs>
      <w:spacing w:after="240" w:line="200" w:lineRule="atLeast"/>
    </w:pPr>
    <w:rPr>
      <w:rFonts w:ascii="Times New Roman" w:eastAsia="Times New Roman" w:hAnsi="Times New Roman" w:cs="Times New Roman"/>
      <w:i/>
      <w:noProof/>
      <w:sz w:val="16"/>
      <w:szCs w:val="20"/>
    </w:rPr>
  </w:style>
  <w:style w:type="character" w:customStyle="1" w:styleId="HeaderChar">
    <w:name w:val="Header Char"/>
    <w:basedOn w:val="DefaultParagraphFont"/>
    <w:link w:val="Header"/>
    <w:uiPriority w:val="99"/>
    <w:rsid w:val="004125D0"/>
    <w:rPr>
      <w:rFonts w:ascii="Times New Roman" w:eastAsia="Times New Roman" w:hAnsi="Times New Roman" w:cs="Times New Roman"/>
      <w:i/>
      <w:noProof/>
      <w:sz w:val="16"/>
      <w:szCs w:val="20"/>
    </w:rPr>
  </w:style>
  <w:style w:type="paragraph" w:styleId="FootnoteText">
    <w:name w:val="footnote text"/>
    <w:basedOn w:val="Normal"/>
    <w:link w:val="FootnoteTextChar"/>
    <w:semiHidden/>
    <w:rsid w:val="004125D0"/>
    <w:pPr>
      <w:spacing w:after="0" w:line="240" w:lineRule="auto"/>
    </w:pPr>
    <w:rPr>
      <w:rFonts w:ascii="Univers" w:eastAsia="Times New Roman" w:hAnsi="Univers" w:cs="Times New Roman"/>
      <w:sz w:val="20"/>
      <w:szCs w:val="20"/>
      <w:lang w:val="en-GB"/>
    </w:rPr>
  </w:style>
  <w:style w:type="character" w:customStyle="1" w:styleId="FootnoteTextChar">
    <w:name w:val="Footnote Text Char"/>
    <w:basedOn w:val="DefaultParagraphFont"/>
    <w:link w:val="FootnoteText"/>
    <w:semiHidden/>
    <w:rsid w:val="004125D0"/>
    <w:rPr>
      <w:rFonts w:ascii="Univers" w:eastAsia="Times New Roman" w:hAnsi="Univers" w:cs="Times New Roman"/>
      <w:sz w:val="20"/>
      <w:szCs w:val="20"/>
      <w:lang w:val="en-GB"/>
    </w:rPr>
  </w:style>
  <w:style w:type="character" w:styleId="Hyperlink">
    <w:name w:val="Hyperlink"/>
    <w:uiPriority w:val="99"/>
    <w:rsid w:val="004125D0"/>
    <w:rPr>
      <w:color w:val="auto"/>
      <w:sz w:val="16"/>
      <w:u w:val="none"/>
    </w:rPr>
  </w:style>
  <w:style w:type="paragraph" w:customStyle="1" w:styleId="Els-Abstract-Copyright">
    <w:name w:val="Els-Abstract-Copyright"/>
    <w:basedOn w:val="Els-Abstract-text"/>
    <w:rsid w:val="004125D0"/>
    <w:pPr>
      <w:spacing w:after="220"/>
    </w:pPr>
  </w:style>
  <w:style w:type="character" w:customStyle="1" w:styleId="Els-1storder-headChar">
    <w:name w:val="Els-1storder-head Char"/>
    <w:link w:val="Els-1storder-head"/>
    <w:rsid w:val="004125D0"/>
    <w:rPr>
      <w:rFonts w:ascii="Times New Roman" w:eastAsia="Times New Roman" w:hAnsi="Times New Roman" w:cs="Times New Roman"/>
      <w:b/>
      <w:sz w:val="20"/>
      <w:szCs w:val="20"/>
    </w:rPr>
  </w:style>
  <w:style w:type="character" w:styleId="Strong">
    <w:name w:val="Strong"/>
    <w:basedOn w:val="DefaultParagraphFont"/>
    <w:uiPriority w:val="22"/>
    <w:qFormat/>
    <w:rsid w:val="004125D0"/>
    <w:rPr>
      <w:b/>
      <w:bCs/>
    </w:rPr>
  </w:style>
  <w:style w:type="paragraph" w:styleId="BodyText">
    <w:name w:val="Body Text"/>
    <w:basedOn w:val="Normal"/>
    <w:link w:val="BodyTextChar"/>
    <w:uiPriority w:val="1"/>
    <w:qFormat/>
    <w:rsid w:val="004125D0"/>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BodyTextChar">
    <w:name w:val="Body Text Char"/>
    <w:basedOn w:val="DefaultParagraphFont"/>
    <w:link w:val="BodyText"/>
    <w:uiPriority w:val="99"/>
    <w:rsid w:val="004125D0"/>
    <w:rPr>
      <w:rFonts w:ascii="Times New Roman" w:eastAsia="MS Mincho" w:hAnsi="Times New Roman" w:cs="Times New Roman"/>
      <w:spacing w:val="-1"/>
      <w:sz w:val="20"/>
      <w:szCs w:val="20"/>
    </w:rPr>
  </w:style>
  <w:style w:type="paragraph" w:customStyle="1" w:styleId="references">
    <w:name w:val="references"/>
    <w:uiPriority w:val="99"/>
    <w:rsid w:val="004125D0"/>
    <w:pPr>
      <w:numPr>
        <w:numId w:val="3"/>
      </w:numPr>
      <w:spacing w:after="50" w:line="180" w:lineRule="exact"/>
      <w:jc w:val="both"/>
    </w:pPr>
    <w:rPr>
      <w:rFonts w:ascii="Times New Roman" w:eastAsia="Times New Roman" w:hAnsi="Times New Roman" w:cs="Times New Roman"/>
      <w:noProof/>
      <w:sz w:val="16"/>
      <w:szCs w:val="16"/>
    </w:rPr>
  </w:style>
  <w:style w:type="paragraph" w:styleId="BalloonText">
    <w:name w:val="Balloon Text"/>
    <w:basedOn w:val="Normal"/>
    <w:link w:val="BalloonTextChar"/>
    <w:uiPriority w:val="99"/>
    <w:semiHidden/>
    <w:unhideWhenUsed/>
    <w:rsid w:val="00412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5D0"/>
    <w:rPr>
      <w:rFonts w:ascii="Tahoma" w:hAnsi="Tahoma" w:cs="Tahoma"/>
      <w:sz w:val="16"/>
      <w:szCs w:val="16"/>
    </w:rPr>
  </w:style>
  <w:style w:type="paragraph" w:styleId="Footer">
    <w:name w:val="footer"/>
    <w:basedOn w:val="Normal"/>
    <w:link w:val="FooterChar"/>
    <w:uiPriority w:val="99"/>
    <w:unhideWhenUsed/>
    <w:rsid w:val="00E403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031E"/>
  </w:style>
  <w:style w:type="character" w:styleId="FootnoteReference">
    <w:name w:val="footnote reference"/>
    <w:basedOn w:val="DefaultParagraphFont"/>
    <w:uiPriority w:val="99"/>
    <w:semiHidden/>
    <w:unhideWhenUsed/>
    <w:rsid w:val="00ED4987"/>
    <w:rPr>
      <w:vertAlign w:val="superscript"/>
    </w:rPr>
  </w:style>
  <w:style w:type="table" w:customStyle="1" w:styleId="TableNormal1">
    <w:name w:val="Table Normal1"/>
    <w:uiPriority w:val="2"/>
    <w:semiHidden/>
    <w:unhideWhenUsed/>
    <w:qFormat/>
    <w:rsid w:val="00C45DA3"/>
    <w:pPr>
      <w:widowControl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Heading11">
    <w:name w:val="Heading 11"/>
    <w:basedOn w:val="Normal"/>
    <w:uiPriority w:val="1"/>
    <w:qFormat/>
    <w:rsid w:val="00C45DA3"/>
    <w:pPr>
      <w:widowControl w:val="0"/>
      <w:spacing w:after="0" w:line="240" w:lineRule="auto"/>
      <w:ind w:left="120"/>
      <w:outlineLvl w:val="1"/>
    </w:pPr>
    <w:rPr>
      <w:rFonts w:ascii="Arial" w:eastAsia="Arial" w:hAnsi="Arial"/>
      <w:b/>
      <w:bCs/>
      <w:sz w:val="28"/>
      <w:szCs w:val="28"/>
    </w:rPr>
  </w:style>
  <w:style w:type="paragraph" w:customStyle="1" w:styleId="Heading21">
    <w:name w:val="Heading 21"/>
    <w:basedOn w:val="Normal"/>
    <w:uiPriority w:val="1"/>
    <w:qFormat/>
    <w:rsid w:val="00C45DA3"/>
    <w:pPr>
      <w:widowControl w:val="0"/>
      <w:spacing w:after="0" w:line="240" w:lineRule="auto"/>
      <w:ind w:left="120"/>
      <w:outlineLvl w:val="2"/>
    </w:pPr>
    <w:rPr>
      <w:rFonts w:ascii="Arial" w:eastAsia="Arial" w:hAnsi="Arial"/>
      <w:b/>
      <w:bCs/>
      <w:sz w:val="24"/>
      <w:szCs w:val="24"/>
    </w:rPr>
  </w:style>
  <w:style w:type="paragraph" w:styleId="ListParagraph">
    <w:name w:val="List Paragraph"/>
    <w:basedOn w:val="Normal"/>
    <w:uiPriority w:val="34"/>
    <w:qFormat/>
    <w:rsid w:val="00C45DA3"/>
    <w:pPr>
      <w:widowControl w:val="0"/>
      <w:spacing w:after="0" w:line="240" w:lineRule="auto"/>
    </w:pPr>
    <w:rPr>
      <w:rFonts w:eastAsiaTheme="minorHAnsi"/>
    </w:rPr>
  </w:style>
  <w:style w:type="paragraph" w:customStyle="1" w:styleId="TableParagraph">
    <w:name w:val="Table Paragraph"/>
    <w:basedOn w:val="Normal"/>
    <w:uiPriority w:val="1"/>
    <w:qFormat/>
    <w:rsid w:val="00C45DA3"/>
    <w:pPr>
      <w:widowControl w:val="0"/>
      <w:spacing w:after="0" w:line="240" w:lineRule="auto"/>
    </w:pPr>
    <w:rPr>
      <w:rFonts w:eastAsiaTheme="minorHAnsi"/>
    </w:rPr>
  </w:style>
  <w:style w:type="table" w:styleId="TableGrid">
    <w:name w:val="Table Grid"/>
    <w:basedOn w:val="TableNormal"/>
    <w:uiPriority w:val="59"/>
    <w:rsid w:val="003530A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530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farook_soltan@yahoo.com" TargetMode="External"/><Relationship Id="rId14" Type="http://schemas.openxmlformats.org/officeDocument/2006/relationships/chart" Target="charts/chart2.xml"/></Relationships>
</file>

<file path=word/_rels/header3.xml.rels><?xml version="1.0" encoding="UTF-8" standalone="yes"?>
<Relationships xmlns="http://schemas.openxmlformats.org/package/2006/relationships"><Relationship Id="rId1" Type="http://schemas.openxmlformats.org/officeDocument/2006/relationships/hyperlink" Target="http://asrjetsjournal.or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oleObject" Target="file:///C:\Users\ALWSAM\Desktop\&#1575;&#1604;&#1576;&#1581;&#1579;\Table%203.7.xlsx" TargetMode="External"/><Relationship Id="rId1" Type="http://schemas.openxmlformats.org/officeDocument/2006/relationships/image" Target="../media/image4.jpe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360"/>
      <c:rAngAx val="0"/>
      <c:perspective val="30"/>
    </c:view3D>
    <c:floor>
      <c:thickness val="0"/>
    </c:floor>
    <c:sideWall>
      <c:thickness val="0"/>
    </c:sideWall>
    <c:backWall>
      <c:thickness val="0"/>
    </c:backWall>
    <c:plotArea>
      <c:layout/>
      <c:pie3DChart>
        <c:varyColors val="1"/>
        <c:ser>
          <c:idx val="0"/>
          <c:order val="0"/>
          <c:explosion val="25"/>
          <c:cat>
            <c:strRef>
              <c:f>Sheet1!$H$1:$L$1</c:f>
              <c:strCache>
                <c:ptCount val="5"/>
                <c:pt idx="0">
                  <c:v>47% Residential</c:v>
                </c:pt>
                <c:pt idx="1">
                  <c:v>21.5% Industrial</c:v>
                </c:pt>
                <c:pt idx="2">
                  <c:v>18.5% Govermential</c:v>
                </c:pt>
                <c:pt idx="3">
                  <c:v>8% Agricultural</c:v>
                </c:pt>
                <c:pt idx="4">
                  <c:v>5% Commercial</c:v>
                </c:pt>
              </c:strCache>
            </c:strRef>
          </c:cat>
          <c:val>
            <c:numRef>
              <c:f>Sheet1!$H$2:$L$2</c:f>
              <c:numCache>
                <c:formatCode>0%</c:formatCode>
                <c:ptCount val="5"/>
                <c:pt idx="0">
                  <c:v>0.47</c:v>
                </c:pt>
                <c:pt idx="1">
                  <c:v>0.215</c:v>
                </c:pt>
                <c:pt idx="2" formatCode="0.00%">
                  <c:v>0.185</c:v>
                </c:pt>
                <c:pt idx="3" formatCode="0.00%">
                  <c:v>0.08</c:v>
                </c:pt>
                <c:pt idx="4">
                  <c:v>0.05</c:v>
                </c:pt>
              </c:numCache>
            </c:numRef>
          </c:val>
        </c:ser>
        <c:dLbls>
          <c:showLegendKey val="0"/>
          <c:showVal val="0"/>
          <c:showCatName val="0"/>
          <c:showSerName val="0"/>
          <c:showPercent val="0"/>
          <c:showBubbleSize val="0"/>
          <c:showLeaderLines val="1"/>
        </c:dLbls>
      </c:pie3DChart>
    </c:plotArea>
    <c:legend>
      <c:legendPos val="l"/>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360"/>
      <c:rAngAx val="0"/>
      <c:perspective val="30"/>
    </c:view3D>
    <c:floor>
      <c:thickness val="0"/>
    </c:floor>
    <c:sideWall>
      <c:thickness val="0"/>
    </c:sideWall>
    <c:backWall>
      <c:thickness val="0"/>
    </c:backWall>
    <c:plotArea>
      <c:layout/>
      <c:pie3DChart>
        <c:varyColors val="1"/>
        <c:ser>
          <c:idx val="0"/>
          <c:order val="0"/>
          <c:tx>
            <c:strRef>
              <c:f>Sheet1!$T$2</c:f>
              <c:strCache>
                <c:ptCount val="1"/>
              </c:strCache>
            </c:strRef>
          </c:tx>
          <c:explosion val="25"/>
          <c:cat>
            <c:strRef>
              <c:f>Sheet1!$U$1:$W$1</c:f>
              <c:strCache>
                <c:ptCount val="3"/>
                <c:pt idx="0">
                  <c:v>21% Lighting devices</c:v>
                </c:pt>
                <c:pt idx="1">
                  <c:v>22% cooling Appliances</c:v>
                </c:pt>
                <c:pt idx="2">
                  <c:v>57% Air conditioners</c:v>
                </c:pt>
              </c:strCache>
            </c:strRef>
          </c:cat>
          <c:val>
            <c:numRef>
              <c:f>Sheet1!$U$2:$W$2</c:f>
              <c:numCache>
                <c:formatCode>0%</c:formatCode>
                <c:ptCount val="3"/>
                <c:pt idx="0">
                  <c:v>0.21</c:v>
                </c:pt>
                <c:pt idx="1">
                  <c:v>0.22</c:v>
                </c:pt>
                <c:pt idx="2">
                  <c:v>0.56999999999999995</c:v>
                </c:pt>
              </c:numCache>
            </c:numRef>
          </c:val>
        </c:ser>
        <c:dLbls>
          <c:showLegendKey val="0"/>
          <c:showVal val="0"/>
          <c:showCatName val="0"/>
          <c:showSerName val="0"/>
          <c:showPercent val="0"/>
          <c:showBubbleSize val="0"/>
          <c:showLeaderLines val="1"/>
        </c:dLbls>
      </c:pie3DChart>
    </c:plotArea>
    <c:legend>
      <c:legendPos val="l"/>
      <c:overlay val="0"/>
      <c:spPr>
        <a:blipFill>
          <a:blip xmlns:r="http://schemas.openxmlformats.org/officeDocument/2006/relationships" r:embed="rId1"/>
          <a:tile tx="0" ty="0" sx="100000" sy="100000" flip="none" algn="tl"/>
        </a:blipFill>
      </c:spPr>
      <c:txPr>
        <a:bodyPr/>
        <a:lstStyle/>
        <a:p>
          <a:pPr>
            <a:defRPr sz="1400"/>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C7E93-97A4-4D12-9D53-DA6CFEF5C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11</Pages>
  <Words>2792</Words>
  <Characters>15920</Characters>
  <Application>Microsoft Office Word</Application>
  <DocSecurity>0</DocSecurity>
  <Lines>132</Lines>
  <Paragraphs>37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LARA PC C</Company>
  <LinksUpToDate>false</LinksUpToDate>
  <CharactersWithSpaces>18675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delll</cp:lastModifiedBy>
  <cp:revision>16</cp:revision>
  <dcterms:created xsi:type="dcterms:W3CDTF">2019-04-24T16:28:00Z</dcterms:created>
  <dcterms:modified xsi:type="dcterms:W3CDTF">2019-07-03T19:32:00Z</dcterms:modified>
</cp:coreProperties>
</file>