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01E85" w:rsidRPr="000D617F" w:rsidRDefault="00601E85" w:rsidP="003A51A2">
      <w:pPr>
        <w:spacing w:line="480" w:lineRule="auto"/>
        <w:jc w:val="center"/>
        <w:rPr>
          <w:rFonts w:ascii="Times New Roman" w:hAnsi="Times New Roman"/>
          <w:b/>
          <w:sz w:val="24"/>
          <w:szCs w:val="24"/>
        </w:rPr>
      </w:pPr>
      <w:r w:rsidRPr="000D617F">
        <w:rPr>
          <w:rFonts w:ascii="Times New Roman" w:hAnsi="Times New Roman"/>
          <w:b/>
          <w:sz w:val="24"/>
          <w:szCs w:val="24"/>
        </w:rPr>
        <w:t>CHAPTER ONE</w:t>
      </w:r>
    </w:p>
    <w:p w:rsidR="0003434C" w:rsidRPr="000D617F" w:rsidRDefault="0003434C" w:rsidP="004A431C">
      <w:pPr>
        <w:spacing w:line="480" w:lineRule="auto"/>
        <w:jc w:val="both"/>
        <w:rPr>
          <w:rFonts w:ascii="Times New Roman" w:hAnsi="Times New Roman"/>
          <w:b/>
          <w:sz w:val="24"/>
          <w:szCs w:val="24"/>
        </w:rPr>
      </w:pPr>
      <w:r w:rsidRPr="000D617F">
        <w:rPr>
          <w:rFonts w:ascii="Times New Roman" w:hAnsi="Times New Roman"/>
          <w:b/>
          <w:sz w:val="24"/>
          <w:szCs w:val="24"/>
        </w:rPr>
        <w:t>INTRODUCTION</w:t>
      </w:r>
    </w:p>
    <w:p w:rsidR="009A085A" w:rsidRPr="000D617F" w:rsidRDefault="0003434C" w:rsidP="004A431C">
      <w:pPr>
        <w:spacing w:line="480" w:lineRule="auto"/>
        <w:jc w:val="both"/>
        <w:rPr>
          <w:rFonts w:ascii="Times New Roman" w:hAnsi="Times New Roman"/>
          <w:b/>
          <w:sz w:val="24"/>
          <w:szCs w:val="24"/>
        </w:rPr>
      </w:pPr>
      <w:r w:rsidRPr="000D617F">
        <w:rPr>
          <w:rFonts w:ascii="Times New Roman" w:hAnsi="Times New Roman"/>
          <w:b/>
          <w:sz w:val="24"/>
          <w:szCs w:val="24"/>
        </w:rPr>
        <w:t xml:space="preserve">1.1 </w:t>
      </w:r>
      <w:r w:rsidR="00B23554" w:rsidRPr="000D617F">
        <w:rPr>
          <w:rFonts w:ascii="Times New Roman" w:hAnsi="Times New Roman"/>
          <w:b/>
          <w:sz w:val="24"/>
          <w:szCs w:val="24"/>
        </w:rPr>
        <w:t>Preamble</w:t>
      </w:r>
    </w:p>
    <w:p w:rsidR="0023713B" w:rsidRPr="000D617F" w:rsidRDefault="0023713B"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hAnsi="Times New Roman"/>
          <w:sz w:val="24"/>
          <w:szCs w:val="24"/>
        </w:rPr>
        <w:t>One of the critical challenges in hydrocarbon exploration is the assessment of reservoir quality beyond areas covered by wells. One technique that attempts to provide the prediction of reservoir properties from seismic data and solve this problem is seismic inversion. Integration of seismic and well log data can aid the proper understanding of reservoir characterization in order to optimize hydrocarbon production. However, by estimating acoustic impedance from logs and establishing a relationship among various reservoir properties through the an</w:t>
      </w:r>
      <w:r w:rsidR="00B63DEB" w:rsidRPr="000D617F">
        <w:rPr>
          <w:rFonts w:ascii="Times New Roman" w:hAnsi="Times New Roman"/>
          <w:sz w:val="24"/>
          <w:szCs w:val="24"/>
        </w:rPr>
        <w:t>alysis of 3D seismic inversion on</w:t>
      </w:r>
      <w:r w:rsidRPr="000D617F">
        <w:rPr>
          <w:rFonts w:ascii="Times New Roman" w:hAnsi="Times New Roman"/>
          <w:sz w:val="24"/>
          <w:szCs w:val="24"/>
        </w:rPr>
        <w:t xml:space="preserve">e can determine reservoir properties beyond well locations (Singh </w:t>
      </w:r>
      <w:r w:rsidRPr="000D617F">
        <w:rPr>
          <w:rFonts w:ascii="Times New Roman" w:hAnsi="Times New Roman"/>
          <w:i/>
          <w:sz w:val="24"/>
          <w:szCs w:val="24"/>
        </w:rPr>
        <w:t>et al</w:t>
      </w:r>
      <w:r w:rsidRPr="000D617F">
        <w:rPr>
          <w:rFonts w:ascii="Times New Roman" w:hAnsi="Times New Roman"/>
          <w:sz w:val="24"/>
          <w:szCs w:val="24"/>
        </w:rPr>
        <w:t>., 2013). Seismic inversion is a process that converts seismic trace information into acoustic impedance. Through the inverted impedance other reservoir properties such as lithology, porosity and fluid content can be quantified away from the well. The inverted impedance model can also be used for building facies and facies based porosity a</w:t>
      </w:r>
      <w:r w:rsidR="003D4040">
        <w:rPr>
          <w:rFonts w:ascii="Times New Roman" w:hAnsi="Times New Roman"/>
          <w:sz w:val="24"/>
          <w:szCs w:val="24"/>
        </w:rPr>
        <w:t>nd permeability model (Shrestha and Boeckman</w:t>
      </w:r>
      <w:r w:rsidRPr="000D617F">
        <w:rPr>
          <w:rFonts w:ascii="Times New Roman" w:hAnsi="Times New Roman"/>
          <w:sz w:val="24"/>
          <w:szCs w:val="24"/>
        </w:rPr>
        <w:t xml:space="preserve"> 2002).</w:t>
      </w:r>
    </w:p>
    <w:p w:rsidR="00F050C2" w:rsidRPr="000D617F" w:rsidRDefault="009A085A" w:rsidP="006C2D21">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hAnsi="Times New Roman"/>
          <w:sz w:val="24"/>
          <w:szCs w:val="24"/>
        </w:rPr>
        <w:t xml:space="preserve">Seismic inversion involves converting the reflectivity seismic </w:t>
      </w:r>
      <w:r w:rsidR="00D07D3E">
        <w:rPr>
          <w:rFonts w:ascii="Times New Roman" w:hAnsi="Times New Roman"/>
          <w:sz w:val="24"/>
          <w:szCs w:val="24"/>
        </w:rPr>
        <w:t xml:space="preserve">data into acoustic impedance by </w:t>
      </w:r>
      <w:r w:rsidRPr="000D617F">
        <w:rPr>
          <w:rFonts w:ascii="Times New Roman" w:hAnsi="Times New Roman"/>
          <w:sz w:val="24"/>
          <w:szCs w:val="24"/>
        </w:rPr>
        <w:t>using suitable wavelets.</w:t>
      </w:r>
      <w:r w:rsidR="007461C8" w:rsidRPr="000D617F">
        <w:rPr>
          <w:rFonts w:ascii="Times New Roman" w:hAnsi="Times New Roman"/>
          <w:sz w:val="24"/>
          <w:szCs w:val="24"/>
        </w:rPr>
        <w:t xml:space="preserve"> </w:t>
      </w:r>
      <w:r w:rsidR="007A4181" w:rsidRPr="000D617F">
        <w:rPr>
          <w:rFonts w:ascii="Times New Roman" w:eastAsiaTheme="minorHAnsi" w:hAnsi="Times New Roman"/>
          <w:sz w:val="24"/>
          <w:szCs w:val="24"/>
        </w:rPr>
        <w:t>Different seismic i</w:t>
      </w:r>
      <w:r w:rsidR="00F17398" w:rsidRPr="000D617F">
        <w:rPr>
          <w:rFonts w:ascii="Times New Roman" w:eastAsiaTheme="minorHAnsi" w:hAnsi="Times New Roman"/>
          <w:sz w:val="24"/>
          <w:szCs w:val="24"/>
        </w:rPr>
        <w:t>nversion methods (such as Model Based, Band</w:t>
      </w:r>
      <w:r w:rsidR="001D3ED7" w:rsidRPr="000D617F">
        <w:rPr>
          <w:rFonts w:ascii="Times New Roman" w:eastAsiaTheme="minorHAnsi" w:hAnsi="Times New Roman"/>
          <w:sz w:val="24"/>
          <w:szCs w:val="24"/>
        </w:rPr>
        <w:t xml:space="preserve"> </w:t>
      </w:r>
      <w:r w:rsidR="00F17398" w:rsidRPr="000D617F">
        <w:rPr>
          <w:rFonts w:ascii="Times New Roman" w:eastAsiaTheme="minorHAnsi" w:hAnsi="Times New Roman"/>
          <w:sz w:val="24"/>
          <w:szCs w:val="24"/>
        </w:rPr>
        <w:t xml:space="preserve">limited, Sparse Spike and Stochastic) </w:t>
      </w:r>
      <w:r w:rsidR="007A4181" w:rsidRPr="000D617F">
        <w:rPr>
          <w:rFonts w:ascii="Times New Roman" w:eastAsiaTheme="minorHAnsi" w:hAnsi="Times New Roman"/>
          <w:sz w:val="24"/>
          <w:szCs w:val="24"/>
        </w:rPr>
        <w:t xml:space="preserve">are used commercially to map the detailed reservoir properties such as lithology and fluid properties. These properties are estimated by using different inversion algorithms on the seismic data with prior geological knowledge and well log data. The relationship between seismic and lithology is empirical. The reduction of uncertainty in this relationship will have large effect on the reservoir model building, thus on development and production of the </w:t>
      </w:r>
      <w:r w:rsidR="007A4181" w:rsidRPr="000D617F">
        <w:rPr>
          <w:rFonts w:ascii="Times New Roman" w:eastAsiaTheme="minorHAnsi" w:hAnsi="Times New Roman"/>
          <w:sz w:val="24"/>
          <w:szCs w:val="24"/>
        </w:rPr>
        <w:lastRenderedPageBreak/>
        <w:t xml:space="preserve">hydrocarbon (Badri </w:t>
      </w:r>
      <w:r w:rsidR="007A4181" w:rsidRPr="000D617F">
        <w:rPr>
          <w:rFonts w:ascii="Times New Roman" w:eastAsiaTheme="minorHAnsi" w:hAnsi="Times New Roman"/>
          <w:i/>
          <w:sz w:val="24"/>
          <w:szCs w:val="24"/>
        </w:rPr>
        <w:t>et al</w:t>
      </w:r>
      <w:r w:rsidR="007A4181" w:rsidRPr="000D617F">
        <w:rPr>
          <w:rFonts w:ascii="Times New Roman" w:eastAsiaTheme="minorHAnsi" w:hAnsi="Times New Roman"/>
          <w:sz w:val="24"/>
          <w:szCs w:val="24"/>
        </w:rPr>
        <w:t xml:space="preserve">., 2002). The inverted impedance model is also used for building facies and facies based porosity and permeability model (Shrestha </w:t>
      </w:r>
      <w:r w:rsidR="007A4181" w:rsidRPr="000D617F">
        <w:rPr>
          <w:rFonts w:ascii="Times New Roman" w:eastAsiaTheme="minorHAnsi" w:hAnsi="Times New Roman"/>
          <w:i/>
          <w:sz w:val="24"/>
          <w:szCs w:val="24"/>
        </w:rPr>
        <w:t>et al</w:t>
      </w:r>
      <w:r w:rsidR="007A4181" w:rsidRPr="000D617F">
        <w:rPr>
          <w:rFonts w:ascii="Times New Roman" w:eastAsiaTheme="minorHAnsi" w:hAnsi="Times New Roman"/>
          <w:sz w:val="24"/>
          <w:szCs w:val="24"/>
        </w:rPr>
        <w:t>., 2002).</w:t>
      </w:r>
    </w:p>
    <w:p w:rsidR="009A085A" w:rsidRPr="000D617F" w:rsidRDefault="009A085A" w:rsidP="006C2D21">
      <w:pPr>
        <w:spacing w:line="480" w:lineRule="auto"/>
        <w:jc w:val="both"/>
        <w:rPr>
          <w:rFonts w:ascii="Times New Roman" w:hAnsi="Times New Roman"/>
          <w:sz w:val="24"/>
          <w:szCs w:val="24"/>
        </w:rPr>
      </w:pPr>
      <w:r w:rsidRPr="000D617F">
        <w:rPr>
          <w:rFonts w:ascii="Times New Roman" w:hAnsi="Times New Roman"/>
          <w:sz w:val="24"/>
          <w:szCs w:val="24"/>
        </w:rPr>
        <w:t>Correlation between seismic average impedance and log-derived impedance can aid better understanding of formation lithologies and cross plots of acoustic impedance can also be used to study the lithology of a given formation and the saturating fluid</w:t>
      </w:r>
      <w:r w:rsidR="00DD6689" w:rsidRPr="000D617F">
        <w:rPr>
          <w:rFonts w:ascii="Times New Roman" w:hAnsi="Times New Roman"/>
          <w:sz w:val="24"/>
          <w:szCs w:val="24"/>
        </w:rPr>
        <w:t xml:space="preserve"> (</w:t>
      </w:r>
      <w:r w:rsidR="00DD6689" w:rsidRPr="00E54B1B">
        <w:rPr>
          <w:rFonts w:ascii="Times New Roman" w:hAnsi="Times New Roman"/>
          <w:sz w:val="24"/>
          <w:szCs w:val="24"/>
        </w:rPr>
        <w:t>Avadhani</w:t>
      </w:r>
      <w:r w:rsidR="006C2D21">
        <w:rPr>
          <w:rFonts w:ascii="Times New Roman" w:hAnsi="Times New Roman"/>
          <w:sz w:val="24"/>
          <w:szCs w:val="24"/>
        </w:rPr>
        <w:t xml:space="preserve"> </w:t>
      </w:r>
      <w:r w:rsidR="006C2D21" w:rsidRPr="006C2D21">
        <w:rPr>
          <w:rFonts w:ascii="Times New Roman" w:hAnsi="Times New Roman"/>
          <w:i/>
          <w:sz w:val="24"/>
          <w:szCs w:val="24"/>
        </w:rPr>
        <w:t>et al</w:t>
      </w:r>
      <w:r w:rsidR="006C2D21">
        <w:rPr>
          <w:rFonts w:ascii="Times New Roman" w:hAnsi="Times New Roman"/>
          <w:sz w:val="24"/>
          <w:szCs w:val="24"/>
        </w:rPr>
        <w:t>.,</w:t>
      </w:r>
      <w:r w:rsidR="006479B1" w:rsidRPr="000D617F">
        <w:rPr>
          <w:rFonts w:ascii="Times New Roman" w:hAnsi="Times New Roman"/>
          <w:sz w:val="24"/>
          <w:szCs w:val="24"/>
        </w:rPr>
        <w:t xml:space="preserve"> </w:t>
      </w:r>
      <w:r w:rsidR="00DD6689" w:rsidRPr="000D617F">
        <w:rPr>
          <w:rFonts w:ascii="Times New Roman" w:hAnsi="Times New Roman"/>
          <w:sz w:val="24"/>
          <w:szCs w:val="24"/>
        </w:rPr>
        <w:t>2006)</w:t>
      </w:r>
      <w:r w:rsidRPr="000D617F">
        <w:rPr>
          <w:rFonts w:ascii="Times New Roman" w:hAnsi="Times New Roman"/>
          <w:sz w:val="24"/>
          <w:szCs w:val="24"/>
        </w:rPr>
        <w:t xml:space="preserve">. Discrimination of sand from shale, detection of stratigraphic trap such as pinch outs and encasement of sand within shale are easier </w:t>
      </w:r>
      <w:r w:rsidR="002A389A" w:rsidRPr="000D617F">
        <w:rPr>
          <w:rFonts w:ascii="Times New Roman" w:hAnsi="Times New Roman"/>
          <w:sz w:val="24"/>
          <w:szCs w:val="24"/>
        </w:rPr>
        <w:t xml:space="preserve">to detect </w:t>
      </w:r>
      <w:r w:rsidRPr="000D617F">
        <w:rPr>
          <w:rFonts w:ascii="Times New Roman" w:hAnsi="Times New Roman"/>
          <w:sz w:val="24"/>
          <w:szCs w:val="24"/>
        </w:rPr>
        <w:t xml:space="preserve">in impedance section than in stacked seismic sections, it </w:t>
      </w:r>
      <w:r w:rsidR="002A597A">
        <w:rPr>
          <w:rFonts w:ascii="Times New Roman" w:hAnsi="Times New Roman"/>
          <w:sz w:val="24"/>
          <w:szCs w:val="24"/>
        </w:rPr>
        <w:t xml:space="preserve">is </w:t>
      </w:r>
      <w:r w:rsidRPr="000D617F">
        <w:rPr>
          <w:rFonts w:ascii="Times New Roman" w:hAnsi="Times New Roman"/>
          <w:sz w:val="24"/>
          <w:szCs w:val="24"/>
        </w:rPr>
        <w:t>t</w:t>
      </w:r>
      <w:r w:rsidR="00073762" w:rsidRPr="000D617F">
        <w:rPr>
          <w:rFonts w:ascii="Times New Roman" w:hAnsi="Times New Roman"/>
          <w:sz w:val="24"/>
          <w:szCs w:val="24"/>
        </w:rPr>
        <w:t xml:space="preserve">herefore better to scan through </w:t>
      </w:r>
      <w:r w:rsidRPr="000D617F">
        <w:rPr>
          <w:rFonts w:ascii="Times New Roman" w:hAnsi="Times New Roman"/>
          <w:sz w:val="24"/>
          <w:szCs w:val="24"/>
        </w:rPr>
        <w:t>volume of inverted s</w:t>
      </w:r>
      <w:r w:rsidR="002A389A" w:rsidRPr="000D617F">
        <w:rPr>
          <w:rFonts w:ascii="Times New Roman" w:hAnsi="Times New Roman"/>
          <w:sz w:val="24"/>
          <w:szCs w:val="24"/>
        </w:rPr>
        <w:t>eismic data to map favo</w:t>
      </w:r>
      <w:r w:rsidR="002A597A">
        <w:rPr>
          <w:rFonts w:ascii="Times New Roman" w:hAnsi="Times New Roman"/>
          <w:sz w:val="24"/>
          <w:szCs w:val="24"/>
        </w:rPr>
        <w:t>u</w:t>
      </w:r>
      <w:r w:rsidR="002A389A" w:rsidRPr="000D617F">
        <w:rPr>
          <w:rFonts w:ascii="Times New Roman" w:hAnsi="Times New Roman"/>
          <w:sz w:val="24"/>
          <w:szCs w:val="24"/>
        </w:rPr>
        <w:t>rable hydrocarbon</w:t>
      </w:r>
      <w:r w:rsidR="009A2DD7" w:rsidRPr="000D617F">
        <w:rPr>
          <w:rFonts w:ascii="Times New Roman" w:hAnsi="Times New Roman"/>
          <w:sz w:val="24"/>
          <w:szCs w:val="24"/>
        </w:rPr>
        <w:t xml:space="preserve"> sand reservoir. </w:t>
      </w:r>
      <w:r w:rsidRPr="000D617F">
        <w:rPr>
          <w:rFonts w:ascii="Times New Roman" w:hAnsi="Times New Roman"/>
          <w:sz w:val="24"/>
          <w:szCs w:val="24"/>
        </w:rPr>
        <w:t>Acoustic impedance can be used as an indicator of lithology, porosity and even the presence of hydrocarbon, it can also be used as a qualitative and quantitative reservoir analysis and mapping of flow units</w:t>
      </w:r>
      <w:r w:rsidR="00F050C2" w:rsidRPr="000D617F">
        <w:rPr>
          <w:rFonts w:ascii="Times New Roman" w:hAnsi="Times New Roman"/>
          <w:sz w:val="24"/>
          <w:szCs w:val="24"/>
        </w:rPr>
        <w:t xml:space="preserve"> (Singh </w:t>
      </w:r>
      <w:r w:rsidRPr="000D617F">
        <w:rPr>
          <w:rFonts w:ascii="Times New Roman" w:hAnsi="Times New Roman"/>
          <w:i/>
          <w:sz w:val="24"/>
          <w:szCs w:val="24"/>
        </w:rPr>
        <w:t>et al</w:t>
      </w:r>
      <w:r w:rsidRPr="000D617F">
        <w:rPr>
          <w:rFonts w:ascii="Times New Roman" w:hAnsi="Times New Roman"/>
          <w:sz w:val="24"/>
          <w:szCs w:val="24"/>
        </w:rPr>
        <w:t>., 2013).</w:t>
      </w:r>
    </w:p>
    <w:p w:rsidR="002A389A" w:rsidRPr="000D617F" w:rsidRDefault="002A389A" w:rsidP="00D07D3E">
      <w:pPr>
        <w:spacing w:line="480" w:lineRule="auto"/>
        <w:jc w:val="both"/>
        <w:rPr>
          <w:rFonts w:ascii="Times New Roman" w:hAnsi="Times New Roman"/>
          <w:sz w:val="24"/>
          <w:szCs w:val="24"/>
        </w:rPr>
      </w:pPr>
      <w:r w:rsidRPr="000D617F">
        <w:rPr>
          <w:rFonts w:ascii="Times New Roman" w:hAnsi="Times New Roman"/>
          <w:sz w:val="24"/>
          <w:szCs w:val="24"/>
        </w:rPr>
        <w:t xml:space="preserve">In this study </w:t>
      </w:r>
      <w:r w:rsidR="0023713B" w:rsidRPr="000D617F">
        <w:rPr>
          <w:rFonts w:ascii="Times New Roman" w:hAnsi="Times New Roman"/>
          <w:sz w:val="24"/>
          <w:szCs w:val="24"/>
        </w:rPr>
        <w:t>post-stacked seismic inversion was carried out using model based approach by integrating seismic and well log data</w:t>
      </w:r>
      <w:r w:rsidRPr="000D617F">
        <w:rPr>
          <w:rFonts w:ascii="Times New Roman" w:hAnsi="Times New Roman"/>
          <w:sz w:val="24"/>
          <w:szCs w:val="24"/>
        </w:rPr>
        <w:t xml:space="preserve"> to </w:t>
      </w:r>
      <w:r w:rsidR="009A2DD7" w:rsidRPr="000D617F">
        <w:rPr>
          <w:rFonts w:ascii="Times New Roman" w:hAnsi="Times New Roman"/>
          <w:sz w:val="24"/>
          <w:szCs w:val="24"/>
        </w:rPr>
        <w:t>characterize and predict the reservoir parameters of “Ovi” Field based on acoustic impedance</w:t>
      </w:r>
      <w:r w:rsidR="0023713B" w:rsidRPr="000D617F">
        <w:rPr>
          <w:rFonts w:ascii="Times New Roman" w:hAnsi="Times New Roman"/>
          <w:sz w:val="24"/>
          <w:szCs w:val="24"/>
        </w:rPr>
        <w:t>.</w:t>
      </w:r>
    </w:p>
    <w:p w:rsidR="00510C49" w:rsidRPr="000D617F" w:rsidRDefault="00FB29D3" w:rsidP="004A431C">
      <w:pPr>
        <w:spacing w:line="480" w:lineRule="auto"/>
        <w:jc w:val="both"/>
        <w:rPr>
          <w:rFonts w:ascii="Times New Roman" w:hAnsi="Times New Roman"/>
          <w:b/>
          <w:sz w:val="24"/>
          <w:szCs w:val="24"/>
        </w:rPr>
      </w:pPr>
      <w:r w:rsidRPr="000D617F">
        <w:rPr>
          <w:rFonts w:ascii="Times New Roman" w:hAnsi="Times New Roman"/>
          <w:b/>
          <w:sz w:val="24"/>
          <w:szCs w:val="24"/>
        </w:rPr>
        <w:t xml:space="preserve">1.2 </w:t>
      </w:r>
      <w:r w:rsidR="002A597A" w:rsidRPr="000D617F">
        <w:rPr>
          <w:rFonts w:ascii="Times New Roman" w:hAnsi="Times New Roman"/>
          <w:b/>
          <w:sz w:val="24"/>
          <w:szCs w:val="24"/>
        </w:rPr>
        <w:t>Previous Works</w:t>
      </w:r>
    </w:p>
    <w:p w:rsidR="00510C49" w:rsidRPr="000D617F" w:rsidRDefault="00510C49" w:rsidP="004A431C">
      <w:pPr>
        <w:spacing w:line="480" w:lineRule="auto"/>
        <w:jc w:val="both"/>
        <w:rPr>
          <w:rFonts w:ascii="Times New Roman" w:hAnsi="Times New Roman"/>
          <w:sz w:val="24"/>
          <w:szCs w:val="24"/>
        </w:rPr>
      </w:pPr>
      <w:r w:rsidRPr="000D617F">
        <w:rPr>
          <w:rFonts w:ascii="Times New Roman" w:hAnsi="Times New Roman"/>
          <w:sz w:val="24"/>
          <w:szCs w:val="24"/>
        </w:rPr>
        <w:t>Several authors</w:t>
      </w:r>
      <w:r w:rsidR="00D60A2A" w:rsidRPr="000D617F">
        <w:rPr>
          <w:rFonts w:ascii="Times New Roman" w:hAnsi="Times New Roman"/>
          <w:sz w:val="24"/>
          <w:szCs w:val="24"/>
        </w:rPr>
        <w:t xml:space="preserve"> have worked on the Niger Delta</w:t>
      </w:r>
      <w:r w:rsidRPr="000D617F">
        <w:rPr>
          <w:rFonts w:ascii="Times New Roman" w:hAnsi="Times New Roman"/>
          <w:sz w:val="24"/>
          <w:szCs w:val="24"/>
        </w:rPr>
        <w:t>, among such work</w:t>
      </w:r>
      <w:r w:rsidR="009A2DD7" w:rsidRPr="000D617F">
        <w:rPr>
          <w:rFonts w:ascii="Times New Roman" w:hAnsi="Times New Roman"/>
          <w:sz w:val="24"/>
          <w:szCs w:val="24"/>
        </w:rPr>
        <w:t>er</w:t>
      </w:r>
      <w:r w:rsidR="007C6A74">
        <w:rPr>
          <w:rFonts w:ascii="Times New Roman" w:hAnsi="Times New Roman"/>
          <w:sz w:val="24"/>
          <w:szCs w:val="24"/>
        </w:rPr>
        <w:t>s are</w:t>
      </w:r>
      <w:r w:rsidR="009A2DD7" w:rsidRPr="000D617F">
        <w:rPr>
          <w:rFonts w:ascii="Times New Roman" w:hAnsi="Times New Roman"/>
          <w:sz w:val="24"/>
          <w:szCs w:val="24"/>
        </w:rPr>
        <w:t xml:space="preserve">; </w:t>
      </w:r>
      <w:r w:rsidR="004826A1" w:rsidRPr="000D617F">
        <w:rPr>
          <w:rFonts w:ascii="Times New Roman" w:hAnsi="Times New Roman"/>
          <w:sz w:val="24"/>
          <w:szCs w:val="24"/>
        </w:rPr>
        <w:t>Weber and</w:t>
      </w:r>
      <w:r w:rsidR="002A597A">
        <w:rPr>
          <w:rFonts w:ascii="Times New Roman" w:hAnsi="Times New Roman"/>
          <w:sz w:val="24"/>
          <w:szCs w:val="24"/>
        </w:rPr>
        <w:t xml:space="preserve"> Daukoru</w:t>
      </w:r>
      <w:r w:rsidR="004826A1" w:rsidRPr="000D617F">
        <w:rPr>
          <w:rFonts w:ascii="Times New Roman" w:hAnsi="Times New Roman"/>
          <w:sz w:val="24"/>
          <w:szCs w:val="24"/>
        </w:rPr>
        <w:t xml:space="preserve"> (1975), </w:t>
      </w:r>
      <w:r w:rsidRPr="000D617F">
        <w:rPr>
          <w:rFonts w:ascii="Times New Roman" w:hAnsi="Times New Roman"/>
          <w:sz w:val="24"/>
          <w:szCs w:val="24"/>
        </w:rPr>
        <w:t>Avbovbo</w:t>
      </w:r>
      <w:r w:rsidR="001D3ED7" w:rsidRPr="000D617F">
        <w:rPr>
          <w:rFonts w:ascii="Times New Roman" w:hAnsi="Times New Roman"/>
          <w:sz w:val="24"/>
          <w:szCs w:val="24"/>
        </w:rPr>
        <w:t xml:space="preserve"> </w:t>
      </w:r>
      <w:r w:rsidRPr="000D617F">
        <w:rPr>
          <w:rFonts w:ascii="Times New Roman" w:hAnsi="Times New Roman"/>
          <w:sz w:val="24"/>
          <w:szCs w:val="24"/>
        </w:rPr>
        <w:t xml:space="preserve">(1978), Doust and Omatsola (1989), </w:t>
      </w:r>
      <w:r w:rsidRPr="004014A9">
        <w:rPr>
          <w:rFonts w:ascii="Times New Roman" w:hAnsi="Times New Roman"/>
          <w:sz w:val="24"/>
          <w:szCs w:val="24"/>
        </w:rPr>
        <w:t xml:space="preserve">Evamy </w:t>
      </w:r>
      <w:r w:rsidRPr="004014A9">
        <w:rPr>
          <w:rFonts w:ascii="Times New Roman" w:hAnsi="Times New Roman"/>
          <w:i/>
          <w:sz w:val="24"/>
          <w:szCs w:val="24"/>
        </w:rPr>
        <w:t>et al</w:t>
      </w:r>
      <w:r w:rsidR="004014A9">
        <w:rPr>
          <w:rFonts w:ascii="Times New Roman" w:hAnsi="Times New Roman"/>
          <w:sz w:val="24"/>
          <w:szCs w:val="24"/>
        </w:rPr>
        <w:t>.,</w:t>
      </w:r>
      <w:r w:rsidR="002C5F4A">
        <w:rPr>
          <w:rFonts w:ascii="Times New Roman" w:hAnsi="Times New Roman"/>
          <w:sz w:val="24"/>
          <w:szCs w:val="24"/>
        </w:rPr>
        <w:t xml:space="preserve"> (19</w:t>
      </w:r>
      <w:r w:rsidR="009F4CBA" w:rsidRPr="004014A9">
        <w:rPr>
          <w:rFonts w:ascii="Times New Roman" w:hAnsi="Times New Roman"/>
          <w:sz w:val="24"/>
          <w:szCs w:val="24"/>
        </w:rPr>
        <w:t>7</w:t>
      </w:r>
      <w:r w:rsidR="002C5F4A">
        <w:rPr>
          <w:rFonts w:ascii="Times New Roman" w:hAnsi="Times New Roman"/>
          <w:sz w:val="24"/>
          <w:szCs w:val="24"/>
        </w:rPr>
        <w:t>8</w:t>
      </w:r>
      <w:r w:rsidRPr="004014A9">
        <w:rPr>
          <w:rFonts w:ascii="Times New Roman" w:hAnsi="Times New Roman"/>
          <w:sz w:val="24"/>
          <w:szCs w:val="24"/>
        </w:rPr>
        <w:t xml:space="preserve">), </w:t>
      </w:r>
      <w:r w:rsidRPr="000D617F">
        <w:rPr>
          <w:rFonts w:ascii="Times New Roman" w:hAnsi="Times New Roman"/>
          <w:sz w:val="24"/>
          <w:szCs w:val="24"/>
        </w:rPr>
        <w:t>Whit</w:t>
      </w:r>
      <w:r w:rsidR="002A597A">
        <w:rPr>
          <w:rFonts w:ascii="Times New Roman" w:hAnsi="Times New Roman"/>
          <w:sz w:val="24"/>
          <w:szCs w:val="24"/>
        </w:rPr>
        <w:t>e</w:t>
      </w:r>
      <w:r w:rsidRPr="000D617F">
        <w:rPr>
          <w:rFonts w:ascii="Times New Roman" w:hAnsi="Times New Roman"/>
          <w:sz w:val="24"/>
          <w:szCs w:val="24"/>
        </w:rPr>
        <w:t>man (1982) whose work studied intensively the geology of Niger Delta in terms of its habitat, stratigraphy, structures, and petroleum system.</w:t>
      </w:r>
    </w:p>
    <w:p w:rsidR="00FB29D3" w:rsidRPr="000D617F" w:rsidRDefault="00FB29D3" w:rsidP="004A431C">
      <w:pPr>
        <w:spacing w:line="480" w:lineRule="auto"/>
        <w:jc w:val="both"/>
        <w:rPr>
          <w:rFonts w:ascii="Times New Roman" w:hAnsi="Times New Roman"/>
          <w:sz w:val="24"/>
          <w:szCs w:val="24"/>
        </w:rPr>
      </w:pPr>
      <w:r w:rsidRPr="000D617F">
        <w:rPr>
          <w:rFonts w:ascii="Times New Roman" w:hAnsi="Times New Roman"/>
          <w:bCs/>
          <w:sz w:val="24"/>
          <w:szCs w:val="24"/>
        </w:rPr>
        <w:t>Avadhani</w:t>
      </w:r>
      <w:r w:rsidR="001D3ED7" w:rsidRPr="000D617F">
        <w:rPr>
          <w:rFonts w:ascii="Times New Roman" w:hAnsi="Times New Roman"/>
          <w:bCs/>
          <w:sz w:val="24"/>
          <w:szCs w:val="24"/>
        </w:rPr>
        <w:t xml:space="preserve"> </w:t>
      </w:r>
      <w:r w:rsidRPr="000D617F">
        <w:rPr>
          <w:rFonts w:ascii="Times New Roman" w:hAnsi="Times New Roman"/>
          <w:bCs/>
          <w:i/>
          <w:iCs/>
          <w:sz w:val="24"/>
          <w:szCs w:val="24"/>
        </w:rPr>
        <w:t>et al</w:t>
      </w:r>
      <w:r w:rsidR="001E703B" w:rsidRPr="000D617F">
        <w:rPr>
          <w:rFonts w:ascii="Times New Roman" w:hAnsi="Times New Roman"/>
          <w:bCs/>
          <w:iCs/>
          <w:sz w:val="24"/>
          <w:szCs w:val="24"/>
        </w:rPr>
        <w:t xml:space="preserve">., </w:t>
      </w:r>
      <w:r w:rsidRPr="000D617F">
        <w:rPr>
          <w:rFonts w:ascii="Times New Roman" w:hAnsi="Times New Roman"/>
          <w:sz w:val="24"/>
          <w:szCs w:val="24"/>
        </w:rPr>
        <w:t>(2006) estimated acoustic impedance from log and established the relationship among various reservoir properties through the analysis of 3D seismic data</w:t>
      </w:r>
      <w:r w:rsidR="003E7D9F">
        <w:rPr>
          <w:rFonts w:ascii="Times New Roman" w:hAnsi="Times New Roman"/>
          <w:sz w:val="24"/>
          <w:szCs w:val="24"/>
        </w:rPr>
        <w:t xml:space="preserve"> from Cauvery basin Indian</w:t>
      </w:r>
      <w:r w:rsidRPr="000D617F">
        <w:rPr>
          <w:rFonts w:ascii="Times New Roman" w:hAnsi="Times New Roman"/>
          <w:sz w:val="24"/>
          <w:szCs w:val="24"/>
        </w:rPr>
        <w:t xml:space="preserve">. They were able to characterize the lithologies of formation based on </w:t>
      </w:r>
      <w:r w:rsidR="00BB718C" w:rsidRPr="000D617F">
        <w:rPr>
          <w:rFonts w:ascii="Times New Roman" w:hAnsi="Times New Roman"/>
          <w:sz w:val="24"/>
          <w:szCs w:val="24"/>
        </w:rPr>
        <w:t>cross plots</w:t>
      </w:r>
      <w:r w:rsidRPr="000D617F">
        <w:rPr>
          <w:rFonts w:ascii="Times New Roman" w:hAnsi="Times New Roman"/>
          <w:sz w:val="24"/>
          <w:szCs w:val="24"/>
        </w:rPr>
        <w:t xml:space="preserve"> of acoustic </w:t>
      </w:r>
      <w:r w:rsidRPr="000D617F">
        <w:rPr>
          <w:rFonts w:ascii="Times New Roman" w:hAnsi="Times New Roman"/>
          <w:sz w:val="24"/>
          <w:szCs w:val="24"/>
        </w:rPr>
        <w:lastRenderedPageBreak/>
        <w:t>impedance generated from log and various reservoir properties such as shaliness, porosity and water of saturation.</w:t>
      </w:r>
    </w:p>
    <w:p w:rsidR="00F17398" w:rsidRPr="000D617F" w:rsidRDefault="00F17398" w:rsidP="004A431C">
      <w:pPr>
        <w:spacing w:line="480" w:lineRule="auto"/>
        <w:jc w:val="both"/>
        <w:rPr>
          <w:rFonts w:ascii="Times New Roman" w:hAnsi="Times New Roman"/>
          <w:sz w:val="24"/>
          <w:szCs w:val="24"/>
        </w:rPr>
      </w:pPr>
      <w:r w:rsidRPr="000D617F">
        <w:rPr>
          <w:rFonts w:ascii="Times New Roman" w:hAnsi="Times New Roman"/>
          <w:bCs/>
          <w:sz w:val="24"/>
          <w:szCs w:val="24"/>
        </w:rPr>
        <w:t xml:space="preserve">Chopra </w:t>
      </w:r>
      <w:r w:rsidRPr="000D617F">
        <w:rPr>
          <w:rFonts w:ascii="Times New Roman" w:hAnsi="Times New Roman"/>
          <w:bCs/>
          <w:i/>
          <w:iCs/>
          <w:sz w:val="24"/>
          <w:szCs w:val="24"/>
        </w:rPr>
        <w:t>et al</w:t>
      </w:r>
      <w:r w:rsidRPr="000D617F">
        <w:rPr>
          <w:rFonts w:ascii="Times New Roman" w:hAnsi="Times New Roman"/>
          <w:bCs/>
          <w:iCs/>
          <w:sz w:val="24"/>
          <w:szCs w:val="24"/>
        </w:rPr>
        <w:t xml:space="preserve">., </w:t>
      </w:r>
      <w:r w:rsidRPr="000D617F">
        <w:rPr>
          <w:rFonts w:ascii="Times New Roman" w:hAnsi="Times New Roman"/>
          <w:bCs/>
          <w:sz w:val="24"/>
          <w:szCs w:val="24"/>
        </w:rPr>
        <w:t xml:space="preserve">(2009) </w:t>
      </w:r>
      <w:r w:rsidRPr="000D617F">
        <w:rPr>
          <w:rFonts w:ascii="Times New Roman" w:hAnsi="Times New Roman"/>
          <w:sz w:val="24"/>
          <w:szCs w:val="24"/>
        </w:rPr>
        <w:t>work</w:t>
      </w:r>
      <w:r w:rsidR="006479B1" w:rsidRPr="000D617F">
        <w:rPr>
          <w:rFonts w:ascii="Times New Roman" w:hAnsi="Times New Roman"/>
          <w:sz w:val="24"/>
          <w:szCs w:val="24"/>
        </w:rPr>
        <w:t>ed</w:t>
      </w:r>
      <w:r w:rsidRPr="000D617F">
        <w:rPr>
          <w:rFonts w:ascii="Times New Roman" w:hAnsi="Times New Roman"/>
          <w:sz w:val="24"/>
          <w:szCs w:val="24"/>
        </w:rPr>
        <w:t xml:space="preserve"> on 3D pre-stacked data to evaluate relative acoustic impedance in detecting thin sand layers.</w:t>
      </w:r>
    </w:p>
    <w:p w:rsidR="00BB718C" w:rsidRPr="000D617F" w:rsidRDefault="00180DAD" w:rsidP="004A431C">
      <w:pPr>
        <w:spacing w:line="480" w:lineRule="auto"/>
        <w:jc w:val="both"/>
        <w:rPr>
          <w:rFonts w:ascii="Times New Roman" w:hAnsi="Times New Roman"/>
          <w:sz w:val="24"/>
          <w:szCs w:val="24"/>
        </w:rPr>
      </w:pPr>
      <w:r w:rsidRPr="000D617F">
        <w:rPr>
          <w:rFonts w:ascii="Times New Roman" w:hAnsi="Times New Roman"/>
          <w:bCs/>
          <w:sz w:val="24"/>
          <w:szCs w:val="24"/>
        </w:rPr>
        <w:t>Singh</w:t>
      </w:r>
      <w:r w:rsidR="001D3ED7" w:rsidRPr="000D617F">
        <w:rPr>
          <w:rFonts w:ascii="Times New Roman" w:hAnsi="Times New Roman"/>
          <w:bCs/>
          <w:sz w:val="24"/>
          <w:szCs w:val="24"/>
        </w:rPr>
        <w:t xml:space="preserve"> </w:t>
      </w:r>
      <w:r w:rsidR="001E703B" w:rsidRPr="000D617F">
        <w:rPr>
          <w:rFonts w:ascii="Times New Roman" w:hAnsi="Times New Roman"/>
          <w:bCs/>
          <w:i/>
          <w:iCs/>
          <w:sz w:val="24"/>
          <w:szCs w:val="24"/>
        </w:rPr>
        <w:t>et al</w:t>
      </w:r>
      <w:r w:rsidR="001E703B" w:rsidRPr="000D617F">
        <w:rPr>
          <w:rFonts w:ascii="Times New Roman" w:hAnsi="Times New Roman"/>
          <w:bCs/>
          <w:iCs/>
          <w:sz w:val="24"/>
          <w:szCs w:val="24"/>
        </w:rPr>
        <w:t xml:space="preserve">., </w:t>
      </w:r>
      <w:r w:rsidR="00BB718C" w:rsidRPr="000D617F">
        <w:rPr>
          <w:rFonts w:ascii="Times New Roman" w:hAnsi="Times New Roman"/>
          <w:sz w:val="24"/>
          <w:szCs w:val="24"/>
        </w:rPr>
        <w:t xml:space="preserve">(2013) carried </w:t>
      </w:r>
      <w:r w:rsidR="006479B1" w:rsidRPr="000D617F">
        <w:rPr>
          <w:rFonts w:ascii="Times New Roman" w:hAnsi="Times New Roman"/>
          <w:sz w:val="24"/>
          <w:szCs w:val="24"/>
        </w:rPr>
        <w:t xml:space="preserve">out seismic inversion on a 3D post stacked time migrated </w:t>
      </w:r>
      <w:r w:rsidR="00BB718C" w:rsidRPr="000D617F">
        <w:rPr>
          <w:rFonts w:ascii="Times New Roman" w:hAnsi="Times New Roman"/>
          <w:sz w:val="24"/>
          <w:szCs w:val="24"/>
        </w:rPr>
        <w:t>volume by integrating geological, petrophysical and production data of existing wells</w:t>
      </w:r>
      <w:r w:rsidR="00D97A98">
        <w:rPr>
          <w:rFonts w:ascii="Times New Roman" w:hAnsi="Times New Roman"/>
          <w:sz w:val="24"/>
          <w:szCs w:val="24"/>
        </w:rPr>
        <w:t xml:space="preserve"> from Heara Field, western offshore I</w:t>
      </w:r>
      <w:r w:rsidR="00D97A98" w:rsidRPr="00AA4ABD">
        <w:rPr>
          <w:rFonts w:ascii="Times New Roman" w:hAnsi="Times New Roman"/>
          <w:sz w:val="24"/>
          <w:szCs w:val="24"/>
        </w:rPr>
        <w:t>ndia</w:t>
      </w:r>
      <w:r w:rsidR="00BB718C" w:rsidRPr="000D617F">
        <w:rPr>
          <w:rFonts w:ascii="Times New Roman" w:hAnsi="Times New Roman"/>
          <w:sz w:val="24"/>
          <w:szCs w:val="24"/>
        </w:rPr>
        <w:t xml:space="preserve"> and they concluded and established a relationship between P-Impedance and porosity thus enabling them to classify the carbonate reservoir in</w:t>
      </w:r>
      <w:r w:rsidR="004362C9" w:rsidRPr="000D617F">
        <w:rPr>
          <w:rFonts w:ascii="Times New Roman" w:hAnsi="Times New Roman"/>
          <w:sz w:val="24"/>
          <w:szCs w:val="24"/>
        </w:rPr>
        <w:t>to</w:t>
      </w:r>
      <w:r w:rsidR="00BB718C" w:rsidRPr="000D617F">
        <w:rPr>
          <w:rFonts w:ascii="Times New Roman" w:hAnsi="Times New Roman"/>
          <w:sz w:val="24"/>
          <w:szCs w:val="24"/>
        </w:rPr>
        <w:t xml:space="preserve"> three categories.</w:t>
      </w:r>
    </w:p>
    <w:p w:rsidR="00BB718C" w:rsidRPr="000D617F" w:rsidRDefault="00BB718C" w:rsidP="004A431C">
      <w:pPr>
        <w:spacing w:line="480" w:lineRule="auto"/>
        <w:jc w:val="both"/>
        <w:rPr>
          <w:rFonts w:ascii="Times New Roman" w:hAnsi="Times New Roman"/>
          <w:sz w:val="24"/>
          <w:szCs w:val="24"/>
        </w:rPr>
      </w:pPr>
      <w:r w:rsidRPr="000D617F">
        <w:rPr>
          <w:rFonts w:ascii="Times New Roman" w:hAnsi="Times New Roman"/>
          <w:bCs/>
          <w:sz w:val="24"/>
          <w:szCs w:val="24"/>
        </w:rPr>
        <w:t xml:space="preserve">Srivastava </w:t>
      </w:r>
      <w:r w:rsidR="002D30AC">
        <w:rPr>
          <w:rFonts w:ascii="Times New Roman" w:hAnsi="Times New Roman"/>
          <w:bCs/>
          <w:i/>
          <w:iCs/>
          <w:sz w:val="24"/>
          <w:szCs w:val="24"/>
        </w:rPr>
        <w:t xml:space="preserve">et </w:t>
      </w:r>
      <w:r w:rsidR="001E703B" w:rsidRPr="000D617F">
        <w:rPr>
          <w:rFonts w:ascii="Times New Roman" w:hAnsi="Times New Roman"/>
          <w:bCs/>
          <w:i/>
          <w:iCs/>
          <w:sz w:val="24"/>
          <w:szCs w:val="24"/>
        </w:rPr>
        <w:t>al</w:t>
      </w:r>
      <w:r w:rsidR="001E703B" w:rsidRPr="000D617F">
        <w:rPr>
          <w:rFonts w:ascii="Times New Roman" w:hAnsi="Times New Roman"/>
          <w:bCs/>
          <w:iCs/>
          <w:sz w:val="24"/>
          <w:szCs w:val="24"/>
        </w:rPr>
        <w:t xml:space="preserve">., </w:t>
      </w:r>
      <w:r w:rsidR="001E703B" w:rsidRPr="000D617F">
        <w:rPr>
          <w:rFonts w:ascii="Times New Roman" w:hAnsi="Times New Roman"/>
          <w:sz w:val="24"/>
          <w:szCs w:val="24"/>
        </w:rPr>
        <w:t>(2013) u</w:t>
      </w:r>
      <w:r w:rsidRPr="000D617F">
        <w:rPr>
          <w:rFonts w:ascii="Times New Roman" w:hAnsi="Times New Roman"/>
          <w:sz w:val="24"/>
          <w:szCs w:val="24"/>
        </w:rPr>
        <w:t>sed post stacked inversion to integrate acoustic impedance of hydrocarbon bearing sands to derive estimate of potential distribution of reservoir sands</w:t>
      </w:r>
      <w:r w:rsidR="004362C9" w:rsidRPr="000D617F">
        <w:rPr>
          <w:rFonts w:ascii="Times New Roman" w:hAnsi="Times New Roman"/>
          <w:sz w:val="24"/>
          <w:szCs w:val="24"/>
        </w:rPr>
        <w:t xml:space="preserve"> in integration with computed acoustic impedance</w:t>
      </w:r>
      <w:r w:rsidRPr="000D617F">
        <w:rPr>
          <w:rFonts w:ascii="Times New Roman" w:hAnsi="Times New Roman"/>
          <w:sz w:val="24"/>
          <w:szCs w:val="24"/>
        </w:rPr>
        <w:t xml:space="preserve"> attribute through electronlogs</w:t>
      </w:r>
      <w:r w:rsidR="00D97A98">
        <w:rPr>
          <w:rFonts w:ascii="Times New Roman" w:hAnsi="Times New Roman"/>
          <w:sz w:val="24"/>
          <w:szCs w:val="24"/>
        </w:rPr>
        <w:t xml:space="preserve"> </w:t>
      </w:r>
      <w:r w:rsidR="00D97A98" w:rsidRPr="00AA4ABD">
        <w:rPr>
          <w:rFonts w:ascii="Times New Roman" w:hAnsi="Times New Roman"/>
          <w:sz w:val="24"/>
          <w:szCs w:val="24"/>
        </w:rPr>
        <w:t>from upper Assam basin</w:t>
      </w:r>
      <w:r w:rsidRPr="000D617F">
        <w:rPr>
          <w:rFonts w:ascii="Times New Roman" w:hAnsi="Times New Roman"/>
          <w:sz w:val="24"/>
          <w:szCs w:val="24"/>
        </w:rPr>
        <w:t xml:space="preserve">. </w:t>
      </w:r>
    </w:p>
    <w:p w:rsidR="003D7B07" w:rsidRPr="000D617F" w:rsidRDefault="009F6952"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hAnsi="Times New Roman"/>
          <w:sz w:val="24"/>
          <w:szCs w:val="24"/>
        </w:rPr>
        <w:t xml:space="preserve">Alao and Oludare (2015) </w:t>
      </w:r>
      <w:r w:rsidR="00E407DA" w:rsidRPr="000D617F">
        <w:rPr>
          <w:rFonts w:ascii="Times New Roman" w:hAnsi="Times New Roman"/>
          <w:sz w:val="24"/>
          <w:szCs w:val="24"/>
        </w:rPr>
        <w:t xml:space="preserve">applied </w:t>
      </w:r>
      <w:r w:rsidRPr="000D617F">
        <w:rPr>
          <w:rFonts w:ascii="Times New Roman" w:eastAsiaTheme="minorHAnsi" w:hAnsi="Times New Roman"/>
          <w:sz w:val="24"/>
          <w:szCs w:val="24"/>
        </w:rPr>
        <w:t>Multi-Attribute Probabilistic Neural</w:t>
      </w:r>
      <w:r w:rsidR="001D3ED7" w:rsidRPr="000D617F">
        <w:rPr>
          <w:rFonts w:ascii="Times New Roman" w:eastAsiaTheme="minorHAnsi" w:hAnsi="Times New Roman"/>
          <w:sz w:val="24"/>
          <w:szCs w:val="24"/>
        </w:rPr>
        <w:t xml:space="preserve"> </w:t>
      </w:r>
      <w:r w:rsidR="00E407DA" w:rsidRPr="000D617F">
        <w:rPr>
          <w:rFonts w:ascii="Times New Roman" w:eastAsiaTheme="minorHAnsi" w:hAnsi="Times New Roman"/>
          <w:sz w:val="24"/>
          <w:szCs w:val="24"/>
        </w:rPr>
        <w:t>Network Transform</w:t>
      </w:r>
      <w:r w:rsidRPr="000D617F">
        <w:rPr>
          <w:rFonts w:ascii="Times New Roman" w:eastAsiaTheme="minorHAnsi" w:hAnsi="Times New Roman"/>
          <w:sz w:val="24"/>
          <w:szCs w:val="24"/>
        </w:rPr>
        <w:t xml:space="preserve"> to 3D seismic and well log datasets from 'Bigola' Field, Niger Delta, through post stack inversion transform to demonstrate relevant reservoir properties such as acoustic impedance, porosity, resistivity and water s</w:t>
      </w:r>
      <w:r w:rsidR="0073417C" w:rsidRPr="000D617F">
        <w:rPr>
          <w:rFonts w:ascii="Times New Roman" w:eastAsiaTheme="minorHAnsi" w:hAnsi="Times New Roman"/>
          <w:sz w:val="24"/>
          <w:szCs w:val="24"/>
        </w:rPr>
        <w:t>aturation. The results obtained were used to identify reservoir sands.</w:t>
      </w:r>
    </w:p>
    <w:p w:rsidR="002F35D4" w:rsidRPr="000D617F" w:rsidRDefault="00535980" w:rsidP="004A431C">
      <w:pPr>
        <w:spacing w:line="480" w:lineRule="auto"/>
        <w:jc w:val="both"/>
        <w:rPr>
          <w:rFonts w:ascii="Times New Roman" w:hAnsi="Times New Roman"/>
          <w:b/>
          <w:sz w:val="24"/>
          <w:szCs w:val="24"/>
        </w:rPr>
      </w:pPr>
      <w:r w:rsidRPr="000D617F">
        <w:rPr>
          <w:rFonts w:ascii="Times New Roman" w:hAnsi="Times New Roman"/>
          <w:b/>
          <w:sz w:val="24"/>
          <w:szCs w:val="24"/>
        </w:rPr>
        <w:t>1.3</w:t>
      </w:r>
      <w:r w:rsidR="007461C8" w:rsidRPr="000D617F">
        <w:rPr>
          <w:rFonts w:ascii="Times New Roman" w:hAnsi="Times New Roman"/>
          <w:b/>
          <w:sz w:val="24"/>
          <w:szCs w:val="24"/>
        </w:rPr>
        <w:t xml:space="preserve"> </w:t>
      </w:r>
      <w:r w:rsidR="002A597A">
        <w:rPr>
          <w:rFonts w:ascii="Times New Roman" w:hAnsi="Times New Roman"/>
          <w:b/>
          <w:sz w:val="24"/>
          <w:szCs w:val="24"/>
        </w:rPr>
        <w:t>Aim a</w:t>
      </w:r>
      <w:r w:rsidR="002A597A" w:rsidRPr="002A597A">
        <w:rPr>
          <w:rFonts w:ascii="Times New Roman" w:hAnsi="Times New Roman"/>
          <w:b/>
          <w:sz w:val="24"/>
          <w:szCs w:val="24"/>
        </w:rPr>
        <w:t>nd Objectives</w:t>
      </w:r>
    </w:p>
    <w:p w:rsidR="002F35D4" w:rsidRPr="000D617F" w:rsidRDefault="002F35D4" w:rsidP="004A431C">
      <w:pPr>
        <w:spacing w:line="480" w:lineRule="auto"/>
        <w:jc w:val="both"/>
        <w:rPr>
          <w:rFonts w:ascii="Times New Roman" w:hAnsi="Times New Roman"/>
          <w:sz w:val="24"/>
          <w:szCs w:val="24"/>
        </w:rPr>
      </w:pPr>
      <w:r w:rsidRPr="000D617F">
        <w:rPr>
          <w:rFonts w:ascii="Times New Roman" w:hAnsi="Times New Roman"/>
          <w:sz w:val="24"/>
          <w:szCs w:val="24"/>
        </w:rPr>
        <w:t>This research is aimed at improving the prediction of reservoir fluid and lithology beyond wells through the application of acoustic impedance.</w:t>
      </w:r>
    </w:p>
    <w:p w:rsidR="002F35D4" w:rsidRPr="000D617F" w:rsidRDefault="002F35D4" w:rsidP="004A431C">
      <w:pPr>
        <w:spacing w:after="0" w:line="480" w:lineRule="auto"/>
        <w:jc w:val="both"/>
        <w:rPr>
          <w:rFonts w:ascii="Times New Roman" w:hAnsi="Times New Roman"/>
          <w:sz w:val="24"/>
          <w:szCs w:val="24"/>
        </w:rPr>
      </w:pPr>
      <w:r w:rsidRPr="000D617F">
        <w:rPr>
          <w:rFonts w:ascii="Times New Roman" w:hAnsi="Times New Roman"/>
          <w:sz w:val="24"/>
          <w:szCs w:val="24"/>
        </w:rPr>
        <w:t>The objectives of this study are to:</w:t>
      </w:r>
    </w:p>
    <w:p w:rsidR="002F35D4" w:rsidRPr="000D617F" w:rsidRDefault="009A2DD7" w:rsidP="004A431C">
      <w:pPr>
        <w:pStyle w:val="ListParagraph"/>
        <w:numPr>
          <w:ilvl w:val="0"/>
          <w:numId w:val="1"/>
        </w:numPr>
        <w:spacing w:after="0" w:line="480" w:lineRule="auto"/>
        <w:jc w:val="both"/>
        <w:rPr>
          <w:rFonts w:ascii="Times New Roman" w:hAnsi="Times New Roman"/>
          <w:sz w:val="24"/>
          <w:szCs w:val="24"/>
        </w:rPr>
      </w:pPr>
      <w:r w:rsidRPr="000D617F">
        <w:rPr>
          <w:rFonts w:ascii="Times New Roman" w:hAnsi="Times New Roman"/>
          <w:sz w:val="24"/>
          <w:szCs w:val="24"/>
        </w:rPr>
        <w:t>i</w:t>
      </w:r>
      <w:r w:rsidR="002C3EB2" w:rsidRPr="000D617F">
        <w:rPr>
          <w:rFonts w:ascii="Times New Roman" w:hAnsi="Times New Roman"/>
          <w:sz w:val="24"/>
          <w:szCs w:val="24"/>
        </w:rPr>
        <w:t>dentify an</w:t>
      </w:r>
      <w:r w:rsidRPr="000D617F">
        <w:rPr>
          <w:rFonts w:ascii="Times New Roman" w:hAnsi="Times New Roman"/>
          <w:sz w:val="24"/>
          <w:szCs w:val="24"/>
        </w:rPr>
        <w:t>d evaluate reservoir properties;</w:t>
      </w:r>
    </w:p>
    <w:p w:rsidR="002F35D4" w:rsidRPr="000D617F" w:rsidRDefault="002C3EB2" w:rsidP="004A431C">
      <w:pPr>
        <w:pStyle w:val="ListParagraph"/>
        <w:numPr>
          <w:ilvl w:val="0"/>
          <w:numId w:val="1"/>
        </w:numPr>
        <w:spacing w:line="480" w:lineRule="auto"/>
        <w:jc w:val="both"/>
        <w:rPr>
          <w:rFonts w:ascii="Times New Roman" w:hAnsi="Times New Roman"/>
          <w:sz w:val="24"/>
          <w:szCs w:val="24"/>
        </w:rPr>
      </w:pPr>
      <w:r w:rsidRPr="000D617F">
        <w:rPr>
          <w:rFonts w:ascii="Times New Roman" w:hAnsi="Times New Roman"/>
          <w:sz w:val="24"/>
          <w:szCs w:val="24"/>
        </w:rPr>
        <w:lastRenderedPageBreak/>
        <w:t xml:space="preserve">generate acoustic impedance from </w:t>
      </w:r>
      <w:r w:rsidR="009A2DD7" w:rsidRPr="000D617F">
        <w:rPr>
          <w:rFonts w:ascii="Times New Roman" w:hAnsi="Times New Roman"/>
          <w:sz w:val="24"/>
          <w:szCs w:val="24"/>
        </w:rPr>
        <w:t xml:space="preserve">well </w:t>
      </w:r>
      <w:r w:rsidRPr="000D617F">
        <w:rPr>
          <w:rFonts w:ascii="Times New Roman" w:hAnsi="Times New Roman"/>
          <w:sz w:val="24"/>
          <w:szCs w:val="24"/>
        </w:rPr>
        <w:t>logs and cross plot it with reservoir properties</w:t>
      </w:r>
      <w:r w:rsidR="009A2DD7" w:rsidRPr="000D617F">
        <w:rPr>
          <w:rFonts w:ascii="Times New Roman" w:hAnsi="Times New Roman"/>
          <w:sz w:val="24"/>
          <w:szCs w:val="24"/>
        </w:rPr>
        <w:t>;</w:t>
      </w:r>
    </w:p>
    <w:p w:rsidR="002F35D4" w:rsidRPr="000D617F" w:rsidRDefault="002C3EB2" w:rsidP="004A431C">
      <w:pPr>
        <w:pStyle w:val="ListParagraph"/>
        <w:numPr>
          <w:ilvl w:val="0"/>
          <w:numId w:val="1"/>
        </w:numPr>
        <w:spacing w:line="480" w:lineRule="auto"/>
        <w:jc w:val="both"/>
        <w:rPr>
          <w:rFonts w:ascii="Times New Roman" w:hAnsi="Times New Roman"/>
          <w:sz w:val="24"/>
          <w:szCs w:val="24"/>
        </w:rPr>
      </w:pPr>
      <w:r w:rsidRPr="000D617F">
        <w:rPr>
          <w:rFonts w:ascii="Times New Roman" w:hAnsi="Times New Roman"/>
          <w:sz w:val="24"/>
          <w:szCs w:val="24"/>
        </w:rPr>
        <w:t>generate seismic inversion volume and average impedance values over time slice corresponding to different stratigraphic/sand u</w:t>
      </w:r>
      <w:r w:rsidR="00CF3B38" w:rsidRPr="000D617F">
        <w:rPr>
          <w:rFonts w:ascii="Times New Roman" w:hAnsi="Times New Roman"/>
          <w:sz w:val="24"/>
          <w:szCs w:val="24"/>
        </w:rPr>
        <w:t xml:space="preserve">nits; </w:t>
      </w:r>
    </w:p>
    <w:p w:rsidR="00B2456B" w:rsidRPr="000D617F" w:rsidRDefault="009A2DD7" w:rsidP="004A431C">
      <w:pPr>
        <w:pStyle w:val="ListParagraph"/>
        <w:numPr>
          <w:ilvl w:val="0"/>
          <w:numId w:val="1"/>
        </w:numPr>
        <w:spacing w:line="480" w:lineRule="auto"/>
        <w:jc w:val="both"/>
        <w:rPr>
          <w:rFonts w:ascii="Times New Roman" w:hAnsi="Times New Roman"/>
          <w:sz w:val="24"/>
          <w:szCs w:val="24"/>
        </w:rPr>
      </w:pPr>
      <w:r w:rsidRPr="000D617F">
        <w:rPr>
          <w:rFonts w:ascii="Times New Roman" w:hAnsi="Times New Roman"/>
          <w:sz w:val="24"/>
          <w:szCs w:val="24"/>
        </w:rPr>
        <w:t>correlate</w:t>
      </w:r>
      <w:r w:rsidR="002C3EB2" w:rsidRPr="000D617F">
        <w:rPr>
          <w:rFonts w:ascii="Times New Roman" w:hAnsi="Times New Roman"/>
          <w:sz w:val="24"/>
          <w:szCs w:val="24"/>
        </w:rPr>
        <w:t xml:space="preserve"> seismic average impedances and log-derived impedance for sand and shale lithologies</w:t>
      </w:r>
      <w:r w:rsidR="00CF3B38" w:rsidRPr="000D617F">
        <w:rPr>
          <w:rFonts w:ascii="Times New Roman" w:hAnsi="Times New Roman"/>
          <w:sz w:val="24"/>
          <w:szCs w:val="24"/>
        </w:rPr>
        <w:t>; and</w:t>
      </w:r>
    </w:p>
    <w:p w:rsidR="00CF3B38" w:rsidRPr="000D617F" w:rsidRDefault="00CF3B38" w:rsidP="004A431C">
      <w:pPr>
        <w:pStyle w:val="ListParagraph"/>
        <w:numPr>
          <w:ilvl w:val="0"/>
          <w:numId w:val="1"/>
        </w:numPr>
        <w:spacing w:line="480" w:lineRule="auto"/>
        <w:jc w:val="both"/>
        <w:rPr>
          <w:rFonts w:ascii="Times New Roman" w:hAnsi="Times New Roman"/>
          <w:sz w:val="24"/>
          <w:szCs w:val="24"/>
        </w:rPr>
      </w:pPr>
      <w:r w:rsidRPr="000D617F">
        <w:rPr>
          <w:rFonts w:ascii="Times New Roman" w:hAnsi="Times New Roman"/>
          <w:sz w:val="24"/>
          <w:szCs w:val="24"/>
        </w:rPr>
        <w:t>identify new prospects</w:t>
      </w:r>
      <w:r w:rsidR="00A27EDF">
        <w:rPr>
          <w:rFonts w:ascii="Times New Roman" w:hAnsi="Times New Roman"/>
          <w:sz w:val="24"/>
          <w:szCs w:val="24"/>
        </w:rPr>
        <w:t>.</w:t>
      </w:r>
    </w:p>
    <w:p w:rsidR="002F35D4" w:rsidRPr="000D617F" w:rsidRDefault="00535980" w:rsidP="004A431C">
      <w:pPr>
        <w:spacing w:line="480" w:lineRule="auto"/>
        <w:jc w:val="both"/>
        <w:rPr>
          <w:rFonts w:ascii="Times New Roman" w:hAnsi="Times New Roman"/>
          <w:b/>
          <w:sz w:val="24"/>
          <w:szCs w:val="24"/>
        </w:rPr>
      </w:pPr>
      <w:r w:rsidRPr="000D617F">
        <w:rPr>
          <w:rFonts w:ascii="Times New Roman" w:hAnsi="Times New Roman"/>
          <w:b/>
          <w:sz w:val="24"/>
          <w:szCs w:val="24"/>
        </w:rPr>
        <w:t>1.4</w:t>
      </w:r>
      <w:r w:rsidR="00601E85" w:rsidRPr="000D617F">
        <w:rPr>
          <w:rFonts w:ascii="Times New Roman" w:hAnsi="Times New Roman"/>
          <w:b/>
          <w:sz w:val="24"/>
          <w:szCs w:val="24"/>
        </w:rPr>
        <w:t xml:space="preserve"> </w:t>
      </w:r>
      <w:r w:rsidR="002A597A">
        <w:rPr>
          <w:rFonts w:ascii="Times New Roman" w:hAnsi="Times New Roman"/>
          <w:b/>
          <w:sz w:val="24"/>
          <w:szCs w:val="24"/>
        </w:rPr>
        <w:t>Location o</w:t>
      </w:r>
      <w:r w:rsidR="002A597A" w:rsidRPr="000D617F">
        <w:rPr>
          <w:rFonts w:ascii="Times New Roman" w:hAnsi="Times New Roman"/>
          <w:b/>
          <w:sz w:val="24"/>
          <w:szCs w:val="24"/>
        </w:rPr>
        <w:t>f Study Area</w:t>
      </w:r>
    </w:p>
    <w:p w:rsidR="00535980" w:rsidRPr="000D617F" w:rsidRDefault="00601E85" w:rsidP="004A431C">
      <w:pPr>
        <w:spacing w:line="480" w:lineRule="auto"/>
        <w:jc w:val="both"/>
        <w:rPr>
          <w:rFonts w:ascii="Times New Roman" w:hAnsi="Times New Roman"/>
          <w:sz w:val="24"/>
          <w:szCs w:val="24"/>
        </w:rPr>
      </w:pPr>
      <w:r w:rsidRPr="000D617F">
        <w:rPr>
          <w:rFonts w:ascii="Times New Roman" w:hAnsi="Times New Roman"/>
          <w:sz w:val="24"/>
          <w:szCs w:val="24"/>
        </w:rPr>
        <w:t>”Ovi”</w:t>
      </w:r>
      <w:r w:rsidR="009A2DD7" w:rsidRPr="000D617F">
        <w:rPr>
          <w:rFonts w:ascii="Times New Roman" w:hAnsi="Times New Roman"/>
          <w:sz w:val="24"/>
          <w:szCs w:val="24"/>
        </w:rPr>
        <w:t xml:space="preserve"> Field is situated within the on</w:t>
      </w:r>
      <w:r w:rsidR="00DB341D" w:rsidRPr="000D617F">
        <w:rPr>
          <w:rFonts w:ascii="Times New Roman" w:hAnsi="Times New Roman"/>
          <w:sz w:val="24"/>
          <w:szCs w:val="24"/>
        </w:rPr>
        <w:t>shore Niger Delta, l</w:t>
      </w:r>
      <w:r w:rsidR="008B5C8A" w:rsidRPr="000D617F">
        <w:rPr>
          <w:rFonts w:ascii="Times New Roman" w:hAnsi="Times New Roman"/>
          <w:sz w:val="24"/>
          <w:szCs w:val="24"/>
        </w:rPr>
        <w:t>ocated in southern Nigeria between Longitudes 3-9</w:t>
      </w:r>
      <w:r w:rsidR="008B5C8A" w:rsidRPr="000D617F">
        <w:rPr>
          <w:rFonts w:ascii="Times New Roman" w:hAnsi="Times New Roman"/>
          <w:sz w:val="24"/>
          <w:szCs w:val="24"/>
        </w:rPr>
        <w:sym w:font="Symbol" w:char="F0B0"/>
      </w:r>
      <w:r w:rsidR="008B5C8A" w:rsidRPr="000D617F">
        <w:rPr>
          <w:rFonts w:ascii="Times New Roman" w:hAnsi="Times New Roman"/>
          <w:sz w:val="24"/>
          <w:szCs w:val="24"/>
        </w:rPr>
        <w:t>E and Latitudes 4-6</w:t>
      </w:r>
      <w:r w:rsidR="008B5C8A" w:rsidRPr="000D617F">
        <w:rPr>
          <w:rFonts w:ascii="Times New Roman" w:hAnsi="Times New Roman"/>
          <w:sz w:val="24"/>
          <w:szCs w:val="24"/>
        </w:rPr>
        <w:sym w:font="Symbol" w:char="F0B0"/>
      </w:r>
      <w:r w:rsidR="008B5C8A" w:rsidRPr="000D617F">
        <w:rPr>
          <w:rFonts w:ascii="Times New Roman" w:hAnsi="Times New Roman"/>
          <w:sz w:val="24"/>
          <w:szCs w:val="24"/>
        </w:rPr>
        <w:t>N. Figure 1.1 shows the study location.</w:t>
      </w:r>
    </w:p>
    <w:p w:rsidR="008B5C8A" w:rsidRPr="000D617F" w:rsidRDefault="00535980" w:rsidP="004A431C">
      <w:pPr>
        <w:spacing w:line="480" w:lineRule="auto"/>
        <w:jc w:val="both"/>
        <w:rPr>
          <w:rFonts w:ascii="Times New Roman" w:hAnsi="Times New Roman"/>
          <w:b/>
          <w:sz w:val="24"/>
          <w:szCs w:val="24"/>
        </w:rPr>
      </w:pPr>
      <w:r w:rsidRPr="000D617F">
        <w:rPr>
          <w:rFonts w:ascii="Times New Roman" w:hAnsi="Times New Roman"/>
          <w:b/>
          <w:sz w:val="24"/>
          <w:szCs w:val="24"/>
        </w:rPr>
        <w:t>1.5</w:t>
      </w:r>
      <w:r w:rsidR="008B5C8A" w:rsidRPr="000D617F">
        <w:rPr>
          <w:rFonts w:ascii="Times New Roman" w:hAnsi="Times New Roman"/>
          <w:b/>
          <w:sz w:val="24"/>
          <w:szCs w:val="24"/>
        </w:rPr>
        <w:t xml:space="preserve"> </w:t>
      </w:r>
      <w:r w:rsidR="002A597A">
        <w:rPr>
          <w:rFonts w:ascii="Times New Roman" w:hAnsi="Times New Roman"/>
          <w:b/>
          <w:sz w:val="24"/>
          <w:szCs w:val="24"/>
        </w:rPr>
        <w:t>Justification for t</w:t>
      </w:r>
      <w:r w:rsidR="002A597A" w:rsidRPr="000D617F">
        <w:rPr>
          <w:rFonts w:ascii="Times New Roman" w:hAnsi="Times New Roman"/>
          <w:b/>
          <w:sz w:val="24"/>
          <w:szCs w:val="24"/>
        </w:rPr>
        <w:t>he Study</w:t>
      </w:r>
    </w:p>
    <w:p w:rsidR="00482646" w:rsidRDefault="00FB29D3" w:rsidP="004A431C">
      <w:pPr>
        <w:spacing w:line="480" w:lineRule="auto"/>
        <w:jc w:val="both"/>
        <w:rPr>
          <w:rFonts w:ascii="Times New Roman" w:hAnsi="Times New Roman"/>
          <w:sz w:val="24"/>
          <w:szCs w:val="24"/>
        </w:rPr>
      </w:pPr>
      <w:r w:rsidRPr="000D617F">
        <w:rPr>
          <w:rFonts w:ascii="Times New Roman" w:hAnsi="Times New Roman"/>
          <w:sz w:val="24"/>
          <w:szCs w:val="24"/>
        </w:rPr>
        <w:t xml:space="preserve">One of the main exploration and development challenge is the ability to evaluate reservoir quality beyond area covered by wells. </w:t>
      </w:r>
      <w:r w:rsidR="00482646" w:rsidRPr="00482646">
        <w:rPr>
          <w:rFonts w:ascii="Times New Roman" w:hAnsi="Times New Roman"/>
          <w:sz w:val="24"/>
          <w:szCs w:val="24"/>
        </w:rPr>
        <w:t>In this study acoustic impedance will be applied on 3D seismic section to get accurate and better information in predicting lithology and fluid beyond well control.</w:t>
      </w:r>
    </w:p>
    <w:p w:rsidR="00A57B94" w:rsidRPr="000D617F" w:rsidRDefault="00A57B94" w:rsidP="004A431C">
      <w:pPr>
        <w:spacing w:line="480" w:lineRule="auto"/>
        <w:jc w:val="both"/>
        <w:rPr>
          <w:rFonts w:ascii="Times New Roman" w:hAnsi="Times New Roman"/>
          <w:b/>
          <w:sz w:val="24"/>
          <w:szCs w:val="24"/>
        </w:rPr>
      </w:pPr>
      <w:r w:rsidRPr="000D617F">
        <w:rPr>
          <w:rFonts w:ascii="Times New Roman" w:hAnsi="Times New Roman"/>
          <w:b/>
          <w:sz w:val="24"/>
          <w:szCs w:val="24"/>
        </w:rPr>
        <w:t>1.6</w:t>
      </w:r>
      <w:r w:rsidR="006479B1" w:rsidRPr="000D617F">
        <w:rPr>
          <w:rFonts w:ascii="Times New Roman" w:hAnsi="Times New Roman"/>
          <w:b/>
          <w:sz w:val="24"/>
          <w:szCs w:val="24"/>
        </w:rPr>
        <w:t xml:space="preserve"> </w:t>
      </w:r>
      <w:r w:rsidR="002A597A">
        <w:rPr>
          <w:rFonts w:ascii="Times New Roman" w:hAnsi="Times New Roman"/>
          <w:b/>
          <w:sz w:val="24"/>
          <w:szCs w:val="24"/>
        </w:rPr>
        <w:t>Contribution t</w:t>
      </w:r>
      <w:r w:rsidR="002A597A" w:rsidRPr="000D617F">
        <w:rPr>
          <w:rFonts w:ascii="Times New Roman" w:hAnsi="Times New Roman"/>
          <w:b/>
          <w:sz w:val="24"/>
          <w:szCs w:val="24"/>
        </w:rPr>
        <w:t>o Knowledge</w:t>
      </w:r>
    </w:p>
    <w:p w:rsidR="00A57B94" w:rsidRPr="000D617F" w:rsidRDefault="00A57B94" w:rsidP="004A431C">
      <w:pPr>
        <w:spacing w:line="480" w:lineRule="auto"/>
        <w:jc w:val="both"/>
        <w:rPr>
          <w:rFonts w:ascii="Times New Roman" w:hAnsi="Times New Roman"/>
          <w:sz w:val="24"/>
          <w:szCs w:val="24"/>
        </w:rPr>
      </w:pPr>
      <w:r w:rsidRPr="000D617F">
        <w:rPr>
          <w:rFonts w:ascii="Times New Roman" w:hAnsi="Times New Roman"/>
          <w:sz w:val="24"/>
          <w:szCs w:val="24"/>
        </w:rPr>
        <w:t>This research, using ac</w:t>
      </w:r>
      <w:r w:rsidR="006479B1" w:rsidRPr="000D617F">
        <w:rPr>
          <w:rFonts w:ascii="Times New Roman" w:hAnsi="Times New Roman"/>
          <w:sz w:val="24"/>
          <w:szCs w:val="24"/>
        </w:rPr>
        <w:t>oustic impedance</w:t>
      </w:r>
      <w:r w:rsidR="00BF142B">
        <w:rPr>
          <w:rFonts w:ascii="Times New Roman" w:hAnsi="Times New Roman"/>
          <w:sz w:val="24"/>
          <w:szCs w:val="24"/>
        </w:rPr>
        <w:t xml:space="preserve"> will be</w:t>
      </w:r>
      <w:r w:rsidR="007153BE" w:rsidRPr="000D617F">
        <w:rPr>
          <w:rFonts w:ascii="Times New Roman" w:hAnsi="Times New Roman"/>
          <w:sz w:val="24"/>
          <w:szCs w:val="24"/>
        </w:rPr>
        <w:t xml:space="preserve"> able to;</w:t>
      </w:r>
    </w:p>
    <w:p w:rsidR="00A57B94" w:rsidRPr="000D617F" w:rsidRDefault="00A57B94" w:rsidP="00E01011">
      <w:pPr>
        <w:pStyle w:val="ListParagraph"/>
        <w:numPr>
          <w:ilvl w:val="0"/>
          <w:numId w:val="6"/>
        </w:numPr>
        <w:spacing w:line="480" w:lineRule="auto"/>
        <w:jc w:val="both"/>
        <w:rPr>
          <w:rFonts w:ascii="Times New Roman" w:hAnsi="Times New Roman"/>
          <w:sz w:val="24"/>
          <w:szCs w:val="24"/>
        </w:rPr>
      </w:pPr>
      <w:r w:rsidRPr="000D617F">
        <w:rPr>
          <w:rFonts w:ascii="Times New Roman" w:hAnsi="Times New Roman"/>
          <w:sz w:val="24"/>
          <w:szCs w:val="24"/>
        </w:rPr>
        <w:t>provide detailed understanding about the subsurface lithology of “Ovi” Field;</w:t>
      </w:r>
    </w:p>
    <w:p w:rsidR="00A57B94" w:rsidRPr="000D617F" w:rsidRDefault="00A57B94" w:rsidP="00E01011">
      <w:pPr>
        <w:pStyle w:val="ListParagraph"/>
        <w:numPr>
          <w:ilvl w:val="0"/>
          <w:numId w:val="6"/>
        </w:numPr>
        <w:spacing w:line="480" w:lineRule="auto"/>
        <w:jc w:val="both"/>
        <w:rPr>
          <w:rFonts w:ascii="Times New Roman" w:hAnsi="Times New Roman"/>
          <w:sz w:val="24"/>
          <w:szCs w:val="24"/>
        </w:rPr>
      </w:pPr>
      <w:r w:rsidRPr="000D617F">
        <w:rPr>
          <w:rFonts w:ascii="Times New Roman" w:hAnsi="Times New Roman"/>
          <w:sz w:val="24"/>
          <w:szCs w:val="24"/>
        </w:rPr>
        <w:t>locate new hydrocarbon bearing prospect; and</w:t>
      </w:r>
    </w:p>
    <w:p w:rsidR="00A57B94" w:rsidRPr="000D617F" w:rsidRDefault="003506E0" w:rsidP="00E01011">
      <w:pPr>
        <w:pStyle w:val="ListParagraph"/>
        <w:numPr>
          <w:ilvl w:val="0"/>
          <w:numId w:val="6"/>
        </w:numPr>
        <w:spacing w:line="480" w:lineRule="auto"/>
        <w:jc w:val="both"/>
        <w:rPr>
          <w:rFonts w:ascii="Times New Roman" w:hAnsi="Times New Roman"/>
          <w:sz w:val="24"/>
          <w:szCs w:val="24"/>
        </w:rPr>
      </w:pPr>
      <w:r w:rsidRPr="000D617F">
        <w:rPr>
          <w:rFonts w:ascii="Times New Roman" w:hAnsi="Times New Roman"/>
          <w:sz w:val="24"/>
          <w:szCs w:val="24"/>
        </w:rPr>
        <w:t xml:space="preserve"> </w:t>
      </w:r>
      <w:r w:rsidR="00D41B2C" w:rsidRPr="000D617F">
        <w:rPr>
          <w:rFonts w:ascii="Times New Roman" w:hAnsi="Times New Roman"/>
          <w:sz w:val="24"/>
          <w:szCs w:val="24"/>
        </w:rPr>
        <w:t>Provide</w:t>
      </w:r>
      <w:r w:rsidR="00A57B94" w:rsidRPr="000D617F">
        <w:rPr>
          <w:rFonts w:ascii="Times New Roman" w:hAnsi="Times New Roman"/>
          <w:sz w:val="24"/>
          <w:szCs w:val="24"/>
        </w:rPr>
        <w:t xml:space="preserve"> information needed for well placement.</w:t>
      </w:r>
    </w:p>
    <w:p w:rsidR="00A57B94" w:rsidRPr="000D617F" w:rsidRDefault="00A57B94" w:rsidP="004A431C">
      <w:pPr>
        <w:pStyle w:val="ListParagraph"/>
        <w:spacing w:line="480" w:lineRule="auto"/>
        <w:ind w:left="360"/>
        <w:jc w:val="both"/>
        <w:rPr>
          <w:rFonts w:ascii="Times New Roman" w:hAnsi="Times New Roman"/>
          <w:sz w:val="24"/>
          <w:szCs w:val="24"/>
        </w:rPr>
      </w:pPr>
    </w:p>
    <w:p w:rsidR="00A57B94" w:rsidRPr="000D617F" w:rsidRDefault="00A57B94" w:rsidP="004A431C">
      <w:pPr>
        <w:spacing w:line="480" w:lineRule="auto"/>
        <w:jc w:val="both"/>
        <w:rPr>
          <w:rFonts w:ascii="Times New Roman" w:hAnsi="Times New Roman"/>
          <w:sz w:val="24"/>
          <w:szCs w:val="24"/>
        </w:rPr>
      </w:pPr>
    </w:p>
    <w:p w:rsidR="00F51619" w:rsidRPr="000D617F" w:rsidRDefault="00F51619" w:rsidP="004A431C">
      <w:pPr>
        <w:spacing w:line="480" w:lineRule="auto"/>
        <w:jc w:val="both"/>
        <w:rPr>
          <w:rFonts w:ascii="Times New Roman" w:hAnsi="Times New Roman"/>
          <w:sz w:val="24"/>
          <w:szCs w:val="24"/>
        </w:rPr>
      </w:pPr>
    </w:p>
    <w:p w:rsidR="00F51619" w:rsidRPr="000D617F" w:rsidRDefault="00F51619" w:rsidP="004A431C">
      <w:pPr>
        <w:spacing w:line="480" w:lineRule="auto"/>
        <w:jc w:val="both"/>
        <w:rPr>
          <w:rFonts w:ascii="Times New Roman" w:hAnsi="Times New Roman"/>
          <w:sz w:val="24"/>
          <w:szCs w:val="24"/>
        </w:rPr>
      </w:pPr>
    </w:p>
    <w:p w:rsidR="003506E0" w:rsidRPr="000D617F" w:rsidRDefault="003506E0" w:rsidP="004A431C">
      <w:pPr>
        <w:spacing w:line="480" w:lineRule="auto"/>
        <w:jc w:val="both"/>
        <w:rPr>
          <w:rFonts w:ascii="Times New Roman" w:hAnsi="Times New Roman"/>
          <w:sz w:val="24"/>
          <w:szCs w:val="24"/>
        </w:rPr>
      </w:pPr>
    </w:p>
    <w:p w:rsidR="00F51619" w:rsidRPr="000D617F" w:rsidRDefault="003D67E6" w:rsidP="004A431C">
      <w:pPr>
        <w:spacing w:line="480" w:lineRule="auto"/>
        <w:jc w:val="both"/>
        <w:rPr>
          <w:rFonts w:ascii="Times New Roman" w:hAnsi="Times New Roman"/>
          <w:sz w:val="24"/>
          <w:szCs w:val="24"/>
        </w:rPr>
      </w:pPr>
      <w:r w:rsidRPr="000D617F">
        <w:rPr>
          <w:rFonts w:ascii="Times New Roman" w:hAnsi="Times New Roman"/>
          <w:noProof/>
          <w:sz w:val="24"/>
          <w:szCs w:val="24"/>
        </w:rPr>
        <w:drawing>
          <wp:inline distT="0" distB="0" distL="0" distR="0" wp14:anchorId="59B98A45" wp14:editId="33B2EE34">
            <wp:extent cx="5943600" cy="465645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656455"/>
                    </a:xfrm>
                    <a:prstGeom prst="rect">
                      <a:avLst/>
                    </a:prstGeom>
                  </pic:spPr>
                </pic:pic>
              </a:graphicData>
            </a:graphic>
          </wp:inline>
        </w:drawing>
      </w:r>
    </w:p>
    <w:p w:rsidR="00F51619" w:rsidRPr="000D617F" w:rsidRDefault="00F51619" w:rsidP="004A431C">
      <w:pPr>
        <w:spacing w:line="480" w:lineRule="auto"/>
        <w:jc w:val="both"/>
        <w:rPr>
          <w:rFonts w:ascii="Times New Roman" w:hAnsi="Times New Roman"/>
          <w:sz w:val="24"/>
          <w:szCs w:val="24"/>
        </w:rPr>
      </w:pPr>
      <w:r w:rsidRPr="000D617F">
        <w:rPr>
          <w:rFonts w:ascii="Times New Roman" w:hAnsi="Times New Roman"/>
          <w:sz w:val="24"/>
          <w:szCs w:val="24"/>
        </w:rPr>
        <w:t xml:space="preserve">Fig </w:t>
      </w:r>
      <w:r w:rsidR="00CF3B38" w:rsidRPr="000D617F">
        <w:rPr>
          <w:rFonts w:ascii="Times New Roman" w:hAnsi="Times New Roman"/>
          <w:sz w:val="24"/>
          <w:szCs w:val="24"/>
        </w:rPr>
        <w:t>1.1: Location M</w:t>
      </w:r>
      <w:r w:rsidRPr="000D617F">
        <w:rPr>
          <w:rFonts w:ascii="Times New Roman" w:hAnsi="Times New Roman"/>
          <w:sz w:val="24"/>
          <w:szCs w:val="24"/>
        </w:rPr>
        <w:t>ap of the Study Area</w:t>
      </w:r>
    </w:p>
    <w:p w:rsidR="00367640" w:rsidRDefault="00367640" w:rsidP="004A431C">
      <w:pPr>
        <w:spacing w:line="480" w:lineRule="auto"/>
        <w:jc w:val="both"/>
        <w:rPr>
          <w:rFonts w:ascii="Times New Roman" w:hAnsi="Times New Roman"/>
          <w:b/>
          <w:sz w:val="24"/>
          <w:szCs w:val="24"/>
        </w:rPr>
      </w:pPr>
    </w:p>
    <w:p w:rsidR="00D97A98" w:rsidRDefault="00D97A98" w:rsidP="004A431C">
      <w:pPr>
        <w:spacing w:line="480" w:lineRule="auto"/>
        <w:jc w:val="both"/>
        <w:rPr>
          <w:rFonts w:ascii="Times New Roman" w:hAnsi="Times New Roman"/>
          <w:b/>
          <w:sz w:val="24"/>
          <w:szCs w:val="24"/>
        </w:rPr>
      </w:pPr>
    </w:p>
    <w:p w:rsidR="00D97A98" w:rsidRPr="000D617F" w:rsidRDefault="00D97A98" w:rsidP="004A431C">
      <w:pPr>
        <w:spacing w:line="480" w:lineRule="auto"/>
        <w:jc w:val="both"/>
        <w:rPr>
          <w:rFonts w:ascii="Times New Roman" w:hAnsi="Times New Roman"/>
          <w:b/>
          <w:sz w:val="24"/>
          <w:szCs w:val="24"/>
        </w:rPr>
      </w:pPr>
    </w:p>
    <w:p w:rsidR="008B5C8A" w:rsidRPr="000D617F" w:rsidRDefault="008B5C8A" w:rsidP="003A51A2">
      <w:pPr>
        <w:spacing w:line="480" w:lineRule="auto"/>
        <w:jc w:val="center"/>
        <w:rPr>
          <w:rFonts w:ascii="Times New Roman" w:hAnsi="Times New Roman"/>
          <w:b/>
          <w:sz w:val="24"/>
          <w:szCs w:val="24"/>
        </w:rPr>
      </w:pPr>
      <w:r w:rsidRPr="000D617F">
        <w:rPr>
          <w:rFonts w:ascii="Times New Roman" w:hAnsi="Times New Roman"/>
          <w:b/>
          <w:sz w:val="24"/>
          <w:szCs w:val="24"/>
        </w:rPr>
        <w:lastRenderedPageBreak/>
        <w:t>CHAPTER TWO</w:t>
      </w:r>
    </w:p>
    <w:p w:rsidR="008B5C8A" w:rsidRPr="000D617F" w:rsidRDefault="008B5C8A" w:rsidP="004A431C">
      <w:pPr>
        <w:spacing w:line="480" w:lineRule="auto"/>
        <w:jc w:val="both"/>
        <w:rPr>
          <w:rFonts w:ascii="Times New Roman" w:hAnsi="Times New Roman"/>
          <w:b/>
          <w:sz w:val="24"/>
          <w:szCs w:val="24"/>
        </w:rPr>
      </w:pPr>
      <w:r w:rsidRPr="000D617F">
        <w:rPr>
          <w:rFonts w:ascii="Times New Roman" w:hAnsi="Times New Roman"/>
          <w:b/>
          <w:sz w:val="24"/>
          <w:szCs w:val="24"/>
        </w:rPr>
        <w:t>LITERATURE REVIEW</w:t>
      </w:r>
    </w:p>
    <w:p w:rsidR="008B5C8A" w:rsidRPr="000D617F" w:rsidRDefault="008C4B8A" w:rsidP="004A431C">
      <w:pPr>
        <w:spacing w:line="480" w:lineRule="auto"/>
        <w:jc w:val="both"/>
        <w:rPr>
          <w:rFonts w:ascii="Times New Roman" w:hAnsi="Times New Roman"/>
          <w:b/>
          <w:sz w:val="24"/>
          <w:szCs w:val="24"/>
        </w:rPr>
      </w:pPr>
      <w:r w:rsidRPr="000D617F">
        <w:rPr>
          <w:rFonts w:ascii="Times New Roman" w:hAnsi="Times New Roman"/>
          <w:b/>
          <w:sz w:val="24"/>
          <w:szCs w:val="24"/>
        </w:rPr>
        <w:t xml:space="preserve">2.1 </w:t>
      </w:r>
      <w:r w:rsidR="002A597A">
        <w:rPr>
          <w:rFonts w:ascii="Times New Roman" w:hAnsi="Times New Roman"/>
          <w:b/>
          <w:sz w:val="24"/>
          <w:szCs w:val="24"/>
        </w:rPr>
        <w:t>Geology o</w:t>
      </w:r>
      <w:r w:rsidR="002A597A" w:rsidRPr="000D617F">
        <w:rPr>
          <w:rFonts w:ascii="Times New Roman" w:hAnsi="Times New Roman"/>
          <w:b/>
          <w:sz w:val="24"/>
          <w:szCs w:val="24"/>
        </w:rPr>
        <w:t>f Niger Delta</w:t>
      </w:r>
    </w:p>
    <w:p w:rsidR="00DF0178" w:rsidRPr="000D617F" w:rsidRDefault="00DB534D" w:rsidP="004A431C">
      <w:pPr>
        <w:spacing w:line="480" w:lineRule="auto"/>
        <w:jc w:val="both"/>
        <w:rPr>
          <w:rFonts w:ascii="Times New Roman" w:hAnsi="Times New Roman"/>
          <w:sz w:val="24"/>
          <w:szCs w:val="24"/>
        </w:rPr>
      </w:pPr>
      <w:r w:rsidRPr="000D617F">
        <w:rPr>
          <w:rFonts w:ascii="Times New Roman" w:hAnsi="Times New Roman"/>
          <w:sz w:val="24"/>
          <w:szCs w:val="24"/>
        </w:rPr>
        <w:t>The Niger Delta is situated on the Gulf of Guinea on the west coast of Central Africa. The development of the whole basin is structurally controlled by lineaments resulting from the opening of the South Atlantic Ocean (Knox and Omatsola, 1989). The continental basement exhibits two structural elements (Murat, 1972). The onshore portion of the Niger Delta province is delineated by the geology of southern Nige</w:t>
      </w:r>
      <w:r w:rsidR="003658F2" w:rsidRPr="000D617F">
        <w:rPr>
          <w:rFonts w:ascii="Times New Roman" w:hAnsi="Times New Roman"/>
          <w:sz w:val="24"/>
          <w:szCs w:val="24"/>
        </w:rPr>
        <w:t>ria and southwestern Cameroon (F</w:t>
      </w:r>
      <w:r w:rsidRPr="000D617F">
        <w:rPr>
          <w:rFonts w:ascii="Times New Roman" w:hAnsi="Times New Roman"/>
          <w:sz w:val="24"/>
          <w:szCs w:val="24"/>
        </w:rPr>
        <w:t>igure</w:t>
      </w:r>
      <w:r w:rsidR="003506E0" w:rsidRPr="000D617F">
        <w:rPr>
          <w:rFonts w:ascii="Times New Roman" w:hAnsi="Times New Roman"/>
          <w:sz w:val="24"/>
          <w:szCs w:val="24"/>
        </w:rPr>
        <w:t xml:space="preserve"> </w:t>
      </w:r>
      <w:r w:rsidRPr="000D617F">
        <w:rPr>
          <w:rFonts w:ascii="Times New Roman" w:hAnsi="Times New Roman"/>
          <w:sz w:val="24"/>
          <w:szCs w:val="24"/>
        </w:rPr>
        <w:t xml:space="preserve">2.1). The northern boundary is the Benin flank, an east-northeast trending </w:t>
      </w:r>
      <w:r w:rsidR="006B3969" w:rsidRPr="000D617F">
        <w:rPr>
          <w:rFonts w:ascii="Times New Roman" w:hAnsi="Times New Roman"/>
          <w:sz w:val="24"/>
          <w:szCs w:val="24"/>
        </w:rPr>
        <w:t>hinge line south of the West Africa basement massif. The northeastern boundary is defined by outcrops of the cretaceous on the Abakaliki High and further east-southeast by Calabar flank a hinge line bordering</w:t>
      </w:r>
      <w:r w:rsidR="00186E88" w:rsidRPr="000D617F">
        <w:rPr>
          <w:rFonts w:ascii="Times New Roman" w:hAnsi="Times New Roman"/>
          <w:sz w:val="24"/>
          <w:szCs w:val="24"/>
        </w:rPr>
        <w:t xml:space="preserve"> the adjacent Precambrian. The </w:t>
      </w:r>
      <w:r w:rsidR="006B3969" w:rsidRPr="000D617F">
        <w:rPr>
          <w:rFonts w:ascii="Times New Roman" w:hAnsi="Times New Roman"/>
          <w:sz w:val="24"/>
          <w:szCs w:val="24"/>
        </w:rPr>
        <w:t xml:space="preserve">offshore boundary of the province is defined by the Cameroon volcanic lines to the </w:t>
      </w:r>
      <w:r w:rsidR="00186E88" w:rsidRPr="000D617F">
        <w:rPr>
          <w:rFonts w:ascii="Times New Roman" w:hAnsi="Times New Roman"/>
          <w:sz w:val="24"/>
          <w:szCs w:val="24"/>
        </w:rPr>
        <w:t>east, eastern boundary of</w:t>
      </w:r>
      <w:r w:rsidR="00082078">
        <w:rPr>
          <w:rFonts w:ascii="Times New Roman" w:hAnsi="Times New Roman"/>
          <w:sz w:val="24"/>
          <w:szCs w:val="24"/>
        </w:rPr>
        <w:t xml:space="preserve"> the Dahomey basin (the eastern-</w:t>
      </w:r>
      <w:r w:rsidR="00186E88" w:rsidRPr="000D617F">
        <w:rPr>
          <w:rFonts w:ascii="Times New Roman" w:hAnsi="Times New Roman"/>
          <w:sz w:val="24"/>
          <w:szCs w:val="24"/>
        </w:rPr>
        <w:t>most West Africa transform-fault passive margin) to west, and the two kilometer sediment thickness contour or the 4000-meter bathymetric contour in areas where sediment thickness is greater than two kilometers to the south and southwest. The province covers 300,000km</w:t>
      </w:r>
      <w:r w:rsidR="00186E88" w:rsidRPr="000D617F">
        <w:rPr>
          <w:rFonts w:ascii="Times New Roman" w:hAnsi="Times New Roman"/>
          <w:sz w:val="24"/>
          <w:szCs w:val="24"/>
          <w:vertAlign w:val="superscript"/>
        </w:rPr>
        <w:t>2</w:t>
      </w:r>
      <w:r w:rsidR="00186E88" w:rsidRPr="000D617F">
        <w:rPr>
          <w:rFonts w:ascii="Times New Roman" w:hAnsi="Times New Roman"/>
          <w:sz w:val="24"/>
          <w:szCs w:val="24"/>
        </w:rPr>
        <w:t xml:space="preserve"> and includes the geologic extent of the Tertiary Niger Delta (Akata-Agbada) Petroleum System (Mitchele</w:t>
      </w:r>
      <w:r w:rsidR="003658F2" w:rsidRPr="000D617F">
        <w:rPr>
          <w:rFonts w:ascii="Times New Roman" w:hAnsi="Times New Roman"/>
          <w:sz w:val="24"/>
          <w:szCs w:val="24"/>
        </w:rPr>
        <w:t xml:space="preserve"> </w:t>
      </w:r>
      <w:r w:rsidR="00186E88" w:rsidRPr="000D617F">
        <w:rPr>
          <w:rFonts w:ascii="Times New Roman" w:hAnsi="Times New Roman"/>
          <w:i/>
          <w:sz w:val="24"/>
          <w:szCs w:val="24"/>
        </w:rPr>
        <w:t>et al</w:t>
      </w:r>
      <w:r w:rsidR="00186E88" w:rsidRPr="000D617F">
        <w:rPr>
          <w:rFonts w:ascii="Times New Roman" w:hAnsi="Times New Roman"/>
          <w:sz w:val="24"/>
          <w:szCs w:val="24"/>
        </w:rPr>
        <w:t>., 1999)</w:t>
      </w:r>
      <w:r w:rsidR="00367640" w:rsidRPr="000D617F">
        <w:rPr>
          <w:rFonts w:ascii="Times New Roman" w:hAnsi="Times New Roman"/>
          <w:sz w:val="24"/>
          <w:szCs w:val="24"/>
        </w:rPr>
        <w:t>.</w:t>
      </w:r>
    </w:p>
    <w:p w:rsidR="00DF0178" w:rsidRPr="000D617F" w:rsidRDefault="00280458" w:rsidP="004A431C">
      <w:pPr>
        <w:spacing w:line="480" w:lineRule="auto"/>
        <w:jc w:val="both"/>
        <w:rPr>
          <w:rFonts w:ascii="Times New Roman" w:hAnsi="Times New Roman"/>
          <w:b/>
          <w:sz w:val="24"/>
          <w:szCs w:val="24"/>
        </w:rPr>
      </w:pPr>
      <w:r w:rsidRPr="000D617F">
        <w:rPr>
          <w:rFonts w:ascii="Times New Roman" w:hAnsi="Times New Roman"/>
          <w:b/>
          <w:sz w:val="24"/>
          <w:szCs w:val="24"/>
        </w:rPr>
        <w:t>2.1.1</w:t>
      </w:r>
      <w:r w:rsidR="00C74DEB" w:rsidRPr="000D617F">
        <w:rPr>
          <w:rFonts w:ascii="Times New Roman" w:hAnsi="Times New Roman"/>
          <w:b/>
          <w:sz w:val="24"/>
          <w:szCs w:val="24"/>
        </w:rPr>
        <w:t xml:space="preserve"> TECTONICS</w:t>
      </w:r>
    </w:p>
    <w:p w:rsidR="000748A2" w:rsidRPr="000D617F" w:rsidRDefault="00C74DEB" w:rsidP="004A431C">
      <w:pPr>
        <w:spacing w:line="480" w:lineRule="auto"/>
        <w:jc w:val="both"/>
        <w:rPr>
          <w:rFonts w:ascii="Times New Roman" w:hAnsi="Times New Roman"/>
          <w:color w:val="000000" w:themeColor="text1"/>
          <w:sz w:val="24"/>
          <w:szCs w:val="24"/>
        </w:rPr>
      </w:pPr>
      <w:r w:rsidRPr="000D617F">
        <w:rPr>
          <w:rFonts w:ascii="Times New Roman" w:hAnsi="Times New Roman"/>
          <w:color w:val="000000" w:themeColor="text1"/>
          <w:sz w:val="24"/>
          <w:szCs w:val="24"/>
        </w:rPr>
        <w:t xml:space="preserve">The tectonic framework of the continental margin along the West Coast of equatorial Africa is controlled by Cretaceous fracture zones expressed as trenches and ridges in the deep Atlantic. The fracture zone ridges subdivide the margin into individual basins, and, in Nigeria, form the </w:t>
      </w:r>
      <w:r w:rsidR="000D617F" w:rsidRPr="000D617F">
        <w:rPr>
          <w:rFonts w:ascii="Times New Roman" w:hAnsi="Times New Roman"/>
          <w:color w:val="000000" w:themeColor="text1"/>
          <w:sz w:val="24"/>
          <w:szCs w:val="24"/>
        </w:rPr>
        <w:t>boundary faults of the Cretaceous Benue-Abakaliki trough</w:t>
      </w:r>
      <w:r w:rsidR="000D617F">
        <w:rPr>
          <w:rFonts w:ascii="Times New Roman" w:hAnsi="Times New Roman"/>
          <w:color w:val="000000" w:themeColor="text1"/>
          <w:sz w:val="24"/>
          <w:szCs w:val="24"/>
        </w:rPr>
        <w:t>.</w:t>
      </w:r>
    </w:p>
    <w:p w:rsidR="000748A2" w:rsidRPr="000D617F" w:rsidRDefault="000748A2" w:rsidP="004A431C">
      <w:pPr>
        <w:pStyle w:val="NormalWeb"/>
        <w:spacing w:line="480" w:lineRule="auto"/>
        <w:jc w:val="both"/>
        <w:rPr>
          <w:color w:val="000000" w:themeColor="text1"/>
        </w:rPr>
      </w:pPr>
    </w:p>
    <w:p w:rsidR="00DF0178" w:rsidRPr="000D617F" w:rsidRDefault="00DF0178" w:rsidP="004A431C">
      <w:pPr>
        <w:pStyle w:val="NormalWeb"/>
        <w:spacing w:line="480" w:lineRule="auto"/>
        <w:jc w:val="both"/>
        <w:rPr>
          <w:color w:val="000000" w:themeColor="text1"/>
        </w:rPr>
      </w:pPr>
      <w:r w:rsidRPr="000D617F">
        <w:rPr>
          <w:noProof/>
        </w:rPr>
        <w:drawing>
          <wp:inline distT="0" distB="0" distL="0" distR="0" wp14:anchorId="02584833" wp14:editId="36D51F48">
            <wp:extent cx="5926386" cy="471331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384" cy="4724449"/>
                    </a:xfrm>
                    <a:prstGeom prst="rect">
                      <a:avLst/>
                    </a:prstGeom>
                  </pic:spPr>
                </pic:pic>
              </a:graphicData>
            </a:graphic>
          </wp:inline>
        </w:drawing>
      </w:r>
    </w:p>
    <w:p w:rsidR="006D2E20" w:rsidRPr="000D617F" w:rsidRDefault="006D2E20" w:rsidP="004A431C">
      <w:pPr>
        <w:pStyle w:val="NormalWeb"/>
        <w:spacing w:line="480" w:lineRule="auto"/>
        <w:jc w:val="both"/>
        <w:rPr>
          <w:color w:val="000000" w:themeColor="text1"/>
        </w:rPr>
      </w:pPr>
      <w:r w:rsidRPr="000D617F">
        <w:rPr>
          <w:color w:val="000000" w:themeColor="text1"/>
        </w:rPr>
        <w:t>Figure 2.1: The Niger Delta Province (After Michele, 1999)</w:t>
      </w:r>
    </w:p>
    <w:p w:rsidR="00CD51D3" w:rsidRPr="000D617F" w:rsidRDefault="00CD51D3" w:rsidP="004A431C">
      <w:pPr>
        <w:pStyle w:val="NormalWeb"/>
        <w:spacing w:line="480" w:lineRule="auto"/>
        <w:jc w:val="both"/>
        <w:rPr>
          <w:color w:val="000000" w:themeColor="text1"/>
        </w:rPr>
      </w:pPr>
    </w:p>
    <w:p w:rsidR="000748A2" w:rsidRPr="000D617F" w:rsidRDefault="000748A2" w:rsidP="004A431C">
      <w:pPr>
        <w:pStyle w:val="NormalWeb"/>
        <w:spacing w:line="480" w:lineRule="auto"/>
        <w:jc w:val="both"/>
        <w:rPr>
          <w:color w:val="000000" w:themeColor="text1"/>
        </w:rPr>
      </w:pPr>
    </w:p>
    <w:p w:rsidR="000748A2" w:rsidRPr="000D617F" w:rsidRDefault="000748A2" w:rsidP="004A431C">
      <w:pPr>
        <w:pStyle w:val="NormalWeb"/>
        <w:spacing w:line="480" w:lineRule="auto"/>
        <w:jc w:val="both"/>
        <w:rPr>
          <w:color w:val="000000" w:themeColor="text1"/>
        </w:rPr>
      </w:pPr>
    </w:p>
    <w:p w:rsidR="000D617F" w:rsidRDefault="000D617F" w:rsidP="004A431C">
      <w:pPr>
        <w:spacing w:line="480" w:lineRule="auto"/>
        <w:jc w:val="both"/>
        <w:rPr>
          <w:rFonts w:ascii="Times New Roman" w:hAnsi="Times New Roman"/>
          <w:color w:val="000000" w:themeColor="text1"/>
          <w:sz w:val="24"/>
          <w:szCs w:val="24"/>
        </w:rPr>
      </w:pPr>
    </w:p>
    <w:p w:rsidR="000748A2" w:rsidRPr="000D617F" w:rsidRDefault="000748A2" w:rsidP="004A431C">
      <w:pPr>
        <w:spacing w:line="480" w:lineRule="auto"/>
        <w:jc w:val="both"/>
        <w:rPr>
          <w:rFonts w:ascii="Times New Roman" w:hAnsi="Times New Roman"/>
          <w:sz w:val="24"/>
          <w:szCs w:val="24"/>
        </w:rPr>
      </w:pPr>
      <w:r w:rsidRPr="000D617F">
        <w:rPr>
          <w:rFonts w:ascii="Times New Roman" w:hAnsi="Times New Roman"/>
          <w:color w:val="000000" w:themeColor="text1"/>
          <w:sz w:val="24"/>
          <w:szCs w:val="24"/>
        </w:rPr>
        <w:lastRenderedPageBreak/>
        <w:t>The trough represents a failed arm of a rift triple junction associated with the opening of the South Atlantic. In this region, rifting started in the Late Jurassic and persisted into the Middle Cretaceous (</w:t>
      </w:r>
      <w:proofErr w:type="spellStart"/>
      <w:r w:rsidRPr="000D617F">
        <w:rPr>
          <w:rFonts w:ascii="Times New Roman" w:hAnsi="Times New Roman"/>
          <w:color w:val="000000" w:themeColor="text1"/>
          <w:sz w:val="24"/>
          <w:szCs w:val="24"/>
        </w:rPr>
        <w:t>Lehner</w:t>
      </w:r>
      <w:proofErr w:type="spellEnd"/>
      <w:r w:rsidRPr="000D617F">
        <w:rPr>
          <w:rFonts w:ascii="Times New Roman" w:hAnsi="Times New Roman"/>
          <w:color w:val="000000" w:themeColor="text1"/>
          <w:sz w:val="24"/>
          <w:szCs w:val="24"/>
        </w:rPr>
        <w:t xml:space="preserve"> and De </w:t>
      </w:r>
      <w:proofErr w:type="spellStart"/>
      <w:r w:rsidRPr="000D617F">
        <w:rPr>
          <w:rFonts w:ascii="Times New Roman" w:hAnsi="Times New Roman"/>
          <w:color w:val="000000" w:themeColor="text1"/>
          <w:sz w:val="24"/>
          <w:szCs w:val="24"/>
        </w:rPr>
        <w:t>Ruiter</w:t>
      </w:r>
      <w:proofErr w:type="spellEnd"/>
      <w:r w:rsidRPr="000D617F">
        <w:rPr>
          <w:rFonts w:ascii="Times New Roman" w:hAnsi="Times New Roman"/>
          <w:color w:val="000000" w:themeColor="text1"/>
          <w:sz w:val="24"/>
          <w:szCs w:val="24"/>
        </w:rPr>
        <w:t>, 1977). In the region of the Niger Delta, rifting diminished altogether in the Late Cretaceous. Shale mobility induced internal deformation and occurred in response to two processes (Kulke, 1995). First, shale diapirs formed from loading of poorly compacted, over-pressured, pro-delta and delta-slope clays (Akata Formation.) by the higher density delta-front sands (Agbada F</w:t>
      </w:r>
      <w:r w:rsidR="00BF142B">
        <w:rPr>
          <w:rFonts w:ascii="Times New Roman" w:hAnsi="Times New Roman"/>
          <w:color w:val="000000" w:themeColor="text1"/>
          <w:sz w:val="24"/>
          <w:szCs w:val="24"/>
        </w:rPr>
        <w:t>or</w:t>
      </w:r>
      <w:r w:rsidRPr="000D617F">
        <w:rPr>
          <w:rFonts w:ascii="Times New Roman" w:hAnsi="Times New Roman"/>
          <w:color w:val="000000" w:themeColor="text1"/>
          <w:sz w:val="24"/>
          <w:szCs w:val="24"/>
        </w:rPr>
        <w:t>m</w:t>
      </w:r>
      <w:r w:rsidR="00BF142B">
        <w:rPr>
          <w:rFonts w:ascii="Times New Roman" w:hAnsi="Times New Roman"/>
          <w:color w:val="000000" w:themeColor="text1"/>
          <w:sz w:val="24"/>
          <w:szCs w:val="24"/>
        </w:rPr>
        <w:t>ation</w:t>
      </w:r>
      <w:r w:rsidRPr="000D617F">
        <w:rPr>
          <w:rFonts w:ascii="Times New Roman" w:hAnsi="Times New Roman"/>
          <w:color w:val="000000" w:themeColor="text1"/>
          <w:sz w:val="24"/>
          <w:szCs w:val="24"/>
        </w:rPr>
        <w:t xml:space="preserve">.). Second, slope instability occurred due to a lack of lateral, basin ward, and support for the under-compacted delta-slope clays (Akata formation.). For any given depobelt, gravity tectonics were completed before deposition of the Benin Formation and are expressed in complex structures, including shale diapirs, roll-over anticlines, collapsed growth fault crests, back-to-back features, and steeply dipping, closely spaced flank faults (Evamy </w:t>
      </w:r>
      <w:r w:rsidRPr="000D617F">
        <w:rPr>
          <w:rFonts w:ascii="Times New Roman" w:hAnsi="Times New Roman"/>
          <w:i/>
          <w:color w:val="000000" w:themeColor="text1"/>
          <w:sz w:val="24"/>
          <w:szCs w:val="24"/>
        </w:rPr>
        <w:t>et al</w:t>
      </w:r>
      <w:r w:rsidRPr="000D617F">
        <w:rPr>
          <w:rFonts w:ascii="Times New Roman" w:hAnsi="Times New Roman"/>
          <w:color w:val="000000" w:themeColor="text1"/>
          <w:sz w:val="24"/>
          <w:szCs w:val="24"/>
        </w:rPr>
        <w:t xml:space="preserve">., 1978; Xiao and </w:t>
      </w:r>
      <w:proofErr w:type="spellStart"/>
      <w:r w:rsidRPr="000D617F">
        <w:rPr>
          <w:rFonts w:ascii="Times New Roman" w:hAnsi="Times New Roman"/>
          <w:color w:val="000000" w:themeColor="text1"/>
          <w:sz w:val="24"/>
          <w:szCs w:val="24"/>
        </w:rPr>
        <w:t>Suppe</w:t>
      </w:r>
      <w:proofErr w:type="spellEnd"/>
      <w:r w:rsidRPr="000D617F">
        <w:rPr>
          <w:rFonts w:ascii="Times New Roman" w:hAnsi="Times New Roman"/>
          <w:color w:val="000000" w:themeColor="text1"/>
          <w:sz w:val="24"/>
          <w:szCs w:val="24"/>
        </w:rPr>
        <w:t xml:space="preserve">, 1992). These faults mostly offset different parts of the Agbada Formation and flatten into detachment planes near the top of the Akata Formation. </w:t>
      </w:r>
    </w:p>
    <w:p w:rsidR="000748A2" w:rsidRPr="000D617F" w:rsidRDefault="000748A2" w:rsidP="004A431C">
      <w:pPr>
        <w:pStyle w:val="NormalWeb"/>
        <w:spacing w:line="480" w:lineRule="auto"/>
        <w:jc w:val="both"/>
        <w:rPr>
          <w:b/>
          <w:color w:val="000000" w:themeColor="text1"/>
        </w:rPr>
      </w:pPr>
      <w:r w:rsidRPr="000D617F">
        <w:rPr>
          <w:b/>
          <w:color w:val="000000" w:themeColor="text1"/>
        </w:rPr>
        <w:t xml:space="preserve">2.1.2 </w:t>
      </w:r>
      <w:r w:rsidR="002A597A" w:rsidRPr="002A597A">
        <w:rPr>
          <w:b/>
          <w:color w:val="000000" w:themeColor="text1"/>
        </w:rPr>
        <w:t>Stratigraphy</w:t>
      </w:r>
      <w:r w:rsidRPr="000D617F">
        <w:rPr>
          <w:b/>
          <w:color w:val="000000" w:themeColor="text1"/>
        </w:rPr>
        <w:t xml:space="preserve"> </w:t>
      </w:r>
    </w:p>
    <w:p w:rsidR="000748A2" w:rsidRPr="000D617F" w:rsidRDefault="000748A2" w:rsidP="004A431C">
      <w:pPr>
        <w:pStyle w:val="NormalWeb"/>
        <w:spacing w:line="480" w:lineRule="auto"/>
        <w:jc w:val="both"/>
        <w:rPr>
          <w:color w:val="000000" w:themeColor="text1"/>
        </w:rPr>
      </w:pPr>
      <w:r w:rsidRPr="000D617F">
        <w:rPr>
          <w:color w:val="000000" w:themeColor="text1"/>
        </w:rPr>
        <w:t>The Tertiary Niger Delta is an advancing delta where sediments are stratigraphically superimposed. The submarine delta fringe will encroach on holomarine sediments and will in turn be covered by a younger lower deltaic plain. In the Niger Delta, this sequence is modified by the numerous transgressions which have occurred from time to time, breaking the continuity of the main overall regression, and becoming stratigraphically superimposed (</w:t>
      </w:r>
      <w:r w:rsidR="00320EA6" w:rsidRPr="00320EA6">
        <w:rPr>
          <w:color w:val="auto"/>
        </w:rPr>
        <w:t>Short and Stauble, 19</w:t>
      </w:r>
      <w:r w:rsidRPr="00320EA6">
        <w:rPr>
          <w:color w:val="auto"/>
        </w:rPr>
        <w:t>6</w:t>
      </w:r>
      <w:r w:rsidR="00320EA6" w:rsidRPr="00320EA6">
        <w:rPr>
          <w:color w:val="auto"/>
        </w:rPr>
        <w:t>7</w:t>
      </w:r>
      <w:r w:rsidRPr="000D617F">
        <w:rPr>
          <w:color w:val="000000" w:themeColor="text1"/>
        </w:rPr>
        <w:t>).</w:t>
      </w:r>
    </w:p>
    <w:p w:rsidR="000748A2" w:rsidRPr="000D617F" w:rsidRDefault="000748A2" w:rsidP="004A431C">
      <w:pPr>
        <w:pStyle w:val="NormalWeb"/>
        <w:spacing w:line="480" w:lineRule="auto"/>
        <w:jc w:val="both"/>
        <w:rPr>
          <w:color w:val="000000" w:themeColor="text1"/>
        </w:rPr>
      </w:pPr>
      <w:r w:rsidRPr="000D617F">
        <w:rPr>
          <w:color w:val="000000" w:themeColor="text1"/>
        </w:rPr>
        <w:t xml:space="preserve">The thick wedge of the Niger Delta is considered to consist of three units Akata, Agbada and Benin Formations (Figure 2.2). These formations are strongly diachronous and cut across the time stratigraphic units which are characteristically S-shaped in cross section. </w:t>
      </w:r>
    </w:p>
    <w:p w:rsidR="000748A2" w:rsidRPr="000D617F" w:rsidRDefault="000748A2" w:rsidP="004A431C">
      <w:pPr>
        <w:pStyle w:val="NormalWeb"/>
        <w:spacing w:line="480" w:lineRule="auto"/>
        <w:jc w:val="both"/>
        <w:rPr>
          <w:color w:val="000000" w:themeColor="text1"/>
        </w:rPr>
      </w:pPr>
    </w:p>
    <w:p w:rsidR="000748A2" w:rsidRPr="000D617F" w:rsidRDefault="000748A2" w:rsidP="004A431C">
      <w:pPr>
        <w:pStyle w:val="NormalWeb"/>
        <w:spacing w:line="480" w:lineRule="auto"/>
        <w:jc w:val="both"/>
        <w:rPr>
          <w:color w:val="000000" w:themeColor="text1"/>
        </w:rPr>
      </w:pPr>
      <w:r w:rsidRPr="000D617F">
        <w:rPr>
          <w:noProof/>
          <w:color w:val="000000" w:themeColor="text1"/>
        </w:rPr>
        <w:drawing>
          <wp:inline distT="0" distB="0" distL="0" distR="0" wp14:anchorId="46550B92" wp14:editId="47A9CC76">
            <wp:extent cx="4933315" cy="5080000"/>
            <wp:effectExtent l="0" t="0" r="63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4933315" cy="5080000"/>
                    </a:xfrm>
                    <a:prstGeom prst="rect">
                      <a:avLst/>
                    </a:prstGeom>
                    <a:noFill/>
                    <a:ln w="9525">
                      <a:noFill/>
                      <a:miter lim="800000"/>
                      <a:headEnd/>
                      <a:tailEnd/>
                    </a:ln>
                  </pic:spPr>
                </pic:pic>
              </a:graphicData>
            </a:graphic>
          </wp:inline>
        </w:drawing>
      </w:r>
    </w:p>
    <w:p w:rsidR="000748A2" w:rsidRPr="000D617F" w:rsidRDefault="000748A2" w:rsidP="004A431C">
      <w:pPr>
        <w:pStyle w:val="NormalWeb"/>
        <w:jc w:val="both"/>
        <w:rPr>
          <w:color w:val="000000" w:themeColor="text1"/>
        </w:rPr>
      </w:pPr>
      <w:r w:rsidRPr="000D617F">
        <w:rPr>
          <w:color w:val="000000" w:themeColor="text1"/>
        </w:rPr>
        <w:t xml:space="preserve">Figure 2.2: Stratigraphic Column of Niger Delta (Modified from Shannon and Naylor, 1989 and                                      </w:t>
      </w:r>
    </w:p>
    <w:p w:rsidR="000748A2" w:rsidRPr="000D617F" w:rsidRDefault="000748A2" w:rsidP="004A431C">
      <w:pPr>
        <w:pStyle w:val="NormalWeb"/>
        <w:spacing w:line="480" w:lineRule="auto"/>
        <w:jc w:val="both"/>
        <w:rPr>
          <w:color w:val="000000" w:themeColor="text1"/>
        </w:rPr>
      </w:pPr>
      <w:r w:rsidRPr="000D617F">
        <w:rPr>
          <w:color w:val="000000" w:themeColor="text1"/>
        </w:rPr>
        <w:t xml:space="preserve">                   </w:t>
      </w:r>
      <w:r w:rsidRPr="00205635">
        <w:rPr>
          <w:color w:val="auto"/>
        </w:rPr>
        <w:t>Doust and Omotsola, 1990</w:t>
      </w:r>
      <w:r w:rsidRPr="000D617F">
        <w:rPr>
          <w:color w:val="000000" w:themeColor="text1"/>
        </w:rPr>
        <w:t>)</w:t>
      </w:r>
    </w:p>
    <w:p w:rsidR="000748A2" w:rsidRPr="000D617F" w:rsidRDefault="000748A2" w:rsidP="004A431C">
      <w:pPr>
        <w:pStyle w:val="NormalWeb"/>
        <w:spacing w:line="480" w:lineRule="auto"/>
        <w:jc w:val="both"/>
        <w:rPr>
          <w:color w:val="000000" w:themeColor="text1"/>
        </w:rPr>
      </w:pPr>
    </w:p>
    <w:p w:rsidR="000748A2" w:rsidRPr="000D617F" w:rsidRDefault="000748A2" w:rsidP="004A431C">
      <w:pPr>
        <w:pStyle w:val="NormalWeb"/>
        <w:spacing w:line="480" w:lineRule="auto"/>
        <w:jc w:val="both"/>
        <w:rPr>
          <w:color w:val="000000" w:themeColor="text1"/>
        </w:rPr>
      </w:pPr>
    </w:p>
    <w:p w:rsidR="00A457C3" w:rsidRPr="000D617F" w:rsidRDefault="00A457C3" w:rsidP="004A431C">
      <w:pPr>
        <w:pStyle w:val="NormalWeb"/>
        <w:spacing w:line="480" w:lineRule="auto"/>
        <w:jc w:val="both"/>
        <w:rPr>
          <w:color w:val="000000" w:themeColor="text1"/>
        </w:rPr>
      </w:pPr>
      <w:r w:rsidRPr="000D617F">
        <w:rPr>
          <w:color w:val="000000" w:themeColor="text1"/>
        </w:rPr>
        <w:lastRenderedPageBreak/>
        <w:t xml:space="preserve">The typical sections of these formations are described by Short and </w:t>
      </w:r>
      <w:r w:rsidR="00320EA6" w:rsidRPr="00320EA6">
        <w:rPr>
          <w:color w:val="auto"/>
        </w:rPr>
        <w:t>Stauble (19</w:t>
      </w:r>
      <w:r w:rsidRPr="00320EA6">
        <w:rPr>
          <w:color w:val="auto"/>
        </w:rPr>
        <w:t>6</w:t>
      </w:r>
      <w:r w:rsidR="00320EA6" w:rsidRPr="00320EA6">
        <w:rPr>
          <w:color w:val="auto"/>
        </w:rPr>
        <w:t>7</w:t>
      </w:r>
      <w:r w:rsidRPr="00320EA6">
        <w:rPr>
          <w:color w:val="auto"/>
        </w:rPr>
        <w:t xml:space="preserve">) </w:t>
      </w:r>
      <w:r w:rsidRPr="000D617F">
        <w:rPr>
          <w:color w:val="000000" w:themeColor="text1"/>
        </w:rPr>
        <w:t xml:space="preserve">and summarized in variety of literature </w:t>
      </w:r>
      <w:r w:rsidR="007122F1" w:rsidRPr="000D617F">
        <w:rPr>
          <w:color w:val="000000" w:themeColor="text1"/>
        </w:rPr>
        <w:t>(Avbovbo</w:t>
      </w:r>
      <w:r w:rsidR="003506E0" w:rsidRPr="000D617F">
        <w:rPr>
          <w:color w:val="000000" w:themeColor="text1"/>
        </w:rPr>
        <w:t xml:space="preserve">, </w:t>
      </w:r>
      <w:r w:rsidR="007122F1" w:rsidRPr="000D617F">
        <w:rPr>
          <w:color w:val="000000" w:themeColor="text1"/>
        </w:rPr>
        <w:t>1978</w:t>
      </w:r>
      <w:r w:rsidRPr="000D617F">
        <w:rPr>
          <w:color w:val="000000" w:themeColor="text1"/>
        </w:rPr>
        <w:t xml:space="preserve">; </w:t>
      </w:r>
      <w:r w:rsidRPr="00320EA6">
        <w:rPr>
          <w:color w:val="auto"/>
        </w:rPr>
        <w:t>Doust and Omatsola, 1990</w:t>
      </w:r>
      <w:r w:rsidRPr="000D617F">
        <w:rPr>
          <w:color w:val="000000" w:themeColor="text1"/>
        </w:rPr>
        <w:t>; Kulke, 1995).</w:t>
      </w:r>
    </w:p>
    <w:p w:rsidR="00A457C3" w:rsidRPr="000D617F" w:rsidRDefault="00693DAC" w:rsidP="004A431C">
      <w:pPr>
        <w:pStyle w:val="NormalWeb"/>
        <w:spacing w:line="480" w:lineRule="auto"/>
        <w:jc w:val="both"/>
        <w:rPr>
          <w:b/>
          <w:color w:val="000000" w:themeColor="text1"/>
        </w:rPr>
      </w:pPr>
      <w:r w:rsidRPr="000D617F">
        <w:rPr>
          <w:b/>
          <w:color w:val="000000" w:themeColor="text1"/>
        </w:rPr>
        <w:t>2</w:t>
      </w:r>
      <w:r w:rsidR="00BC20A9" w:rsidRPr="000D617F">
        <w:rPr>
          <w:b/>
          <w:color w:val="000000" w:themeColor="text1"/>
        </w:rPr>
        <w:t>.</w:t>
      </w:r>
      <w:r w:rsidR="00280458" w:rsidRPr="000D617F">
        <w:rPr>
          <w:b/>
          <w:color w:val="000000" w:themeColor="text1"/>
        </w:rPr>
        <w:t>1.</w:t>
      </w:r>
      <w:r w:rsidR="00BC20A9" w:rsidRPr="000D617F">
        <w:rPr>
          <w:b/>
          <w:color w:val="000000" w:themeColor="text1"/>
        </w:rPr>
        <w:t>2.1</w:t>
      </w:r>
      <w:r w:rsidR="001F6F77" w:rsidRPr="000D617F">
        <w:rPr>
          <w:b/>
          <w:color w:val="000000" w:themeColor="text1"/>
        </w:rPr>
        <w:t xml:space="preserve"> </w:t>
      </w:r>
      <w:r w:rsidR="00A457C3" w:rsidRPr="000D617F">
        <w:rPr>
          <w:b/>
          <w:color w:val="000000" w:themeColor="text1"/>
        </w:rPr>
        <w:t xml:space="preserve">Akata Formation  </w:t>
      </w:r>
    </w:p>
    <w:p w:rsidR="00270409" w:rsidRPr="000D617F" w:rsidRDefault="00E13BB3" w:rsidP="004A431C">
      <w:pPr>
        <w:pStyle w:val="NormalWeb"/>
        <w:spacing w:line="480" w:lineRule="auto"/>
        <w:jc w:val="both"/>
        <w:rPr>
          <w:color w:val="000000" w:themeColor="text1"/>
        </w:rPr>
      </w:pPr>
      <w:r w:rsidRPr="000D617F">
        <w:rPr>
          <w:color w:val="000000" w:themeColor="text1"/>
        </w:rPr>
        <w:t>The Akata formation forms the primary source rock composed of deep marine shale and silts at the base of the known delta sequence. They contain a few streaks of sand, possibly of turbiditic origin and were deposited in holomarine (delta front deeper marine) environments (Knox and Omatsola, 1989</w:t>
      </w:r>
      <w:r w:rsidR="00753225">
        <w:rPr>
          <w:color w:val="000000" w:themeColor="text1"/>
        </w:rPr>
        <w:t>)</w:t>
      </w:r>
      <w:r w:rsidR="000151D1">
        <w:rPr>
          <w:color w:val="000000" w:themeColor="text1"/>
        </w:rPr>
        <w:t>.</w:t>
      </w:r>
    </w:p>
    <w:p w:rsidR="00270409" w:rsidRPr="000D617F" w:rsidRDefault="00270409" w:rsidP="004A431C">
      <w:pPr>
        <w:pStyle w:val="NormalWeb"/>
        <w:spacing w:line="480" w:lineRule="auto"/>
        <w:jc w:val="both"/>
        <w:rPr>
          <w:color w:val="000000" w:themeColor="text1"/>
        </w:rPr>
      </w:pPr>
      <w:r w:rsidRPr="000D617F">
        <w:rPr>
          <w:color w:val="000000" w:themeColor="text1"/>
        </w:rPr>
        <w:t>The thickness of this sequence is not accurately known; but may reach 7000m in the central part of the delta. Marine shales form the base of the sequence in each depobelt and range from Paleocene to Holocene in age (Short and Stauble, 1967).</w:t>
      </w:r>
    </w:p>
    <w:p w:rsidR="00270409" w:rsidRPr="000D617F" w:rsidRDefault="00270409" w:rsidP="004A431C">
      <w:pPr>
        <w:pStyle w:val="NormalWeb"/>
        <w:spacing w:line="480" w:lineRule="auto"/>
        <w:jc w:val="both"/>
        <w:rPr>
          <w:color w:val="000000" w:themeColor="text1"/>
        </w:rPr>
      </w:pPr>
      <w:r w:rsidRPr="000D617F">
        <w:rPr>
          <w:color w:val="000000" w:themeColor="text1"/>
        </w:rPr>
        <w:t>They crop out offshore in diapirs along the continental slope, and onshore in the north eastern part of the delt</w:t>
      </w:r>
      <w:r w:rsidR="005F7DC4" w:rsidRPr="000D617F">
        <w:rPr>
          <w:color w:val="000000" w:themeColor="text1"/>
        </w:rPr>
        <w:t>a, where they are known as the Imo shale. Except on the basin flanks, no well have fully penetrated this sequence. The marine shale sequence is typically over pressured.</w:t>
      </w:r>
    </w:p>
    <w:p w:rsidR="005F7DC4" w:rsidRPr="000D617F" w:rsidRDefault="00693DAC" w:rsidP="004A431C">
      <w:pPr>
        <w:pStyle w:val="NormalWeb"/>
        <w:spacing w:line="480" w:lineRule="auto"/>
        <w:jc w:val="both"/>
        <w:rPr>
          <w:b/>
          <w:color w:val="000000" w:themeColor="text1"/>
        </w:rPr>
      </w:pPr>
      <w:r w:rsidRPr="000D617F">
        <w:rPr>
          <w:b/>
          <w:color w:val="000000" w:themeColor="text1"/>
        </w:rPr>
        <w:t>2.</w:t>
      </w:r>
      <w:r w:rsidR="00280458" w:rsidRPr="000D617F">
        <w:rPr>
          <w:b/>
          <w:color w:val="000000" w:themeColor="text1"/>
        </w:rPr>
        <w:t>1.</w:t>
      </w:r>
      <w:r w:rsidR="005F7DC4" w:rsidRPr="000D617F">
        <w:rPr>
          <w:b/>
          <w:color w:val="000000" w:themeColor="text1"/>
        </w:rPr>
        <w:t>2.2 Agbada Formation</w:t>
      </w:r>
    </w:p>
    <w:p w:rsidR="005927F2" w:rsidRPr="000D617F" w:rsidRDefault="005F7DC4" w:rsidP="004A431C">
      <w:pPr>
        <w:pStyle w:val="NormalWeb"/>
        <w:spacing w:line="480" w:lineRule="auto"/>
        <w:jc w:val="both"/>
        <w:rPr>
          <w:color w:val="000000" w:themeColor="text1"/>
        </w:rPr>
      </w:pPr>
      <w:r w:rsidRPr="000D617F">
        <w:rPr>
          <w:color w:val="000000" w:themeColor="text1"/>
        </w:rPr>
        <w:t xml:space="preserve">This is a paralic sequence of sandstone and shale underlying the Benin formation. It </w:t>
      </w:r>
      <w:r w:rsidR="006D2E20" w:rsidRPr="000D617F">
        <w:rPr>
          <w:color w:val="000000" w:themeColor="text1"/>
        </w:rPr>
        <w:t>consists</w:t>
      </w:r>
      <w:r w:rsidRPr="000D617F">
        <w:rPr>
          <w:color w:val="000000" w:themeColor="text1"/>
        </w:rPr>
        <w:t xml:space="preserve"> of the sandy parts, which serve as the main hydrocarbon reservoir of the delta and shale as the cap rock. This sequence is associated with </w:t>
      </w:r>
      <w:proofErr w:type="spellStart"/>
      <w:r w:rsidRPr="000D617F">
        <w:rPr>
          <w:color w:val="000000" w:themeColor="text1"/>
        </w:rPr>
        <w:t>s</w:t>
      </w:r>
      <w:r w:rsidR="003A51A2" w:rsidRPr="000D617F">
        <w:rPr>
          <w:color w:val="000000" w:themeColor="text1"/>
        </w:rPr>
        <w:t>yn</w:t>
      </w:r>
      <w:proofErr w:type="spellEnd"/>
      <w:r w:rsidR="003A51A2" w:rsidRPr="000D617F">
        <w:rPr>
          <w:color w:val="000000" w:themeColor="text1"/>
        </w:rPr>
        <w:t xml:space="preserve">-sedimentary growth faulting. </w:t>
      </w:r>
      <w:r w:rsidR="000748A2" w:rsidRPr="000D617F">
        <w:rPr>
          <w:color w:val="000000" w:themeColor="text1"/>
        </w:rPr>
        <w:t xml:space="preserve">The upper part is </w:t>
      </w:r>
      <w:r w:rsidRPr="000D617F">
        <w:rPr>
          <w:color w:val="000000" w:themeColor="text1"/>
        </w:rPr>
        <w:t>predominantly sandy with minor shale intercalation and lower shaly unit</w:t>
      </w:r>
      <w:r w:rsidR="00D673CB" w:rsidRPr="000D617F">
        <w:rPr>
          <w:color w:val="000000" w:themeColor="text1"/>
        </w:rPr>
        <w:t xml:space="preserve">, </w:t>
      </w:r>
      <w:r w:rsidR="007122F1" w:rsidRPr="000D617F">
        <w:rPr>
          <w:color w:val="000000" w:themeColor="text1"/>
        </w:rPr>
        <w:t>this is thicker than the upper sandy unit.</w:t>
      </w:r>
      <w:r w:rsidR="00D673CB" w:rsidRPr="000D617F">
        <w:rPr>
          <w:color w:val="000000" w:themeColor="text1"/>
        </w:rPr>
        <w:t xml:space="preserve"> The formation was deposited beginning from the Eocene </w:t>
      </w:r>
      <w:r w:rsidR="00D27A1E" w:rsidRPr="000D617F">
        <w:rPr>
          <w:color w:val="000000" w:themeColor="text1"/>
        </w:rPr>
        <w:t xml:space="preserve">and continued into the Recent. The </w:t>
      </w:r>
      <w:r w:rsidR="005927F2" w:rsidRPr="000D617F">
        <w:rPr>
          <w:color w:val="000000" w:themeColor="text1"/>
        </w:rPr>
        <w:t>formation consists</w:t>
      </w:r>
      <w:r w:rsidR="00D27A1E" w:rsidRPr="000D617F">
        <w:rPr>
          <w:color w:val="000000" w:themeColor="text1"/>
        </w:rPr>
        <w:t xml:space="preserve"> of paralic</w:t>
      </w:r>
      <w:r w:rsidR="00BB102F">
        <w:rPr>
          <w:color w:val="000000" w:themeColor="text1"/>
        </w:rPr>
        <w:t xml:space="preserve"> </w:t>
      </w:r>
      <w:r w:rsidR="00D27A1E" w:rsidRPr="000D617F">
        <w:rPr>
          <w:color w:val="000000" w:themeColor="text1"/>
        </w:rPr>
        <w:t>siliclastics over 3700 meters thick and represents</w:t>
      </w:r>
      <w:r w:rsidR="005927F2" w:rsidRPr="000D617F">
        <w:rPr>
          <w:color w:val="000000" w:themeColor="text1"/>
        </w:rPr>
        <w:t xml:space="preserve"> only </w:t>
      </w:r>
      <w:r w:rsidR="005927F2" w:rsidRPr="000D617F">
        <w:rPr>
          <w:color w:val="000000" w:themeColor="text1"/>
        </w:rPr>
        <w:lastRenderedPageBreak/>
        <w:t>minor shale interbeds. The depositional environment is therefore defined as “Transitional” between the upper continental Benin formation and the marine underlying Akata Formation.</w:t>
      </w:r>
    </w:p>
    <w:p w:rsidR="00E13BB3" w:rsidRPr="000D617F" w:rsidRDefault="00693DAC" w:rsidP="004A431C">
      <w:pPr>
        <w:pStyle w:val="NormalWeb"/>
        <w:spacing w:line="480" w:lineRule="auto"/>
        <w:jc w:val="both"/>
        <w:rPr>
          <w:color w:val="000000" w:themeColor="text1"/>
        </w:rPr>
      </w:pPr>
      <w:r w:rsidRPr="000D617F">
        <w:rPr>
          <w:b/>
          <w:color w:val="000000" w:themeColor="text1"/>
        </w:rPr>
        <w:t>2.1</w:t>
      </w:r>
      <w:r w:rsidR="00280458" w:rsidRPr="000D617F">
        <w:rPr>
          <w:b/>
          <w:color w:val="000000" w:themeColor="text1"/>
        </w:rPr>
        <w:t>.</w:t>
      </w:r>
      <w:r w:rsidR="005927F2" w:rsidRPr="000D617F">
        <w:rPr>
          <w:b/>
          <w:color w:val="000000" w:themeColor="text1"/>
        </w:rPr>
        <w:t>2.3 Benin Formation</w:t>
      </w:r>
    </w:p>
    <w:p w:rsidR="005927F2" w:rsidRPr="000D617F" w:rsidRDefault="005927F2" w:rsidP="004A431C">
      <w:pPr>
        <w:pStyle w:val="NormalWeb"/>
        <w:spacing w:line="480" w:lineRule="auto"/>
        <w:jc w:val="both"/>
        <w:rPr>
          <w:color w:val="000000" w:themeColor="text1"/>
        </w:rPr>
      </w:pPr>
      <w:r w:rsidRPr="000D617F">
        <w:rPr>
          <w:color w:val="000000" w:themeColor="text1"/>
        </w:rPr>
        <w:t>The Benin formation overlies the Agbada formation. The shallowest part of the sequence is composed almost entirely of non-marine sand. It was deposited in alluvial or upper coastal plain environments following a southward shift deltaic deposition into a new depobelt. The oldest continental sands are probably Oligocene; although they lack fauna and are impossible to date directly. This sequence has a maximum thickness of about</w:t>
      </w:r>
      <w:r w:rsidR="00CD7C8F" w:rsidRPr="000D617F">
        <w:rPr>
          <w:color w:val="000000" w:themeColor="text1"/>
        </w:rPr>
        <w:t xml:space="preserve"> 2km.</w:t>
      </w:r>
    </w:p>
    <w:p w:rsidR="00CD7C8F" w:rsidRPr="000D617F" w:rsidRDefault="00280458" w:rsidP="004A431C">
      <w:pPr>
        <w:pStyle w:val="NormalWeb"/>
        <w:spacing w:line="480" w:lineRule="auto"/>
        <w:jc w:val="both"/>
        <w:rPr>
          <w:b/>
          <w:color w:val="000000" w:themeColor="text1"/>
        </w:rPr>
      </w:pPr>
      <w:r w:rsidRPr="000D617F">
        <w:rPr>
          <w:b/>
          <w:color w:val="000000" w:themeColor="text1"/>
        </w:rPr>
        <w:t>2.2</w:t>
      </w:r>
      <w:r w:rsidR="001F6F77" w:rsidRPr="000D617F">
        <w:rPr>
          <w:b/>
          <w:color w:val="000000" w:themeColor="text1"/>
        </w:rPr>
        <w:t xml:space="preserve"> </w:t>
      </w:r>
      <w:r w:rsidR="00BB102F" w:rsidRPr="000D617F">
        <w:rPr>
          <w:b/>
          <w:color w:val="000000" w:themeColor="text1"/>
        </w:rPr>
        <w:t>Niger Delta Depobelts</w:t>
      </w:r>
    </w:p>
    <w:p w:rsidR="00BC20A9" w:rsidRPr="000D617F" w:rsidRDefault="00BC20A9" w:rsidP="004A431C">
      <w:pPr>
        <w:pStyle w:val="NormalWeb"/>
        <w:spacing w:line="480" w:lineRule="auto"/>
        <w:jc w:val="both"/>
        <w:rPr>
          <w:color w:val="000000" w:themeColor="text1"/>
        </w:rPr>
      </w:pPr>
      <w:r w:rsidRPr="000D617F">
        <w:rPr>
          <w:color w:val="000000" w:themeColor="text1"/>
        </w:rPr>
        <w:t>Deposition of the three formations occurred in each of the five offlapping</w:t>
      </w:r>
      <w:r w:rsidR="001D3ED7" w:rsidRPr="000D617F">
        <w:rPr>
          <w:color w:val="000000" w:themeColor="text1"/>
        </w:rPr>
        <w:t xml:space="preserve"> </w:t>
      </w:r>
      <w:r w:rsidRPr="000D617F">
        <w:rPr>
          <w:color w:val="000000" w:themeColor="text1"/>
        </w:rPr>
        <w:t>siliciclastic sedimentation cycles that comprise the Niger Delta</w:t>
      </w:r>
      <w:r w:rsidRPr="000D617F">
        <w:rPr>
          <w:b/>
          <w:bCs/>
          <w:color w:val="000000" w:themeColor="text1"/>
        </w:rPr>
        <w:t xml:space="preserve">. </w:t>
      </w:r>
      <w:r w:rsidRPr="000D617F">
        <w:rPr>
          <w:color w:val="000000" w:themeColor="text1"/>
        </w:rPr>
        <w:t xml:space="preserve">These cycles (depobelts) are 30-60 kilometers wide, prograde southwestward 250 kilometers over oceanic crust into the Gulf of Guinea (Stacher, 1995), and are defined by </w:t>
      </w:r>
      <w:proofErr w:type="spellStart"/>
      <w:r w:rsidRPr="000D617F">
        <w:rPr>
          <w:color w:val="000000" w:themeColor="text1"/>
        </w:rPr>
        <w:t>syn</w:t>
      </w:r>
      <w:proofErr w:type="spellEnd"/>
      <w:r w:rsidR="007122F1" w:rsidRPr="000D617F">
        <w:rPr>
          <w:color w:val="000000" w:themeColor="text1"/>
        </w:rPr>
        <w:t>-</w:t>
      </w:r>
      <w:r w:rsidRPr="000D617F">
        <w:rPr>
          <w:color w:val="000000" w:themeColor="text1"/>
        </w:rPr>
        <w:t>sedimentary faulting that occurred in response to variable rates of subsidence</w:t>
      </w:r>
      <w:r w:rsidR="00ED3F3C">
        <w:rPr>
          <w:color w:val="000000" w:themeColor="text1"/>
        </w:rPr>
        <w:t xml:space="preserve"> </w:t>
      </w:r>
      <w:r w:rsidRPr="000D617F">
        <w:rPr>
          <w:color w:val="000000" w:themeColor="text1"/>
        </w:rPr>
        <w:t>and sediment supply (Doust and Omatsola, 1990). The interplay of subsidence and supply rates resulted in deposition of discr</w:t>
      </w:r>
      <w:r w:rsidR="00B81932" w:rsidRPr="000D617F">
        <w:rPr>
          <w:color w:val="000000" w:themeColor="text1"/>
        </w:rPr>
        <w:t xml:space="preserve">ete depobelts </w:t>
      </w:r>
      <w:r w:rsidRPr="000D617F">
        <w:rPr>
          <w:color w:val="000000" w:themeColor="text1"/>
        </w:rPr>
        <w:t>when further crustal subsidence of the basin could no longer be accommodated, the focus of sediment deposition shifted seaward, forming a new depobelt (Doust and Omatsola, 1990). Each depobelt is a separate unit that corresponds to a break in regional dip of the delta and is bounded landward by growth faults and seaward by large counter-regional faults or the growth fault of the nex</w:t>
      </w:r>
      <w:r w:rsidR="003506E0" w:rsidRPr="000D617F">
        <w:rPr>
          <w:color w:val="000000" w:themeColor="text1"/>
        </w:rPr>
        <w:t xml:space="preserve">t seaward belt (Evamy </w:t>
      </w:r>
      <w:r w:rsidR="003506E0" w:rsidRPr="000D617F">
        <w:rPr>
          <w:i/>
          <w:color w:val="000000" w:themeColor="text1"/>
        </w:rPr>
        <w:t>et al</w:t>
      </w:r>
      <w:r w:rsidR="003506E0" w:rsidRPr="000D617F">
        <w:rPr>
          <w:color w:val="000000" w:themeColor="text1"/>
        </w:rPr>
        <w:t>.</w:t>
      </w:r>
      <w:r w:rsidRPr="000D617F">
        <w:rPr>
          <w:color w:val="000000" w:themeColor="text1"/>
        </w:rPr>
        <w:t xml:space="preserve">, 1978; </w:t>
      </w:r>
      <w:r w:rsidRPr="00320EA6">
        <w:rPr>
          <w:color w:val="auto"/>
        </w:rPr>
        <w:t>Doust and Omatsola, 1990</w:t>
      </w:r>
      <w:r w:rsidRPr="000D617F">
        <w:rPr>
          <w:color w:val="000000" w:themeColor="text1"/>
        </w:rPr>
        <w:t>). Five major depobelts are generally recognized, each with its own sedimentation, deformation, and petroleum history.</w:t>
      </w:r>
    </w:p>
    <w:p w:rsidR="00BC20A9" w:rsidRPr="000D617F" w:rsidRDefault="00BC20A9" w:rsidP="004A431C">
      <w:pPr>
        <w:pStyle w:val="NormalWeb"/>
        <w:spacing w:line="480" w:lineRule="auto"/>
        <w:jc w:val="both"/>
        <w:rPr>
          <w:color w:val="000000" w:themeColor="text1"/>
        </w:rPr>
      </w:pPr>
      <w:r w:rsidRPr="00320EA6">
        <w:rPr>
          <w:color w:val="auto"/>
        </w:rPr>
        <w:lastRenderedPageBreak/>
        <w:t xml:space="preserve">Doust and Omatsola (1990) </w:t>
      </w:r>
      <w:r w:rsidRPr="000D617F">
        <w:rPr>
          <w:color w:val="000000" w:themeColor="text1"/>
        </w:rPr>
        <w:t xml:space="preserve">describe three depobelt provinces based on structure. The northern delta province, which overlies relatively shallow basement, has the oldest growth faults that are generally rotational, evenly spaced, and increases their steepness seaward. The central delta province has depobelts with well-defined structures such as successively deeper rollover crests that shift seaward for any given growth fault. Last, the distal delta province is the most structurally complex due to internal gravity tectonics on the modern continental slope. </w:t>
      </w:r>
    </w:p>
    <w:p w:rsidR="00BC20A9" w:rsidRPr="000D617F" w:rsidRDefault="00280458" w:rsidP="004A431C">
      <w:pPr>
        <w:pStyle w:val="NormalWeb"/>
        <w:spacing w:line="480" w:lineRule="auto"/>
        <w:jc w:val="both"/>
        <w:rPr>
          <w:b/>
          <w:color w:val="000000" w:themeColor="text1"/>
        </w:rPr>
      </w:pPr>
      <w:r w:rsidRPr="000D617F">
        <w:rPr>
          <w:b/>
          <w:color w:val="000000" w:themeColor="text1"/>
        </w:rPr>
        <w:t>2</w:t>
      </w:r>
      <w:r w:rsidR="00BC20A9" w:rsidRPr="000D617F">
        <w:rPr>
          <w:b/>
          <w:color w:val="000000" w:themeColor="text1"/>
        </w:rPr>
        <w:t xml:space="preserve">.3 </w:t>
      </w:r>
      <w:r w:rsidR="00BB102F">
        <w:rPr>
          <w:b/>
          <w:color w:val="000000" w:themeColor="text1"/>
        </w:rPr>
        <w:t>Structural Geology o</w:t>
      </w:r>
      <w:r w:rsidR="00BB102F" w:rsidRPr="000D617F">
        <w:rPr>
          <w:b/>
          <w:color w:val="000000" w:themeColor="text1"/>
        </w:rPr>
        <w:t>f Niger Delta</w:t>
      </w:r>
    </w:p>
    <w:p w:rsidR="00AE1447" w:rsidRPr="000D617F" w:rsidRDefault="00AE1447" w:rsidP="004A431C">
      <w:pPr>
        <w:pStyle w:val="NormalWeb"/>
        <w:spacing w:line="480" w:lineRule="auto"/>
        <w:jc w:val="both"/>
        <w:rPr>
          <w:color w:val="000000" w:themeColor="text1"/>
        </w:rPr>
      </w:pPr>
      <w:r w:rsidRPr="000D617F">
        <w:rPr>
          <w:color w:val="000000" w:themeColor="text1"/>
        </w:rPr>
        <w:t xml:space="preserve">The Niger Delta oil province is characterized by East-West trending </w:t>
      </w:r>
      <w:proofErr w:type="spellStart"/>
      <w:r w:rsidRPr="000D617F">
        <w:rPr>
          <w:color w:val="000000" w:themeColor="text1"/>
        </w:rPr>
        <w:t>syn</w:t>
      </w:r>
      <w:proofErr w:type="spellEnd"/>
      <w:r w:rsidRPr="000D617F">
        <w:rPr>
          <w:color w:val="000000" w:themeColor="text1"/>
        </w:rPr>
        <w:t>-sedimentary fault and folds. The energy responsible for their genesis is most likely to be inherent in the sediments themselves rather than in any external orogenic force. They are believed to be gravity faults contemporaneous with rapid sedimentation and initiated by the differential loading of the underlying and mobile (laterally and vertically) under-compacted Akata shale.</w:t>
      </w:r>
    </w:p>
    <w:p w:rsidR="006C1A08" w:rsidRDefault="00AE1447" w:rsidP="004A431C">
      <w:pPr>
        <w:pStyle w:val="NormalWeb"/>
        <w:spacing w:line="480" w:lineRule="auto"/>
        <w:jc w:val="both"/>
        <w:rPr>
          <w:color w:val="000000" w:themeColor="text1"/>
        </w:rPr>
      </w:pPr>
      <w:r w:rsidRPr="000D617F">
        <w:rPr>
          <w:color w:val="000000" w:themeColor="text1"/>
        </w:rPr>
        <w:t>The sedimentation and gravity faulting has resulted in the deposition of thicker sediments on the down-throw than the up-throw block. Besides, because of the large weight of sedim</w:t>
      </w:r>
      <w:r w:rsidR="00F361AC" w:rsidRPr="000D617F">
        <w:rPr>
          <w:color w:val="000000" w:themeColor="text1"/>
        </w:rPr>
        <w:t xml:space="preserve">ents deposited in the delta front and the down dip subsidence accompanying this deposition, the strata have been tilted </w:t>
      </w:r>
      <w:r w:rsidR="001D3ED7" w:rsidRPr="000D617F">
        <w:rPr>
          <w:color w:val="000000" w:themeColor="text1"/>
        </w:rPr>
        <w:t>basin ward</w:t>
      </w:r>
      <w:r w:rsidR="00F361AC" w:rsidRPr="000D617F">
        <w:rPr>
          <w:color w:val="000000" w:themeColor="text1"/>
        </w:rPr>
        <w:t xml:space="preserve">. Most of the oil accumulated in the Niger Delta is contained in the rollover anticline structure. The oil in these structures may be trapped in dip closure or against </w:t>
      </w:r>
      <w:r w:rsidR="00C86C48">
        <w:rPr>
          <w:color w:val="000000" w:themeColor="text1"/>
        </w:rPr>
        <w:t xml:space="preserve">a synthetic or antithetic fault </w:t>
      </w:r>
      <w:r w:rsidR="00C86C48" w:rsidRPr="00C86C48">
        <w:rPr>
          <w:color w:val="auto"/>
          <w:lang w:val="en-GB" w:eastAsia="en-GB"/>
        </w:rPr>
        <w:t>(Doust and Omatsola, 1990).</w:t>
      </w:r>
    </w:p>
    <w:p w:rsidR="00BD72FD" w:rsidRPr="006C1A08" w:rsidRDefault="00280458" w:rsidP="004A431C">
      <w:pPr>
        <w:pStyle w:val="NormalWeb"/>
        <w:spacing w:line="480" w:lineRule="auto"/>
        <w:jc w:val="both"/>
        <w:rPr>
          <w:color w:val="000000" w:themeColor="text1"/>
        </w:rPr>
      </w:pPr>
      <w:r w:rsidRPr="000D617F">
        <w:rPr>
          <w:b/>
          <w:color w:val="000000" w:themeColor="text1"/>
        </w:rPr>
        <w:t>2</w:t>
      </w:r>
      <w:r w:rsidR="003439A2" w:rsidRPr="000D617F">
        <w:rPr>
          <w:b/>
          <w:color w:val="000000" w:themeColor="text1"/>
        </w:rPr>
        <w:t xml:space="preserve">.3.1 </w:t>
      </w:r>
      <w:r w:rsidR="00BB102F">
        <w:rPr>
          <w:b/>
          <w:color w:val="000000" w:themeColor="text1"/>
        </w:rPr>
        <w:t>Faulting of t</w:t>
      </w:r>
      <w:r w:rsidR="00BB102F" w:rsidRPr="000D617F">
        <w:rPr>
          <w:b/>
          <w:color w:val="000000" w:themeColor="text1"/>
        </w:rPr>
        <w:t>he Niger Delta</w:t>
      </w:r>
    </w:p>
    <w:p w:rsidR="00960BCE" w:rsidRPr="000D617F" w:rsidRDefault="00960BCE" w:rsidP="004A431C">
      <w:pPr>
        <w:pStyle w:val="NormalWeb"/>
        <w:spacing w:line="480" w:lineRule="auto"/>
        <w:jc w:val="both"/>
        <w:rPr>
          <w:color w:val="000000" w:themeColor="text1"/>
        </w:rPr>
      </w:pPr>
      <w:r w:rsidRPr="000D617F">
        <w:rPr>
          <w:color w:val="000000" w:themeColor="text1"/>
        </w:rPr>
        <w:t xml:space="preserve">The delta sequence is deformed by </w:t>
      </w:r>
      <w:proofErr w:type="spellStart"/>
      <w:r w:rsidRPr="000D617F">
        <w:rPr>
          <w:color w:val="000000" w:themeColor="text1"/>
        </w:rPr>
        <w:t>syn</w:t>
      </w:r>
      <w:proofErr w:type="spellEnd"/>
      <w:r w:rsidRPr="000D617F">
        <w:rPr>
          <w:color w:val="000000" w:themeColor="text1"/>
        </w:rPr>
        <w:t xml:space="preserve">-sedimentary faulting and folding. According to Evamy </w:t>
      </w:r>
      <w:r w:rsidRPr="000D617F">
        <w:rPr>
          <w:i/>
          <w:color w:val="000000" w:themeColor="text1"/>
        </w:rPr>
        <w:t>et al</w:t>
      </w:r>
      <w:r w:rsidR="00A54585">
        <w:rPr>
          <w:color w:val="000000" w:themeColor="text1"/>
        </w:rPr>
        <w:t>.</w:t>
      </w:r>
      <w:r w:rsidR="00BB102F">
        <w:rPr>
          <w:color w:val="000000" w:themeColor="text1"/>
        </w:rPr>
        <w:t>,</w:t>
      </w:r>
      <w:r w:rsidRPr="000D617F">
        <w:rPr>
          <w:i/>
          <w:color w:val="000000" w:themeColor="text1"/>
        </w:rPr>
        <w:t xml:space="preserve"> </w:t>
      </w:r>
      <w:r w:rsidRPr="000D617F">
        <w:rPr>
          <w:color w:val="000000" w:themeColor="text1"/>
        </w:rPr>
        <w:t>(1978) the main structural features of the Niger Delta are growth faults and rollover anticlines.</w:t>
      </w:r>
    </w:p>
    <w:p w:rsidR="000C5E7E" w:rsidRPr="000D617F" w:rsidRDefault="00BB102F" w:rsidP="004A431C">
      <w:pPr>
        <w:pStyle w:val="NormalWeb"/>
        <w:spacing w:line="480" w:lineRule="auto"/>
        <w:jc w:val="both"/>
        <w:rPr>
          <w:b/>
          <w:color w:val="000000" w:themeColor="text1"/>
        </w:rPr>
      </w:pPr>
      <w:r>
        <w:rPr>
          <w:b/>
          <w:color w:val="000000" w:themeColor="text1"/>
        </w:rPr>
        <w:lastRenderedPageBreak/>
        <w:t xml:space="preserve">2.3.1.1 </w:t>
      </w:r>
      <w:r w:rsidR="000C5E7E" w:rsidRPr="000D617F">
        <w:rPr>
          <w:b/>
          <w:color w:val="000000" w:themeColor="text1"/>
        </w:rPr>
        <w:t>Growth Faults</w:t>
      </w:r>
    </w:p>
    <w:p w:rsidR="000C5E7E" w:rsidRPr="000D617F" w:rsidRDefault="000C5E7E" w:rsidP="004A431C">
      <w:pPr>
        <w:pStyle w:val="NormalWeb"/>
        <w:spacing w:line="480" w:lineRule="auto"/>
        <w:jc w:val="both"/>
        <w:rPr>
          <w:color w:val="000000" w:themeColor="text1"/>
        </w:rPr>
      </w:pPr>
      <w:r w:rsidRPr="000D617F">
        <w:rPr>
          <w:color w:val="000000" w:themeColor="text1"/>
        </w:rPr>
        <w:t xml:space="preserve">Growth faults are formed as a result of rapid sedimentation along the edge of the Niger Delta on top of clay and they are characterized by the occurrence of thicker sediments on the down-throw block relative to the up-throw block. Growth faults are mostly termed contemporaneous fault (Weber and Daukoru, 1975; Evamy </w:t>
      </w:r>
      <w:r w:rsidRPr="000D617F">
        <w:rPr>
          <w:i/>
          <w:color w:val="000000" w:themeColor="text1"/>
        </w:rPr>
        <w:t>et al.</w:t>
      </w:r>
      <w:r w:rsidR="00BB102F">
        <w:rPr>
          <w:i/>
          <w:color w:val="000000" w:themeColor="text1"/>
        </w:rPr>
        <w:t>,</w:t>
      </w:r>
      <w:r w:rsidRPr="000D617F">
        <w:rPr>
          <w:i/>
          <w:color w:val="000000" w:themeColor="text1"/>
        </w:rPr>
        <w:t xml:space="preserve"> 1978; </w:t>
      </w:r>
      <w:r w:rsidRPr="00320EA6">
        <w:rPr>
          <w:color w:val="auto"/>
        </w:rPr>
        <w:t>Doust and Omatsola, 1990</w:t>
      </w:r>
      <w:r w:rsidRPr="000D617F">
        <w:rPr>
          <w:color w:val="000000" w:themeColor="text1"/>
        </w:rPr>
        <w:t>) and they are important in interpretation because they serve as major path for hydrocarbon mig</w:t>
      </w:r>
      <w:r w:rsidR="003B62EA" w:rsidRPr="000D617F">
        <w:rPr>
          <w:color w:val="000000" w:themeColor="text1"/>
        </w:rPr>
        <w:t>ration from marine shale Akata F</w:t>
      </w:r>
      <w:r w:rsidRPr="000D617F">
        <w:rPr>
          <w:color w:val="000000" w:themeColor="text1"/>
        </w:rPr>
        <w:t xml:space="preserve">ormation to the reservoir sand of the </w:t>
      </w:r>
      <w:r w:rsidR="007122F1" w:rsidRPr="000D617F">
        <w:rPr>
          <w:color w:val="000000" w:themeColor="text1"/>
        </w:rPr>
        <w:t>Agbada</w:t>
      </w:r>
      <w:r w:rsidR="003B62EA" w:rsidRPr="000D617F">
        <w:rPr>
          <w:color w:val="000000" w:themeColor="text1"/>
        </w:rPr>
        <w:t xml:space="preserve"> F</w:t>
      </w:r>
      <w:r w:rsidRPr="000D617F">
        <w:rPr>
          <w:color w:val="000000" w:themeColor="text1"/>
        </w:rPr>
        <w:t>ormation of the delta.</w:t>
      </w:r>
    </w:p>
    <w:p w:rsidR="006C1A08" w:rsidRPr="000D617F" w:rsidRDefault="000C5E7E" w:rsidP="004A431C">
      <w:pPr>
        <w:pStyle w:val="NormalWeb"/>
        <w:spacing w:line="480" w:lineRule="auto"/>
        <w:jc w:val="both"/>
        <w:rPr>
          <w:color w:val="000000" w:themeColor="text1"/>
        </w:rPr>
      </w:pPr>
      <w:r w:rsidRPr="000D617F">
        <w:rPr>
          <w:color w:val="000000" w:themeColor="text1"/>
        </w:rPr>
        <w:t xml:space="preserve">Rapid sand deposition along the delta edge on top of under-compacted clay has resulted in the development of a large number of </w:t>
      </w:r>
      <w:proofErr w:type="spellStart"/>
      <w:r w:rsidRPr="000D617F">
        <w:rPr>
          <w:color w:val="000000" w:themeColor="text1"/>
        </w:rPr>
        <w:t>syn</w:t>
      </w:r>
      <w:proofErr w:type="spellEnd"/>
      <w:r w:rsidRPr="000D617F">
        <w:rPr>
          <w:color w:val="000000" w:themeColor="text1"/>
        </w:rPr>
        <w:t>-sedimentary gravitational faults. These so called “growth faults”</w:t>
      </w:r>
      <w:r w:rsidR="001F7178" w:rsidRPr="000D617F">
        <w:rPr>
          <w:color w:val="000000" w:themeColor="text1"/>
        </w:rPr>
        <w:t xml:space="preserve"> are also well known from U.S Gulf coast.</w:t>
      </w:r>
      <w:r w:rsidR="00DF5EC3" w:rsidRPr="000D617F">
        <w:rPr>
          <w:color w:val="000000" w:themeColor="text1"/>
        </w:rPr>
        <w:t xml:space="preserve"> The spacing between successive growth faults</w:t>
      </w:r>
      <w:r w:rsidR="004D7DB7" w:rsidRPr="000D617F">
        <w:rPr>
          <w:color w:val="000000" w:themeColor="text1"/>
        </w:rPr>
        <w:t xml:space="preserve"> d</w:t>
      </w:r>
      <w:r w:rsidR="00DF5EC3" w:rsidRPr="000D617F">
        <w:rPr>
          <w:color w:val="000000" w:themeColor="text1"/>
        </w:rPr>
        <w:t xml:space="preserve">ecrease with increasing depositional slope or an increase in rate of deposition over the rate of subsidence. </w:t>
      </w:r>
      <w:r w:rsidR="00972594" w:rsidRPr="000D617F">
        <w:rPr>
          <w:color w:val="000000" w:themeColor="text1"/>
        </w:rPr>
        <w:t>Growth faults tend</w:t>
      </w:r>
      <w:r w:rsidR="00DF5EC3" w:rsidRPr="000D617F">
        <w:rPr>
          <w:color w:val="000000" w:themeColor="text1"/>
        </w:rPr>
        <w:t xml:space="preserve"> to envelop</w:t>
      </w:r>
      <w:r w:rsidR="00BB102F">
        <w:rPr>
          <w:color w:val="000000" w:themeColor="text1"/>
        </w:rPr>
        <w:t>e</w:t>
      </w:r>
      <w:r w:rsidR="00DF5EC3" w:rsidRPr="000D617F">
        <w:rPr>
          <w:color w:val="000000" w:themeColor="text1"/>
        </w:rPr>
        <w:t xml:space="preserve"> local depocentres at their time of formation. Their trend is indicative of prevailing sedimentological patterns</w:t>
      </w:r>
      <w:r w:rsidR="00972594" w:rsidRPr="000D617F">
        <w:rPr>
          <w:color w:val="000000" w:themeColor="text1"/>
        </w:rPr>
        <w:t xml:space="preserve">. The name “growth fault” is derived from the fact that after their </w:t>
      </w:r>
      <w:r w:rsidR="006D2E20" w:rsidRPr="000D617F">
        <w:rPr>
          <w:color w:val="000000" w:themeColor="text1"/>
        </w:rPr>
        <w:t>formation,</w:t>
      </w:r>
      <w:r w:rsidR="00972594" w:rsidRPr="000D617F">
        <w:rPr>
          <w:color w:val="000000" w:themeColor="text1"/>
        </w:rPr>
        <w:t xml:space="preserve"> the fault remains active and thereby allows a faster sedimentation in the down-throw relative to the up-throw block. According to Evamy </w:t>
      </w:r>
      <w:r w:rsidR="00972594" w:rsidRPr="000D617F">
        <w:rPr>
          <w:i/>
          <w:color w:val="000000" w:themeColor="text1"/>
        </w:rPr>
        <w:t>et al</w:t>
      </w:r>
      <w:r w:rsidR="00A54585">
        <w:rPr>
          <w:color w:val="000000" w:themeColor="text1"/>
        </w:rPr>
        <w:t>.</w:t>
      </w:r>
      <w:r w:rsidR="00BB102F">
        <w:rPr>
          <w:color w:val="000000" w:themeColor="text1"/>
        </w:rPr>
        <w:t>,</w:t>
      </w:r>
      <w:r w:rsidR="00972594" w:rsidRPr="000D617F">
        <w:rPr>
          <w:i/>
          <w:color w:val="000000" w:themeColor="text1"/>
        </w:rPr>
        <w:t xml:space="preserve"> </w:t>
      </w:r>
      <w:r w:rsidR="00C43BF6">
        <w:rPr>
          <w:i/>
          <w:color w:val="000000" w:themeColor="text1"/>
        </w:rPr>
        <w:t>(</w:t>
      </w:r>
      <w:r w:rsidR="00972594" w:rsidRPr="000D617F">
        <w:rPr>
          <w:color w:val="000000" w:themeColor="text1"/>
        </w:rPr>
        <w:t>1978</w:t>
      </w:r>
      <w:r w:rsidR="00C43BF6">
        <w:rPr>
          <w:color w:val="000000" w:themeColor="text1"/>
        </w:rPr>
        <w:t>)</w:t>
      </w:r>
      <w:r w:rsidR="00972594" w:rsidRPr="000D617F">
        <w:rPr>
          <w:color w:val="000000" w:themeColor="text1"/>
        </w:rPr>
        <w:t xml:space="preserve"> growth faults are classified </w:t>
      </w:r>
      <w:r w:rsidR="006D2E20" w:rsidRPr="000D617F">
        <w:rPr>
          <w:color w:val="000000" w:themeColor="text1"/>
        </w:rPr>
        <w:t>into Structure</w:t>
      </w:r>
      <w:r w:rsidR="00972594" w:rsidRPr="000D617F">
        <w:rPr>
          <w:color w:val="000000" w:themeColor="text1"/>
        </w:rPr>
        <w:t xml:space="preserve"> buildin</w:t>
      </w:r>
      <w:r w:rsidR="006C1A08">
        <w:rPr>
          <w:color w:val="000000" w:themeColor="text1"/>
        </w:rPr>
        <w:t>g faults, crestal flank faults.</w:t>
      </w:r>
    </w:p>
    <w:p w:rsidR="00960BCE" w:rsidRPr="000D617F" w:rsidRDefault="00BB102F" w:rsidP="004A431C">
      <w:pPr>
        <w:pStyle w:val="NormalWeb"/>
        <w:spacing w:line="480" w:lineRule="auto"/>
        <w:jc w:val="both"/>
        <w:rPr>
          <w:b/>
          <w:color w:val="000000" w:themeColor="text1"/>
        </w:rPr>
      </w:pPr>
      <w:r>
        <w:rPr>
          <w:b/>
          <w:color w:val="000000" w:themeColor="text1"/>
        </w:rPr>
        <w:t xml:space="preserve">2.3.1.2 </w:t>
      </w:r>
      <w:r w:rsidR="006D2E20" w:rsidRPr="000D617F">
        <w:rPr>
          <w:b/>
          <w:color w:val="000000" w:themeColor="text1"/>
        </w:rPr>
        <w:t>Structural-building Faults</w:t>
      </w:r>
    </w:p>
    <w:p w:rsidR="006D2E20" w:rsidRPr="000D617F" w:rsidRDefault="006D2E20" w:rsidP="004A431C">
      <w:pPr>
        <w:pStyle w:val="NormalWeb"/>
        <w:spacing w:line="480" w:lineRule="auto"/>
        <w:jc w:val="both"/>
        <w:rPr>
          <w:color w:val="000000" w:themeColor="text1"/>
        </w:rPr>
      </w:pPr>
      <w:r w:rsidRPr="000D617F">
        <w:rPr>
          <w:color w:val="000000" w:themeColor="text1"/>
        </w:rPr>
        <w:t>These are the faults which defines the up-dip limit of the major rollover structures. In the horizontal plane, they are essentially concave in down-dip direction. This degree of curvature varies from being rather li</w:t>
      </w:r>
      <w:r w:rsidR="001D3ED7" w:rsidRPr="000D617F">
        <w:rPr>
          <w:color w:val="000000" w:themeColor="text1"/>
        </w:rPr>
        <w:t>near in the east to truly crest</w:t>
      </w:r>
      <w:r w:rsidRPr="000D617F">
        <w:rPr>
          <w:color w:val="000000" w:themeColor="text1"/>
        </w:rPr>
        <w:t xml:space="preserve">-shaped in the western and southern parts of the delta. The curvature of the structural-building faults at their lateral </w:t>
      </w:r>
      <w:r w:rsidR="007122F1" w:rsidRPr="000D617F">
        <w:rPr>
          <w:color w:val="000000" w:themeColor="text1"/>
        </w:rPr>
        <w:t>extremities</w:t>
      </w:r>
      <w:r w:rsidRPr="000D617F">
        <w:rPr>
          <w:color w:val="000000" w:themeColor="text1"/>
        </w:rPr>
        <w:t xml:space="preserve"> creates a mapping </w:t>
      </w:r>
      <w:r w:rsidRPr="000D617F">
        <w:rPr>
          <w:color w:val="000000" w:themeColor="text1"/>
        </w:rPr>
        <w:lastRenderedPageBreak/>
        <w:t>problem because of the way they repeat each other in the strike directions. In some places the structure-building faults repeat each other. Where these occur, the structure-building faults die out in the flanks of the adjacent rollover structures.</w:t>
      </w:r>
    </w:p>
    <w:p w:rsidR="006D2E20" w:rsidRPr="000D617F" w:rsidRDefault="00BB102F" w:rsidP="004A431C">
      <w:pPr>
        <w:pStyle w:val="NormalWeb"/>
        <w:spacing w:line="360" w:lineRule="auto"/>
        <w:jc w:val="both"/>
        <w:rPr>
          <w:b/>
          <w:color w:val="000000" w:themeColor="text1"/>
        </w:rPr>
      </w:pPr>
      <w:r>
        <w:rPr>
          <w:b/>
          <w:color w:val="000000" w:themeColor="text1"/>
        </w:rPr>
        <w:t xml:space="preserve">2.3.1.3 </w:t>
      </w:r>
      <w:r w:rsidR="006D2E20" w:rsidRPr="000D617F">
        <w:rPr>
          <w:b/>
          <w:color w:val="000000" w:themeColor="text1"/>
        </w:rPr>
        <w:t>Crestal Faults</w:t>
      </w:r>
    </w:p>
    <w:p w:rsidR="003439A2" w:rsidRPr="000D617F" w:rsidRDefault="006D2E20" w:rsidP="004A431C">
      <w:pPr>
        <w:pStyle w:val="NormalWeb"/>
        <w:spacing w:line="480" w:lineRule="auto"/>
        <w:jc w:val="both"/>
        <w:rPr>
          <w:color w:val="000000" w:themeColor="text1"/>
        </w:rPr>
      </w:pPr>
      <w:r w:rsidRPr="000D617F">
        <w:rPr>
          <w:color w:val="000000" w:themeColor="text1"/>
        </w:rPr>
        <w:t>A rollover structure may contain one or more crestal faults. They are characteristically parallel to the axis of the structure and differ from structure-building faults in that they show less curvature in the horizontal plane (Figure 2.3). They are generally steeper in the vertical plane. They display less growth, which also tends to less continuous. In some structures, the crestal faults have very large vertical displacement. At depth, they may bring sandy marine shale-some crestal faults even cut the slip plane of the structure-building fault.</w:t>
      </w:r>
    </w:p>
    <w:p w:rsidR="001D3ED7" w:rsidRPr="000D617F" w:rsidRDefault="00BB102F" w:rsidP="004A431C">
      <w:pPr>
        <w:pStyle w:val="NormalWeb"/>
        <w:spacing w:line="360" w:lineRule="auto"/>
        <w:jc w:val="both"/>
        <w:rPr>
          <w:b/>
          <w:color w:val="000000" w:themeColor="text1"/>
        </w:rPr>
      </w:pPr>
      <w:r>
        <w:rPr>
          <w:b/>
          <w:color w:val="000000" w:themeColor="text1"/>
        </w:rPr>
        <w:t xml:space="preserve">2.3.1.4 </w:t>
      </w:r>
      <w:r w:rsidR="006D2E20" w:rsidRPr="000D617F">
        <w:rPr>
          <w:b/>
          <w:color w:val="000000" w:themeColor="text1"/>
        </w:rPr>
        <w:t>Flank Faults</w:t>
      </w:r>
    </w:p>
    <w:p w:rsidR="006C1A08" w:rsidRDefault="006D2E20" w:rsidP="003A51A2">
      <w:pPr>
        <w:pStyle w:val="NormalWeb"/>
        <w:spacing w:line="360" w:lineRule="auto"/>
        <w:jc w:val="both"/>
        <w:rPr>
          <w:color w:val="000000" w:themeColor="text1"/>
        </w:rPr>
      </w:pPr>
      <w:r w:rsidRPr="000D617F">
        <w:rPr>
          <w:color w:val="000000" w:themeColor="text1"/>
        </w:rPr>
        <w:t>These faults as their name implies, are located on the southern flanks of the major rollover structures. Although they may show rollover deformation at the levels, southern dips are typical on either side of the fault at depth.</w:t>
      </w:r>
    </w:p>
    <w:p w:rsidR="003A51A2" w:rsidRPr="006C1A08" w:rsidRDefault="003A51A2" w:rsidP="003A51A2">
      <w:pPr>
        <w:pStyle w:val="NormalWeb"/>
        <w:spacing w:line="360" w:lineRule="auto"/>
        <w:jc w:val="both"/>
        <w:rPr>
          <w:color w:val="000000" w:themeColor="text1"/>
        </w:rPr>
      </w:pPr>
      <w:r w:rsidRPr="000D617F">
        <w:rPr>
          <w:b/>
          <w:color w:val="000000" w:themeColor="text1"/>
        </w:rPr>
        <w:t xml:space="preserve">2.4 </w:t>
      </w:r>
      <w:r w:rsidR="00BB102F">
        <w:rPr>
          <w:b/>
          <w:color w:val="000000" w:themeColor="text1"/>
        </w:rPr>
        <w:t>Petroleum a</w:t>
      </w:r>
      <w:r w:rsidR="00BB102F" w:rsidRPr="000D617F">
        <w:rPr>
          <w:b/>
          <w:color w:val="000000" w:themeColor="text1"/>
        </w:rPr>
        <w:t xml:space="preserve">nd Its Occurrence </w:t>
      </w:r>
    </w:p>
    <w:p w:rsidR="003A51A2" w:rsidRPr="000D617F" w:rsidRDefault="003A51A2" w:rsidP="003A51A2">
      <w:pPr>
        <w:pStyle w:val="NormalWeb"/>
        <w:spacing w:line="360" w:lineRule="auto"/>
        <w:jc w:val="both"/>
        <w:rPr>
          <w:b/>
          <w:color w:val="000000" w:themeColor="text1"/>
        </w:rPr>
      </w:pPr>
      <w:r w:rsidRPr="000D617F">
        <w:rPr>
          <w:b/>
          <w:color w:val="000000" w:themeColor="text1"/>
        </w:rPr>
        <w:t xml:space="preserve">2.4.1 </w:t>
      </w:r>
      <w:r w:rsidR="00BB102F">
        <w:rPr>
          <w:b/>
          <w:color w:val="000000" w:themeColor="text1"/>
        </w:rPr>
        <w:t>Distribution o</w:t>
      </w:r>
      <w:r w:rsidR="00BB102F" w:rsidRPr="000D617F">
        <w:rPr>
          <w:b/>
          <w:color w:val="000000" w:themeColor="text1"/>
        </w:rPr>
        <w:t>f Petroleum</w:t>
      </w:r>
    </w:p>
    <w:p w:rsidR="003A51A2" w:rsidRPr="000D617F" w:rsidRDefault="003A51A2" w:rsidP="00971190">
      <w:pPr>
        <w:pStyle w:val="NormalWeb"/>
        <w:spacing w:line="480" w:lineRule="auto"/>
        <w:jc w:val="both"/>
        <w:rPr>
          <w:b/>
          <w:color w:val="000000" w:themeColor="text1"/>
        </w:rPr>
      </w:pPr>
      <w:r w:rsidRPr="000D617F">
        <w:rPr>
          <w:color w:val="000000" w:themeColor="text1"/>
        </w:rPr>
        <w:t xml:space="preserve">Petroleum occurs throughout the Agbada Formation of the Niger Delta; however, several directional trends form an "oil-rich belt" having the largest field and lowest gas/oil </w:t>
      </w:r>
      <w:r w:rsidRPr="008D33A2">
        <w:rPr>
          <w:color w:val="auto"/>
        </w:rPr>
        <w:t>ratio (Ejedawe, 198</w:t>
      </w:r>
      <w:r w:rsidR="008D33A2" w:rsidRPr="008D33A2">
        <w:rPr>
          <w:color w:val="auto"/>
        </w:rPr>
        <w:t>1</w:t>
      </w:r>
      <w:r w:rsidRPr="008D33A2">
        <w:rPr>
          <w:color w:val="auto"/>
        </w:rPr>
        <w:t xml:space="preserve">; </w:t>
      </w:r>
      <w:r w:rsidRPr="000D617F">
        <w:rPr>
          <w:color w:val="000000" w:themeColor="text1"/>
        </w:rPr>
        <w:t xml:space="preserve">Evamy </w:t>
      </w:r>
      <w:r w:rsidRPr="000D617F">
        <w:rPr>
          <w:i/>
          <w:color w:val="000000" w:themeColor="text1"/>
        </w:rPr>
        <w:t>et al</w:t>
      </w:r>
      <w:r w:rsidRPr="000D617F">
        <w:rPr>
          <w:color w:val="000000" w:themeColor="text1"/>
        </w:rPr>
        <w:t>., 1978; Doust and Omatsola, 1990). The belt extends from the northwest offshore area to the southeast offshore and along a number of north-south trends in the area of Port Harcourt (Figure 2.4).</w:t>
      </w:r>
      <w:r w:rsidR="00B81932" w:rsidRPr="000D617F">
        <w:rPr>
          <w:color w:val="000000" w:themeColor="text1"/>
        </w:rPr>
        <w:t xml:space="preserve"> It roughly corresponds to the transition between continental and oceanic crust, and is within the axis of maximum sedimentary thickness.</w:t>
      </w:r>
    </w:p>
    <w:p w:rsidR="006D2E20" w:rsidRPr="000D617F" w:rsidRDefault="006D2E20" w:rsidP="004A431C">
      <w:pPr>
        <w:pStyle w:val="NormalWeb"/>
        <w:spacing w:line="360" w:lineRule="auto"/>
        <w:jc w:val="both"/>
        <w:rPr>
          <w:color w:val="000000" w:themeColor="text1"/>
        </w:rPr>
      </w:pPr>
    </w:p>
    <w:p w:rsidR="00E72CD8" w:rsidRPr="000D617F" w:rsidRDefault="00E72CD8" w:rsidP="004A431C">
      <w:pPr>
        <w:pStyle w:val="NormalWeb"/>
        <w:spacing w:line="360" w:lineRule="auto"/>
        <w:jc w:val="both"/>
        <w:rPr>
          <w:color w:val="000000" w:themeColor="text1"/>
        </w:rPr>
      </w:pPr>
    </w:p>
    <w:p w:rsidR="00E72CD8" w:rsidRPr="000D617F" w:rsidRDefault="00E72CD8" w:rsidP="004A431C">
      <w:pPr>
        <w:pStyle w:val="NormalWeb"/>
        <w:spacing w:line="360" w:lineRule="auto"/>
        <w:jc w:val="both"/>
        <w:rPr>
          <w:color w:val="000000" w:themeColor="text1"/>
        </w:rPr>
      </w:pPr>
    </w:p>
    <w:p w:rsidR="006D2E20" w:rsidRPr="000D617F" w:rsidRDefault="00CD51D3" w:rsidP="004A431C">
      <w:pPr>
        <w:pStyle w:val="NormalWeb"/>
        <w:spacing w:line="360" w:lineRule="auto"/>
        <w:jc w:val="both"/>
        <w:rPr>
          <w:color w:val="000000" w:themeColor="text1"/>
        </w:rPr>
      </w:pPr>
      <w:r w:rsidRPr="000D617F">
        <w:rPr>
          <w:noProof/>
          <w:color w:val="000000" w:themeColor="text1"/>
        </w:rPr>
        <w:drawing>
          <wp:inline distT="0" distB="0" distL="0" distR="0">
            <wp:extent cx="5943600" cy="4334195"/>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srcRect/>
                    <a:stretch>
                      <a:fillRect/>
                    </a:stretch>
                  </pic:blipFill>
                  <pic:spPr bwMode="auto">
                    <a:xfrm>
                      <a:off x="0" y="0"/>
                      <a:ext cx="5943600" cy="4334195"/>
                    </a:xfrm>
                    <a:prstGeom prst="rect">
                      <a:avLst/>
                    </a:prstGeom>
                    <a:noFill/>
                    <a:ln w="9525">
                      <a:noFill/>
                      <a:miter lim="800000"/>
                      <a:headEnd/>
                      <a:tailEnd/>
                    </a:ln>
                  </pic:spPr>
                </pic:pic>
              </a:graphicData>
            </a:graphic>
          </wp:inline>
        </w:drawing>
      </w:r>
    </w:p>
    <w:p w:rsidR="003658F2" w:rsidRPr="000D617F" w:rsidRDefault="006D2E20" w:rsidP="004A431C">
      <w:pPr>
        <w:pStyle w:val="NormalWeb"/>
        <w:jc w:val="both"/>
        <w:rPr>
          <w:color w:val="000000" w:themeColor="text1"/>
        </w:rPr>
      </w:pPr>
      <w:r w:rsidRPr="000D617F">
        <w:rPr>
          <w:color w:val="000000" w:themeColor="text1"/>
        </w:rPr>
        <w:t>Figure 2.</w:t>
      </w:r>
      <w:r w:rsidR="003D67E6" w:rsidRPr="000D617F">
        <w:rPr>
          <w:color w:val="000000" w:themeColor="text1"/>
        </w:rPr>
        <w:t>3: Examples of Niger Delta oil Field S</w:t>
      </w:r>
      <w:r w:rsidRPr="000D617F">
        <w:rPr>
          <w:color w:val="000000" w:themeColor="text1"/>
        </w:rPr>
        <w:t xml:space="preserve">tructures and Association Trap Types (After </w:t>
      </w:r>
      <w:r w:rsidR="003658F2" w:rsidRPr="000D617F">
        <w:rPr>
          <w:color w:val="000000" w:themeColor="text1"/>
        </w:rPr>
        <w:t xml:space="preserve">   </w:t>
      </w:r>
    </w:p>
    <w:p w:rsidR="006D2E20" w:rsidRPr="000D617F" w:rsidRDefault="003658F2" w:rsidP="004A431C">
      <w:pPr>
        <w:pStyle w:val="NormalWeb"/>
        <w:jc w:val="both"/>
        <w:rPr>
          <w:color w:val="000000" w:themeColor="text1"/>
        </w:rPr>
      </w:pPr>
      <w:r w:rsidRPr="000D617F">
        <w:rPr>
          <w:color w:val="000000" w:themeColor="text1"/>
        </w:rPr>
        <w:t xml:space="preserve">                   </w:t>
      </w:r>
      <w:r w:rsidR="006D2E20" w:rsidRPr="000D617F">
        <w:rPr>
          <w:color w:val="000000" w:themeColor="text1"/>
        </w:rPr>
        <w:t>Doust and Omatsola, 1990 and Stacher, 1995)</w:t>
      </w:r>
    </w:p>
    <w:p w:rsidR="00B81932" w:rsidRPr="000D617F" w:rsidRDefault="00B81932" w:rsidP="004A431C">
      <w:pPr>
        <w:pStyle w:val="NormalWeb"/>
        <w:jc w:val="both"/>
        <w:rPr>
          <w:color w:val="000000" w:themeColor="text1"/>
        </w:rPr>
      </w:pPr>
    </w:p>
    <w:p w:rsidR="00B81932" w:rsidRPr="000D617F" w:rsidRDefault="00B81932" w:rsidP="004A431C">
      <w:pPr>
        <w:pStyle w:val="NormalWeb"/>
        <w:jc w:val="both"/>
        <w:rPr>
          <w:color w:val="000000" w:themeColor="text1"/>
        </w:rPr>
      </w:pPr>
    </w:p>
    <w:p w:rsidR="00B81932" w:rsidRPr="000D617F" w:rsidRDefault="00B81932" w:rsidP="004A431C">
      <w:pPr>
        <w:pStyle w:val="NormalWeb"/>
        <w:jc w:val="both"/>
        <w:rPr>
          <w:color w:val="000000" w:themeColor="text1"/>
        </w:rPr>
      </w:pPr>
    </w:p>
    <w:p w:rsidR="00B81932" w:rsidRPr="000D617F" w:rsidRDefault="00B81932" w:rsidP="00B81932">
      <w:pPr>
        <w:spacing w:line="480" w:lineRule="auto"/>
        <w:jc w:val="both"/>
        <w:rPr>
          <w:rFonts w:ascii="Times New Roman" w:hAnsi="Times New Roman"/>
          <w:sz w:val="24"/>
          <w:szCs w:val="24"/>
        </w:rPr>
      </w:pPr>
      <w:r w:rsidRPr="000D617F">
        <w:rPr>
          <w:rFonts w:ascii="Times New Roman" w:hAnsi="Times New Roman"/>
          <w:noProof/>
          <w:sz w:val="24"/>
          <w:szCs w:val="24"/>
        </w:rPr>
        <w:lastRenderedPageBreak/>
        <w:drawing>
          <wp:inline distT="0" distB="0" distL="0" distR="0" wp14:anchorId="485247EF" wp14:editId="179E7777">
            <wp:extent cx="6454210" cy="5862918"/>
            <wp:effectExtent l="19050" t="0" r="37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srcRect/>
                    <a:stretch>
                      <a:fillRect/>
                    </a:stretch>
                  </pic:blipFill>
                  <pic:spPr bwMode="auto">
                    <a:xfrm>
                      <a:off x="0" y="0"/>
                      <a:ext cx="6453762" cy="5862511"/>
                    </a:xfrm>
                    <a:prstGeom prst="rect">
                      <a:avLst/>
                    </a:prstGeom>
                    <a:noFill/>
                    <a:ln w="9525">
                      <a:noFill/>
                      <a:miter lim="800000"/>
                      <a:headEnd/>
                      <a:tailEnd/>
                    </a:ln>
                  </pic:spPr>
                </pic:pic>
              </a:graphicData>
            </a:graphic>
          </wp:inline>
        </w:drawing>
      </w:r>
    </w:p>
    <w:p w:rsidR="00B81932" w:rsidRPr="000D617F" w:rsidRDefault="00B81932" w:rsidP="00B81932">
      <w:pPr>
        <w:spacing w:line="240" w:lineRule="auto"/>
        <w:jc w:val="both"/>
        <w:rPr>
          <w:rFonts w:ascii="Times New Roman" w:hAnsi="Times New Roman"/>
          <w:sz w:val="24"/>
          <w:szCs w:val="24"/>
        </w:rPr>
      </w:pPr>
      <w:r w:rsidRPr="000D617F">
        <w:rPr>
          <w:rFonts w:ascii="Times New Roman" w:hAnsi="Times New Roman"/>
          <w:sz w:val="24"/>
          <w:szCs w:val="24"/>
        </w:rPr>
        <w:t xml:space="preserve">Figure 2.4: Schematic showing the Location of Lobes of the Early Niger Delta, Prolific Oil    </w:t>
      </w:r>
    </w:p>
    <w:p w:rsidR="00B81932" w:rsidRPr="000D617F" w:rsidRDefault="00B81932" w:rsidP="00B81932">
      <w:pPr>
        <w:spacing w:line="240" w:lineRule="auto"/>
        <w:jc w:val="both"/>
        <w:rPr>
          <w:rFonts w:ascii="Times New Roman" w:hAnsi="Times New Roman"/>
          <w:sz w:val="24"/>
          <w:szCs w:val="24"/>
        </w:rPr>
      </w:pPr>
      <w:r w:rsidRPr="000D617F">
        <w:rPr>
          <w:rFonts w:ascii="Times New Roman" w:hAnsi="Times New Roman"/>
          <w:sz w:val="24"/>
          <w:szCs w:val="24"/>
        </w:rPr>
        <w:t xml:space="preserve">                   Centers, and Shale Prone Area (After Ejedawe </w:t>
      </w:r>
      <w:r w:rsidRPr="000D617F">
        <w:rPr>
          <w:rFonts w:ascii="Times New Roman" w:hAnsi="Times New Roman"/>
          <w:i/>
          <w:sz w:val="24"/>
          <w:szCs w:val="24"/>
        </w:rPr>
        <w:t>et al</w:t>
      </w:r>
      <w:r w:rsidR="00E76E49">
        <w:rPr>
          <w:rFonts w:ascii="Times New Roman" w:hAnsi="Times New Roman"/>
          <w:sz w:val="24"/>
          <w:szCs w:val="24"/>
        </w:rPr>
        <w:t>., 1984</w:t>
      </w:r>
      <w:r w:rsidRPr="000D617F">
        <w:rPr>
          <w:rFonts w:ascii="Times New Roman" w:hAnsi="Times New Roman"/>
          <w:sz w:val="24"/>
          <w:szCs w:val="24"/>
        </w:rPr>
        <w:t xml:space="preserve"> and </w:t>
      </w:r>
      <w:proofErr w:type="spellStart"/>
      <w:r w:rsidRPr="000D617F">
        <w:rPr>
          <w:rFonts w:ascii="Times New Roman" w:hAnsi="Times New Roman"/>
          <w:sz w:val="24"/>
          <w:szCs w:val="24"/>
        </w:rPr>
        <w:t>Reijers</w:t>
      </w:r>
      <w:proofErr w:type="spellEnd"/>
      <w:r w:rsidRPr="000D617F">
        <w:rPr>
          <w:rFonts w:ascii="Times New Roman" w:hAnsi="Times New Roman"/>
          <w:sz w:val="24"/>
          <w:szCs w:val="24"/>
        </w:rPr>
        <w:t xml:space="preserve"> </w:t>
      </w:r>
      <w:r w:rsidRPr="000D617F">
        <w:rPr>
          <w:rFonts w:ascii="Times New Roman" w:hAnsi="Times New Roman"/>
          <w:i/>
          <w:sz w:val="24"/>
          <w:szCs w:val="24"/>
        </w:rPr>
        <w:t xml:space="preserve">et al </w:t>
      </w:r>
      <w:r w:rsidRPr="000D617F">
        <w:rPr>
          <w:rFonts w:ascii="Times New Roman" w:hAnsi="Times New Roman"/>
          <w:sz w:val="24"/>
          <w:szCs w:val="24"/>
        </w:rPr>
        <w:t>1997)</w:t>
      </w:r>
    </w:p>
    <w:p w:rsidR="00B81932" w:rsidRPr="000D617F" w:rsidRDefault="00B81932" w:rsidP="004A431C">
      <w:pPr>
        <w:pStyle w:val="NormalWeb"/>
        <w:jc w:val="both"/>
        <w:rPr>
          <w:color w:val="000000" w:themeColor="text1"/>
        </w:rPr>
      </w:pPr>
    </w:p>
    <w:p w:rsidR="00CD51D3" w:rsidRPr="000D617F" w:rsidRDefault="00CD51D3" w:rsidP="004A431C">
      <w:pPr>
        <w:pStyle w:val="NormalWeb"/>
        <w:jc w:val="both"/>
        <w:rPr>
          <w:color w:val="000000" w:themeColor="text1"/>
        </w:rPr>
      </w:pPr>
    </w:p>
    <w:p w:rsidR="00CD51D3" w:rsidRPr="000D617F" w:rsidRDefault="00CD51D3" w:rsidP="004A431C">
      <w:pPr>
        <w:pStyle w:val="NormalWeb"/>
        <w:spacing w:line="360" w:lineRule="auto"/>
        <w:jc w:val="both"/>
        <w:rPr>
          <w:color w:val="000000" w:themeColor="text1"/>
        </w:rPr>
      </w:pPr>
    </w:p>
    <w:p w:rsidR="00C74DEB" w:rsidRPr="000D617F" w:rsidRDefault="006D2E20" w:rsidP="00B81932">
      <w:pPr>
        <w:spacing w:line="480" w:lineRule="auto"/>
        <w:jc w:val="both"/>
        <w:rPr>
          <w:rFonts w:ascii="Times New Roman" w:hAnsi="Times New Roman"/>
          <w:sz w:val="24"/>
          <w:szCs w:val="24"/>
        </w:rPr>
      </w:pPr>
      <w:r w:rsidRPr="000D617F">
        <w:rPr>
          <w:rFonts w:ascii="Times New Roman" w:hAnsi="Times New Roman"/>
          <w:sz w:val="24"/>
          <w:szCs w:val="24"/>
        </w:rPr>
        <w:lastRenderedPageBreak/>
        <w:t xml:space="preserve">This hydrocarbon distribution was originally attributed to timing of trap formation relative to petroleum migration (earlier landward structures trapped earlier migrating oil). Evamy </w:t>
      </w:r>
      <w:r w:rsidRPr="000D617F">
        <w:rPr>
          <w:rFonts w:ascii="Times New Roman" w:hAnsi="Times New Roman"/>
          <w:i/>
          <w:sz w:val="24"/>
          <w:szCs w:val="24"/>
        </w:rPr>
        <w:t xml:space="preserve">et al </w:t>
      </w:r>
      <w:r w:rsidRPr="000D617F">
        <w:rPr>
          <w:rFonts w:ascii="Times New Roman" w:hAnsi="Times New Roman"/>
          <w:sz w:val="24"/>
          <w:szCs w:val="24"/>
        </w:rPr>
        <w:t xml:space="preserve">(1978), however, showed that in many rollovers, movement on the structure-building fault and resulting growth continued and was relayed progressively southward into the younger part of the section by successive crestal faults, concluding that there was no relation between growth along a fault and distribution of petroleum. </w:t>
      </w:r>
      <w:r w:rsidRPr="008D33A2">
        <w:rPr>
          <w:rFonts w:ascii="Times New Roman" w:hAnsi="Times New Roman"/>
          <w:sz w:val="24"/>
          <w:szCs w:val="24"/>
        </w:rPr>
        <w:t xml:space="preserve">Ejedawe (1981) </w:t>
      </w:r>
      <w:r w:rsidRPr="000D617F">
        <w:rPr>
          <w:rFonts w:ascii="Times New Roman" w:hAnsi="Times New Roman"/>
          <w:sz w:val="24"/>
          <w:szCs w:val="24"/>
        </w:rPr>
        <w:t xml:space="preserve">relates the position of the oil-rich areas within the belt to five delta lobes fed by four different rivers. He states that the two controlling factors are an increase in geothermal gradient relative to the minimum gradient in the delta center and the generally greater age of sediments within the belt relative to those further seaward. Together these factors gave the sediments within the belt the highest "maturity per unit depth." Weber (1987) indicates that the oil-rich belt ("golden lane") coincides with a concentration of rollover structures </w:t>
      </w:r>
      <w:r w:rsidR="00D41B2C" w:rsidRPr="000D617F">
        <w:rPr>
          <w:rFonts w:ascii="Times New Roman" w:hAnsi="Times New Roman"/>
          <w:sz w:val="24"/>
          <w:szCs w:val="24"/>
        </w:rPr>
        <w:t>across depobelts having short southern flanks and little paralic sequence to the south.</w:t>
      </w:r>
      <w:r w:rsidR="00CD1674" w:rsidRPr="000D617F">
        <w:rPr>
          <w:rFonts w:ascii="Times New Roman" w:hAnsi="Times New Roman"/>
          <w:sz w:val="24"/>
          <w:szCs w:val="24"/>
        </w:rPr>
        <w:t xml:space="preserve"> Doust and Omatsola (1990) suggest that the distribution of petroleum is likely related to heterogeneity of source rock type (greater contribution from paralic sequences in the west) and/or segregation due to remigration.</w:t>
      </w:r>
      <w:r w:rsidR="00B81932" w:rsidRPr="000D617F">
        <w:rPr>
          <w:rFonts w:ascii="Times New Roman" w:hAnsi="Times New Roman"/>
          <w:sz w:val="24"/>
          <w:szCs w:val="24"/>
        </w:rPr>
        <w:t xml:space="preserve"> </w:t>
      </w:r>
      <w:r w:rsidR="003B62EA" w:rsidRPr="000D617F">
        <w:rPr>
          <w:rFonts w:ascii="Times New Roman" w:hAnsi="Times New Roman"/>
          <w:sz w:val="24"/>
          <w:szCs w:val="24"/>
        </w:rPr>
        <w:t xml:space="preserve">Haack </w:t>
      </w:r>
      <w:r w:rsidR="003B62EA" w:rsidRPr="000D617F">
        <w:rPr>
          <w:rFonts w:ascii="Times New Roman" w:hAnsi="Times New Roman"/>
          <w:i/>
          <w:sz w:val="24"/>
          <w:szCs w:val="24"/>
        </w:rPr>
        <w:t>et al</w:t>
      </w:r>
      <w:r w:rsidR="003B62EA" w:rsidRPr="000D617F">
        <w:rPr>
          <w:rFonts w:ascii="Times New Roman" w:hAnsi="Times New Roman"/>
          <w:sz w:val="24"/>
          <w:szCs w:val="24"/>
        </w:rPr>
        <w:t>.,</w:t>
      </w:r>
      <w:r w:rsidRPr="000D617F">
        <w:rPr>
          <w:rFonts w:ascii="Times New Roman" w:hAnsi="Times New Roman"/>
          <w:sz w:val="24"/>
          <w:szCs w:val="24"/>
        </w:rPr>
        <w:t xml:space="preserve"> (1997) relate the position of the oil-rich belt to oil-prone marine source rocks deposited adjacent to the delta lobes (Figure 2.4), and suggest that the accumulation of these </w:t>
      </w:r>
      <w:r w:rsidR="003B62EA" w:rsidRPr="000D617F">
        <w:rPr>
          <w:rFonts w:ascii="Times New Roman" w:hAnsi="Times New Roman"/>
          <w:sz w:val="24"/>
          <w:szCs w:val="24"/>
        </w:rPr>
        <w:t>source rocks was controlled by P</w:t>
      </w:r>
      <w:r w:rsidRPr="000D617F">
        <w:rPr>
          <w:rFonts w:ascii="Times New Roman" w:hAnsi="Times New Roman"/>
          <w:sz w:val="24"/>
          <w:szCs w:val="24"/>
        </w:rPr>
        <w:t>re-Tertiary structural sub-basins related to basement structures.</w:t>
      </w:r>
    </w:p>
    <w:p w:rsidR="006D2E20" w:rsidRPr="000D617F" w:rsidRDefault="006D2E20" w:rsidP="004A431C">
      <w:pPr>
        <w:pStyle w:val="NormalWeb"/>
        <w:spacing w:line="480" w:lineRule="auto"/>
        <w:jc w:val="both"/>
        <w:rPr>
          <w:color w:val="000000" w:themeColor="text1"/>
        </w:rPr>
      </w:pPr>
      <w:r w:rsidRPr="000D617F">
        <w:rPr>
          <w:color w:val="000000" w:themeColor="text1"/>
        </w:rPr>
        <w:t xml:space="preserve">Outside of the "oil-rich belt" (central, easternmost, and northernmost parts of the delta), the </w:t>
      </w:r>
      <w:r w:rsidR="00B81DF2" w:rsidRPr="000D617F">
        <w:rPr>
          <w:color w:val="000000" w:themeColor="text1"/>
        </w:rPr>
        <w:t>gas: oil</w:t>
      </w:r>
      <w:r w:rsidRPr="000D617F">
        <w:rPr>
          <w:color w:val="000000" w:themeColor="text1"/>
        </w:rPr>
        <w:t xml:space="preserve"> ratios (GOR) are high. The GOR within each depobelt increases seaward and along strike away from depositional centers. Causes for the distribution of GOR’s are speculative and include remigration induced by tilting during the latter history of deposition within the downdip portion of the depobelt, updip flushing of accumulations by gas generated at higher maturity, and/or heterogeneity of source rock type </w:t>
      </w:r>
      <w:r w:rsidRPr="00320EA6">
        <w:rPr>
          <w:color w:val="auto"/>
        </w:rPr>
        <w:t xml:space="preserve">(Doust and Omatsola, 1990). </w:t>
      </w:r>
    </w:p>
    <w:p w:rsidR="006D2E20" w:rsidRPr="000D617F" w:rsidRDefault="006D2E20" w:rsidP="004A431C">
      <w:pPr>
        <w:pStyle w:val="NormalWeb"/>
        <w:spacing w:line="480" w:lineRule="auto"/>
        <w:jc w:val="both"/>
        <w:rPr>
          <w:color w:val="000000" w:themeColor="text1"/>
        </w:rPr>
      </w:pPr>
      <w:r w:rsidRPr="000D617F">
        <w:rPr>
          <w:color w:val="000000" w:themeColor="text1"/>
        </w:rPr>
        <w:lastRenderedPageBreak/>
        <w:t xml:space="preserve">Stacher (1995), using sequence stratigraphy, developed a hydrocarbon habitat model for the Niger Delta. The model was constructed for the central portion of the delta, including some of the oil-rich belt, and relates deposition of the Akata Formation (the assumed source rock) and the sand/shale units in the Agbada Formation (the reservoirs and seals) to sea level. Pre-Miocene Akata shale was deposited in deep water during </w:t>
      </w:r>
      <w:r w:rsidR="001D3ED7" w:rsidRPr="000D617F">
        <w:rPr>
          <w:color w:val="000000" w:themeColor="text1"/>
        </w:rPr>
        <w:t>low stands</w:t>
      </w:r>
      <w:r w:rsidRPr="000D617F">
        <w:rPr>
          <w:color w:val="000000" w:themeColor="text1"/>
        </w:rPr>
        <w:t xml:space="preserve"> and is overlain by Miocene Agbada sequence system tracts. The Agbada Formation in the central portion of the delta fits a shallow ramp model with mainly</w:t>
      </w:r>
      <w:r w:rsidR="001D3ED7" w:rsidRPr="000D617F">
        <w:rPr>
          <w:color w:val="000000" w:themeColor="text1"/>
        </w:rPr>
        <w:t xml:space="preserve"> high stand</w:t>
      </w:r>
      <w:r w:rsidRPr="000D617F">
        <w:rPr>
          <w:color w:val="000000" w:themeColor="text1"/>
        </w:rPr>
        <w:t xml:space="preserve"> (hydrocarbon-bearing sands) and tran</w:t>
      </w:r>
      <w:r w:rsidR="00B81DF2" w:rsidRPr="000D617F">
        <w:rPr>
          <w:color w:val="000000" w:themeColor="text1"/>
        </w:rPr>
        <w:t>s</w:t>
      </w:r>
      <w:r w:rsidRPr="000D617F">
        <w:rPr>
          <w:color w:val="000000" w:themeColor="text1"/>
        </w:rPr>
        <w:t>gressive (sealing shal</w:t>
      </w:r>
      <w:r w:rsidR="00782FC8">
        <w:rPr>
          <w:color w:val="000000" w:themeColor="text1"/>
        </w:rPr>
        <w:t>e) system tracts</w:t>
      </w:r>
      <w:r w:rsidRPr="000D617F">
        <w:rPr>
          <w:color w:val="000000" w:themeColor="text1"/>
        </w:rPr>
        <w:t xml:space="preserve">-third order </w:t>
      </w:r>
      <w:r w:rsidR="001D3ED7" w:rsidRPr="000D617F">
        <w:rPr>
          <w:color w:val="000000" w:themeColor="text1"/>
        </w:rPr>
        <w:t>low stand</w:t>
      </w:r>
      <w:r w:rsidRPr="000D617F">
        <w:rPr>
          <w:color w:val="000000" w:themeColor="text1"/>
        </w:rPr>
        <w:t xml:space="preserve"> system tracts were not formed (Figure 2.5). Faulting in the Agbada Formation provided pathways for petroleum migration and formed structural traps that, together with stratigraphic traps, accumulated petroleum. The shale in the transgressive system tract provided an excellent seal above the sands as well as enhancing clay smearing within faults. </w:t>
      </w:r>
    </w:p>
    <w:p w:rsidR="006D2E20" w:rsidRPr="000D617F" w:rsidRDefault="00280458" w:rsidP="004A431C">
      <w:pPr>
        <w:spacing w:line="480" w:lineRule="auto"/>
        <w:jc w:val="both"/>
        <w:rPr>
          <w:rFonts w:ascii="Times New Roman" w:hAnsi="Times New Roman"/>
          <w:b/>
          <w:color w:val="000000" w:themeColor="text1"/>
          <w:sz w:val="24"/>
          <w:szCs w:val="24"/>
        </w:rPr>
      </w:pPr>
      <w:r w:rsidRPr="000D617F">
        <w:rPr>
          <w:rFonts w:ascii="Times New Roman" w:hAnsi="Times New Roman"/>
          <w:b/>
          <w:color w:val="000000" w:themeColor="text1"/>
          <w:sz w:val="24"/>
          <w:szCs w:val="24"/>
        </w:rPr>
        <w:t>2.4</w:t>
      </w:r>
      <w:r w:rsidR="006D2E20" w:rsidRPr="000D617F">
        <w:rPr>
          <w:rFonts w:ascii="Times New Roman" w:hAnsi="Times New Roman"/>
          <w:b/>
          <w:color w:val="000000" w:themeColor="text1"/>
          <w:sz w:val="24"/>
          <w:szCs w:val="24"/>
        </w:rPr>
        <w:t xml:space="preserve">.2 </w:t>
      </w:r>
      <w:r w:rsidR="00B9381A" w:rsidRPr="000D617F">
        <w:rPr>
          <w:rFonts w:ascii="Times New Roman" w:hAnsi="Times New Roman"/>
          <w:b/>
          <w:color w:val="000000" w:themeColor="text1"/>
          <w:sz w:val="24"/>
          <w:szCs w:val="24"/>
        </w:rPr>
        <w:t>Properties of Petroleum Fields</w:t>
      </w:r>
    </w:p>
    <w:p w:rsidR="006D2E20" w:rsidRPr="000D617F" w:rsidRDefault="006D2E20" w:rsidP="004A431C">
      <w:pPr>
        <w:spacing w:line="480" w:lineRule="auto"/>
        <w:jc w:val="both"/>
        <w:rPr>
          <w:rFonts w:ascii="Times New Roman" w:hAnsi="Times New Roman"/>
          <w:sz w:val="24"/>
          <w:szCs w:val="24"/>
        </w:rPr>
      </w:pPr>
      <w:r w:rsidRPr="000D617F">
        <w:rPr>
          <w:rFonts w:ascii="Times New Roman" w:hAnsi="Times New Roman"/>
          <w:sz w:val="24"/>
          <w:szCs w:val="24"/>
        </w:rPr>
        <w:t xml:space="preserve">Most fields consist of a number of individual reservoirs that contain oil of varying composition with different gas/oil ratios. Gas caps are common. Many reservoirs are </w:t>
      </w:r>
      <w:r w:rsidR="001D3ED7" w:rsidRPr="000D617F">
        <w:rPr>
          <w:rFonts w:ascii="Times New Roman" w:hAnsi="Times New Roman"/>
          <w:sz w:val="24"/>
          <w:szCs w:val="24"/>
        </w:rPr>
        <w:t>over pressured</w:t>
      </w:r>
      <w:r w:rsidRPr="000D617F">
        <w:rPr>
          <w:rFonts w:ascii="Times New Roman" w:hAnsi="Times New Roman"/>
          <w:sz w:val="24"/>
          <w:szCs w:val="24"/>
        </w:rPr>
        <w:t xml:space="preserve"> and primary production is mainly from gas expansion (Kulke, 1995). Common oil production problems include water coning, unconsolidated sands, wax deposition and high gas/oil ratios (see below), leading to ultimate recovery rates up to 30% (Kulke, 1995).</w:t>
      </w:r>
    </w:p>
    <w:p w:rsidR="006F6179" w:rsidRPr="000D617F" w:rsidRDefault="00280458" w:rsidP="004A431C">
      <w:pPr>
        <w:spacing w:line="480" w:lineRule="auto"/>
        <w:jc w:val="both"/>
        <w:rPr>
          <w:rFonts w:ascii="Times New Roman" w:hAnsi="Times New Roman"/>
          <w:b/>
          <w:color w:val="000000" w:themeColor="text1"/>
          <w:sz w:val="24"/>
          <w:szCs w:val="24"/>
        </w:rPr>
      </w:pPr>
      <w:r w:rsidRPr="000D617F">
        <w:rPr>
          <w:rFonts w:ascii="Times New Roman" w:hAnsi="Times New Roman"/>
          <w:b/>
          <w:color w:val="000000" w:themeColor="text1"/>
          <w:sz w:val="24"/>
          <w:szCs w:val="24"/>
        </w:rPr>
        <w:t>2.4.3</w:t>
      </w:r>
      <w:r w:rsidR="006F6179" w:rsidRPr="000D617F">
        <w:rPr>
          <w:rFonts w:ascii="Times New Roman" w:hAnsi="Times New Roman"/>
          <w:b/>
          <w:color w:val="000000" w:themeColor="text1"/>
          <w:sz w:val="24"/>
          <w:szCs w:val="24"/>
        </w:rPr>
        <w:t xml:space="preserve"> </w:t>
      </w:r>
      <w:r w:rsidR="00B9381A" w:rsidRPr="000D617F">
        <w:rPr>
          <w:rFonts w:ascii="Times New Roman" w:hAnsi="Times New Roman"/>
          <w:b/>
          <w:color w:val="000000" w:themeColor="text1"/>
          <w:sz w:val="24"/>
          <w:szCs w:val="24"/>
        </w:rPr>
        <w:t>Source Rock</w:t>
      </w:r>
    </w:p>
    <w:p w:rsidR="006F6179" w:rsidRPr="000D617F" w:rsidRDefault="006F6179" w:rsidP="004A431C">
      <w:pPr>
        <w:pStyle w:val="NormalWeb"/>
        <w:spacing w:line="480" w:lineRule="auto"/>
        <w:jc w:val="both"/>
        <w:rPr>
          <w:color w:val="000000" w:themeColor="text1"/>
        </w:rPr>
      </w:pPr>
      <w:r w:rsidRPr="000D617F">
        <w:rPr>
          <w:color w:val="000000" w:themeColor="text1"/>
        </w:rPr>
        <w:t xml:space="preserve">The Agbada Formation has intervals that contain organic-carbon contents sufficient to be considered good source rocks. The intervals, however, rarely reach thickness sufficient to produce a world-class oil province and are immature in various parts of the delta (Evamy </w:t>
      </w:r>
      <w:r w:rsidRPr="000D617F">
        <w:rPr>
          <w:i/>
          <w:color w:val="000000" w:themeColor="text1"/>
        </w:rPr>
        <w:t>et al</w:t>
      </w:r>
      <w:r w:rsidR="00782FC8">
        <w:rPr>
          <w:color w:val="000000" w:themeColor="text1"/>
        </w:rPr>
        <w:t>.</w:t>
      </w:r>
      <w:r w:rsidRPr="000D617F">
        <w:rPr>
          <w:color w:val="000000" w:themeColor="text1"/>
        </w:rPr>
        <w:t>, 1978; Stacher, 1995). The Akata shale is present in large volume</w:t>
      </w:r>
      <w:r w:rsidR="00966A20" w:rsidRPr="000D617F">
        <w:rPr>
          <w:color w:val="000000" w:themeColor="text1"/>
        </w:rPr>
        <w:t>s beneath the Agbada Formation</w:t>
      </w:r>
      <w:r w:rsidRPr="000D617F">
        <w:rPr>
          <w:color w:val="000000" w:themeColor="text1"/>
        </w:rPr>
        <w:t xml:space="preserve"> and is </w:t>
      </w:r>
      <w:r w:rsidRPr="000D617F">
        <w:rPr>
          <w:color w:val="000000" w:themeColor="text1"/>
        </w:rPr>
        <w:lastRenderedPageBreak/>
        <w:t>at least volumetrically sufficient to generate enough oil for a world class oil province such as the Niger Delta. Based on organic-matter co</w:t>
      </w:r>
      <w:r w:rsidR="003B62EA" w:rsidRPr="000D617F">
        <w:rPr>
          <w:color w:val="000000" w:themeColor="text1"/>
        </w:rPr>
        <w:t xml:space="preserve">ntent and type, Evamy </w:t>
      </w:r>
      <w:r w:rsidR="003B62EA" w:rsidRPr="000D617F">
        <w:rPr>
          <w:i/>
          <w:color w:val="000000" w:themeColor="text1"/>
        </w:rPr>
        <w:t>et al</w:t>
      </w:r>
      <w:r w:rsidR="003B62EA" w:rsidRPr="000D617F">
        <w:rPr>
          <w:color w:val="000000" w:themeColor="text1"/>
        </w:rPr>
        <w:t>.,</w:t>
      </w:r>
      <w:r w:rsidRPr="000D617F">
        <w:rPr>
          <w:color w:val="000000" w:themeColor="text1"/>
        </w:rPr>
        <w:t xml:space="preserve"> (1978) proposed that both the marine shale (Akata F</w:t>
      </w:r>
      <w:r w:rsidR="00067BA7">
        <w:rPr>
          <w:color w:val="000000" w:themeColor="text1"/>
        </w:rPr>
        <w:t>or</w:t>
      </w:r>
      <w:r w:rsidRPr="000D617F">
        <w:rPr>
          <w:color w:val="000000" w:themeColor="text1"/>
        </w:rPr>
        <w:t>m</w:t>
      </w:r>
      <w:r w:rsidR="00067BA7">
        <w:rPr>
          <w:color w:val="000000" w:themeColor="text1"/>
        </w:rPr>
        <w:t>ation</w:t>
      </w:r>
      <w:r w:rsidRPr="000D617F">
        <w:rPr>
          <w:color w:val="000000" w:themeColor="text1"/>
        </w:rPr>
        <w:t>.) and the shale interbedded with paralic sandstone (lower Agbada F</w:t>
      </w:r>
      <w:r w:rsidR="00067BA7">
        <w:rPr>
          <w:color w:val="000000" w:themeColor="text1"/>
        </w:rPr>
        <w:t>or</w:t>
      </w:r>
      <w:r w:rsidRPr="000D617F">
        <w:rPr>
          <w:color w:val="000000" w:themeColor="text1"/>
        </w:rPr>
        <w:t>m</w:t>
      </w:r>
      <w:r w:rsidR="00067BA7">
        <w:rPr>
          <w:color w:val="000000" w:themeColor="text1"/>
        </w:rPr>
        <w:t>ation</w:t>
      </w:r>
      <w:r w:rsidRPr="000D617F">
        <w:rPr>
          <w:color w:val="000000" w:themeColor="text1"/>
        </w:rPr>
        <w:t xml:space="preserve">.) were the source rocks for the Niger Delta oils. </w:t>
      </w:r>
    </w:p>
    <w:p w:rsidR="001C007C" w:rsidRPr="000D617F" w:rsidRDefault="006F6179" w:rsidP="004A431C">
      <w:pPr>
        <w:pStyle w:val="NormalWeb"/>
        <w:spacing w:line="480" w:lineRule="auto"/>
        <w:jc w:val="both"/>
        <w:rPr>
          <w:color w:val="000000" w:themeColor="text1"/>
        </w:rPr>
      </w:pPr>
      <w:r w:rsidRPr="007069DA">
        <w:rPr>
          <w:color w:val="auto"/>
        </w:rPr>
        <w:t xml:space="preserve">Lambert-Aikhionbare and </w:t>
      </w:r>
      <w:proofErr w:type="spellStart"/>
      <w:r w:rsidRPr="007069DA">
        <w:rPr>
          <w:color w:val="auto"/>
        </w:rPr>
        <w:t>Ibe</w:t>
      </w:r>
      <w:proofErr w:type="spellEnd"/>
      <w:r w:rsidRPr="007069DA">
        <w:rPr>
          <w:color w:val="auto"/>
        </w:rPr>
        <w:t xml:space="preserve"> (1984) </w:t>
      </w:r>
      <w:r w:rsidRPr="000D617F">
        <w:rPr>
          <w:color w:val="000000" w:themeColor="text1"/>
        </w:rPr>
        <w:t>argued that the migration efficiency from the over-pressured Akata shale would be less than 12%, indicating that little fluid would have been released from the formation. They derived a different thermal maturity profile, showing that the shale within the Agbada Formation is mature enough to generate hydrocarbons</w:t>
      </w:r>
      <w:r w:rsidR="001D3ED7" w:rsidRPr="000D617F">
        <w:rPr>
          <w:color w:val="000000" w:themeColor="text1"/>
        </w:rPr>
        <w:t xml:space="preserve"> </w:t>
      </w:r>
      <w:r w:rsidRPr="000D617F">
        <w:rPr>
          <w:color w:val="000000" w:themeColor="text1"/>
        </w:rPr>
        <w:t>Ejedawe</w:t>
      </w:r>
      <w:r w:rsidR="001D3ED7" w:rsidRPr="000D617F">
        <w:rPr>
          <w:color w:val="000000" w:themeColor="text1"/>
        </w:rPr>
        <w:t xml:space="preserve"> </w:t>
      </w:r>
      <w:r w:rsidR="001C007C" w:rsidRPr="000D617F">
        <w:rPr>
          <w:i/>
          <w:color w:val="000000" w:themeColor="text1"/>
        </w:rPr>
        <w:t>et al</w:t>
      </w:r>
      <w:r w:rsidR="00067BA7">
        <w:rPr>
          <w:color w:val="000000" w:themeColor="text1"/>
        </w:rPr>
        <w:t>.</w:t>
      </w:r>
      <w:r w:rsidR="00510AB8">
        <w:rPr>
          <w:color w:val="000000" w:themeColor="text1"/>
        </w:rPr>
        <w:t>,</w:t>
      </w:r>
      <w:r w:rsidR="001C007C" w:rsidRPr="000D617F">
        <w:rPr>
          <w:i/>
          <w:color w:val="000000" w:themeColor="text1"/>
        </w:rPr>
        <w:t xml:space="preserve"> </w:t>
      </w:r>
      <w:r w:rsidRPr="000D617F">
        <w:rPr>
          <w:color w:val="000000" w:themeColor="text1"/>
        </w:rPr>
        <w:t xml:space="preserve">(1984) use maturation models to conclude that in the central part of the delta, the Agbada shale sources the oil while the Akata shale sources the gas. In other parts of the delta, they believe that both shales source the oil. </w:t>
      </w:r>
      <w:r w:rsidRPr="00320EA6">
        <w:rPr>
          <w:color w:val="auto"/>
        </w:rPr>
        <w:t>Doust and Omatsola (1990</w:t>
      </w:r>
      <w:r w:rsidRPr="000D617F">
        <w:rPr>
          <w:color w:val="000000" w:themeColor="text1"/>
        </w:rPr>
        <w:t>) conclude that the source organic matter is in the deltaic offlap sequences and in the sediments of the lower coastal plain. Their hypothesis implies that both the Agbada and Akata Formations likely have disseminated source rock levels, but the bulk will be in the Agbada Formation. In deep water, they favo</w:t>
      </w:r>
      <w:r w:rsidR="00B9381A">
        <w:rPr>
          <w:color w:val="000000" w:themeColor="text1"/>
        </w:rPr>
        <w:t>u</w:t>
      </w:r>
      <w:r w:rsidRPr="000D617F">
        <w:rPr>
          <w:color w:val="000000" w:themeColor="text1"/>
        </w:rPr>
        <w:t>r delta slope and deep turbidite fans of the Akata Formation as source rocks.</w:t>
      </w:r>
    </w:p>
    <w:p w:rsidR="006F6179" w:rsidRPr="000D617F" w:rsidRDefault="006F6179" w:rsidP="004A431C">
      <w:pPr>
        <w:pStyle w:val="NormalWeb"/>
        <w:spacing w:line="480" w:lineRule="auto"/>
        <w:jc w:val="both"/>
        <w:rPr>
          <w:color w:val="000000" w:themeColor="text1"/>
        </w:rPr>
      </w:pPr>
      <w:r w:rsidRPr="000D617F">
        <w:rPr>
          <w:color w:val="000000" w:themeColor="text1"/>
        </w:rPr>
        <w:t xml:space="preserve"> The organic matter in these environments still maintains a terrestrial </w:t>
      </w:r>
      <w:r w:rsidR="00B81DF2" w:rsidRPr="000D617F">
        <w:rPr>
          <w:color w:val="000000" w:themeColor="text1"/>
        </w:rPr>
        <w:t>signature;</w:t>
      </w:r>
      <w:r w:rsidRPr="000D617F">
        <w:rPr>
          <w:color w:val="000000" w:themeColor="text1"/>
        </w:rPr>
        <w:t xml:space="preserve"> however, it may be enriched in amorphous, hydrogen-rich matt</w:t>
      </w:r>
      <w:r w:rsidR="007069DA">
        <w:rPr>
          <w:color w:val="000000" w:themeColor="text1"/>
        </w:rPr>
        <w:t xml:space="preserve">er from bacterial degradation. </w:t>
      </w:r>
      <w:r w:rsidRPr="000D617F">
        <w:rPr>
          <w:color w:val="000000" w:themeColor="text1"/>
        </w:rPr>
        <w:t xml:space="preserve">Stacher (1995) proposes that the Akata Formation is the only source rock volumetrically significant and whose depth of burial is consistent with the depth of the oil window. </w:t>
      </w:r>
    </w:p>
    <w:p w:rsidR="006F6179" w:rsidRPr="000D617F" w:rsidRDefault="001C007C" w:rsidP="004A431C">
      <w:pPr>
        <w:spacing w:line="480" w:lineRule="auto"/>
        <w:jc w:val="both"/>
        <w:rPr>
          <w:rFonts w:ascii="Times New Roman" w:hAnsi="Times New Roman"/>
          <w:b/>
          <w:color w:val="000000" w:themeColor="text1"/>
          <w:sz w:val="24"/>
          <w:szCs w:val="24"/>
        </w:rPr>
      </w:pPr>
      <w:r w:rsidRPr="000D617F">
        <w:rPr>
          <w:rFonts w:ascii="Times New Roman" w:hAnsi="Times New Roman"/>
          <w:b/>
          <w:color w:val="000000" w:themeColor="text1"/>
          <w:sz w:val="24"/>
          <w:szCs w:val="24"/>
        </w:rPr>
        <w:t>2.4</w:t>
      </w:r>
      <w:r w:rsidR="00280458" w:rsidRPr="000D617F">
        <w:rPr>
          <w:rFonts w:ascii="Times New Roman" w:hAnsi="Times New Roman"/>
          <w:b/>
          <w:color w:val="000000" w:themeColor="text1"/>
          <w:sz w:val="24"/>
          <w:szCs w:val="24"/>
        </w:rPr>
        <w:t>.4</w:t>
      </w:r>
      <w:r w:rsidRPr="000D617F">
        <w:rPr>
          <w:rFonts w:ascii="Times New Roman" w:hAnsi="Times New Roman"/>
          <w:b/>
          <w:color w:val="000000" w:themeColor="text1"/>
          <w:sz w:val="24"/>
          <w:szCs w:val="24"/>
        </w:rPr>
        <w:t xml:space="preserve"> </w:t>
      </w:r>
      <w:r w:rsidR="00B9381A" w:rsidRPr="000D617F">
        <w:rPr>
          <w:rFonts w:ascii="Times New Roman" w:hAnsi="Times New Roman"/>
          <w:b/>
          <w:color w:val="000000" w:themeColor="text1"/>
          <w:sz w:val="24"/>
          <w:szCs w:val="24"/>
        </w:rPr>
        <w:t>Reservoir Rock</w:t>
      </w:r>
    </w:p>
    <w:p w:rsidR="002D5D68" w:rsidRPr="000D617F" w:rsidRDefault="001C007C" w:rsidP="004A431C">
      <w:pPr>
        <w:spacing w:line="480" w:lineRule="auto"/>
        <w:jc w:val="both"/>
        <w:rPr>
          <w:rFonts w:ascii="Times New Roman" w:hAnsi="Times New Roman"/>
          <w:sz w:val="24"/>
          <w:szCs w:val="24"/>
        </w:rPr>
      </w:pPr>
      <w:r w:rsidRPr="000D617F">
        <w:rPr>
          <w:rFonts w:ascii="Times New Roman" w:hAnsi="Times New Roman"/>
          <w:sz w:val="24"/>
          <w:szCs w:val="24"/>
        </w:rPr>
        <w:t xml:space="preserve">Petroleum in the Niger Delta is produced from sandstone and unconsolidated sands predominantly in the Agbada Formation. Characteristics of the reservoirs in the Agbada Formation are controlled </w:t>
      </w:r>
      <w:r w:rsidRPr="000D617F">
        <w:rPr>
          <w:rFonts w:ascii="Times New Roman" w:hAnsi="Times New Roman"/>
          <w:sz w:val="24"/>
          <w:szCs w:val="24"/>
        </w:rPr>
        <w:lastRenderedPageBreak/>
        <w:t xml:space="preserve">by depositional environment and by depth of burial. Known reservoir rocks are Eocene to Pliocene in age, and are often stacked, ranging in thickness from less than 15 meters to 10% having greater than 45 meters thickness (Evamy </w:t>
      </w:r>
      <w:r w:rsidRPr="000D617F">
        <w:rPr>
          <w:rFonts w:ascii="Times New Roman" w:hAnsi="Times New Roman"/>
          <w:i/>
          <w:sz w:val="24"/>
          <w:szCs w:val="24"/>
        </w:rPr>
        <w:t>et al</w:t>
      </w:r>
      <w:r w:rsidR="00067BA7">
        <w:rPr>
          <w:rFonts w:ascii="Times New Roman" w:hAnsi="Times New Roman"/>
          <w:sz w:val="24"/>
          <w:szCs w:val="24"/>
        </w:rPr>
        <w:t>.</w:t>
      </w:r>
      <w:r w:rsidRPr="000D617F">
        <w:rPr>
          <w:rFonts w:ascii="Times New Roman" w:hAnsi="Times New Roman"/>
          <w:sz w:val="24"/>
          <w:szCs w:val="24"/>
        </w:rPr>
        <w:t xml:space="preserve">, 1978). The thicker reservoirs likely represent composite bodies of stacked channels </w:t>
      </w:r>
      <w:r w:rsidRPr="00320EA6">
        <w:rPr>
          <w:rFonts w:ascii="Times New Roman" w:hAnsi="Times New Roman"/>
          <w:sz w:val="24"/>
          <w:szCs w:val="24"/>
        </w:rPr>
        <w:t xml:space="preserve">(Doust and Omatsola, 1990). </w:t>
      </w:r>
    </w:p>
    <w:p w:rsidR="002D5D68" w:rsidRPr="000D617F" w:rsidRDefault="00280458" w:rsidP="004A431C">
      <w:pPr>
        <w:spacing w:line="480" w:lineRule="auto"/>
        <w:jc w:val="both"/>
        <w:rPr>
          <w:rFonts w:ascii="Times New Roman" w:hAnsi="Times New Roman"/>
          <w:b/>
          <w:sz w:val="24"/>
          <w:szCs w:val="24"/>
        </w:rPr>
      </w:pPr>
      <w:r w:rsidRPr="000D617F">
        <w:rPr>
          <w:rFonts w:ascii="Times New Roman" w:hAnsi="Times New Roman"/>
          <w:b/>
          <w:sz w:val="24"/>
          <w:szCs w:val="24"/>
        </w:rPr>
        <w:t>2.4.5</w:t>
      </w:r>
      <w:r w:rsidR="002D5D68" w:rsidRPr="000D617F">
        <w:rPr>
          <w:rFonts w:ascii="Times New Roman" w:hAnsi="Times New Roman"/>
          <w:b/>
          <w:sz w:val="24"/>
          <w:szCs w:val="24"/>
        </w:rPr>
        <w:t xml:space="preserve"> </w:t>
      </w:r>
      <w:r w:rsidR="00B9381A">
        <w:rPr>
          <w:rFonts w:ascii="Times New Roman" w:hAnsi="Times New Roman"/>
          <w:b/>
          <w:sz w:val="24"/>
          <w:szCs w:val="24"/>
        </w:rPr>
        <w:t>Trap a</w:t>
      </w:r>
      <w:r w:rsidR="00B9381A" w:rsidRPr="000D617F">
        <w:rPr>
          <w:rFonts w:ascii="Times New Roman" w:hAnsi="Times New Roman"/>
          <w:b/>
          <w:sz w:val="24"/>
          <w:szCs w:val="24"/>
        </w:rPr>
        <w:t>nd Seals</w:t>
      </w:r>
    </w:p>
    <w:p w:rsidR="002D5D68" w:rsidRPr="000D617F" w:rsidRDefault="002D5D68" w:rsidP="004A431C">
      <w:pPr>
        <w:pStyle w:val="NormalWeb"/>
        <w:spacing w:line="480" w:lineRule="auto"/>
        <w:jc w:val="both"/>
        <w:rPr>
          <w:color w:val="000000" w:themeColor="text1"/>
        </w:rPr>
      </w:pPr>
      <w:r w:rsidRPr="000D617F">
        <w:rPr>
          <w:color w:val="000000" w:themeColor="text1"/>
        </w:rPr>
        <w:t>Most known traps in Niger Delta fields are structural although stratigraphic traps are not unco</w:t>
      </w:r>
      <w:r w:rsidR="000E2F6A" w:rsidRPr="000D617F">
        <w:rPr>
          <w:color w:val="000000" w:themeColor="text1"/>
        </w:rPr>
        <w:t>mmon</w:t>
      </w:r>
      <w:r w:rsidRPr="000D617F">
        <w:rPr>
          <w:color w:val="000000" w:themeColor="text1"/>
        </w:rPr>
        <w:t xml:space="preserve">. The structural traps developed during </w:t>
      </w:r>
      <w:proofErr w:type="spellStart"/>
      <w:r w:rsidRPr="000D617F">
        <w:rPr>
          <w:color w:val="000000" w:themeColor="text1"/>
        </w:rPr>
        <w:t>syn</w:t>
      </w:r>
      <w:proofErr w:type="spellEnd"/>
      <w:r w:rsidR="000E2F6A" w:rsidRPr="000D617F">
        <w:rPr>
          <w:color w:val="000000" w:themeColor="text1"/>
        </w:rPr>
        <w:t>-</w:t>
      </w:r>
      <w:r w:rsidRPr="000D617F">
        <w:rPr>
          <w:color w:val="000000" w:themeColor="text1"/>
        </w:rPr>
        <w:t>sedimentary deformation of the Agbada pa</w:t>
      </w:r>
      <w:r w:rsidR="000E2F6A" w:rsidRPr="000D617F">
        <w:rPr>
          <w:color w:val="000000" w:themeColor="text1"/>
        </w:rPr>
        <w:t xml:space="preserve">ralic sequence (Evamy </w:t>
      </w:r>
      <w:r w:rsidR="000E2F6A" w:rsidRPr="000D617F">
        <w:rPr>
          <w:i/>
          <w:color w:val="000000" w:themeColor="text1"/>
        </w:rPr>
        <w:t>et al</w:t>
      </w:r>
      <w:r w:rsidR="000E2F6A" w:rsidRPr="000D617F">
        <w:rPr>
          <w:color w:val="000000" w:themeColor="text1"/>
        </w:rPr>
        <w:t>.</w:t>
      </w:r>
      <w:r w:rsidRPr="000D617F">
        <w:rPr>
          <w:color w:val="000000" w:themeColor="text1"/>
        </w:rPr>
        <w:t>, 1978; Stache</w:t>
      </w:r>
      <w:r w:rsidR="000E2F6A" w:rsidRPr="000D617F">
        <w:rPr>
          <w:color w:val="000000" w:themeColor="text1"/>
        </w:rPr>
        <w:t>r, 1995). S</w:t>
      </w:r>
      <w:r w:rsidRPr="000D617F">
        <w:rPr>
          <w:color w:val="000000" w:themeColor="text1"/>
        </w:rPr>
        <w:t>tructural complexity increases from the north (earlier formed depobelts) to the south (later formed depobelts) in response to increasing instability of the under-compacted, over-pressured shale</w:t>
      </w:r>
      <w:r w:rsidRPr="00320EA6">
        <w:rPr>
          <w:color w:val="auto"/>
        </w:rPr>
        <w:t xml:space="preserve">. Doust and Omatsola (1990) </w:t>
      </w:r>
      <w:r w:rsidRPr="000D617F">
        <w:rPr>
          <w:color w:val="000000" w:themeColor="text1"/>
        </w:rPr>
        <w:t xml:space="preserve">describe a variety of structural trapping elements, including those associated with simple rollover </w:t>
      </w:r>
      <w:r w:rsidR="000E2F6A" w:rsidRPr="000D617F">
        <w:rPr>
          <w:color w:val="000000" w:themeColor="text1"/>
        </w:rPr>
        <w:t>structures;</w:t>
      </w:r>
      <w:r w:rsidRPr="000D617F">
        <w:rPr>
          <w:color w:val="000000" w:themeColor="text1"/>
        </w:rPr>
        <w:t xml:space="preserve"> clay filled channels, structures with multiple growth faults, structures with antithetic faults, and collapsed crest structures. On the flanks of the delta, stratigraphic traps are likely as important as structural traps (</w:t>
      </w:r>
      <w:proofErr w:type="spellStart"/>
      <w:r w:rsidRPr="000D617F">
        <w:rPr>
          <w:color w:val="000000" w:themeColor="text1"/>
        </w:rPr>
        <w:t>Beka</w:t>
      </w:r>
      <w:proofErr w:type="spellEnd"/>
      <w:r w:rsidRPr="000D617F">
        <w:rPr>
          <w:color w:val="000000" w:themeColor="text1"/>
        </w:rPr>
        <w:t xml:space="preserve"> and </w:t>
      </w:r>
      <w:proofErr w:type="spellStart"/>
      <w:r w:rsidRPr="000D617F">
        <w:rPr>
          <w:color w:val="000000" w:themeColor="text1"/>
        </w:rPr>
        <w:t>Oti</w:t>
      </w:r>
      <w:proofErr w:type="spellEnd"/>
      <w:r w:rsidRPr="000D617F">
        <w:rPr>
          <w:color w:val="000000" w:themeColor="text1"/>
        </w:rPr>
        <w:t xml:space="preserve">, 1995). In this region, pockets of sandstone occur between </w:t>
      </w:r>
      <w:proofErr w:type="spellStart"/>
      <w:r w:rsidRPr="000D617F">
        <w:rPr>
          <w:color w:val="000000" w:themeColor="text1"/>
        </w:rPr>
        <w:t>diapiric</w:t>
      </w:r>
      <w:proofErr w:type="spellEnd"/>
      <w:r w:rsidRPr="000D617F">
        <w:rPr>
          <w:color w:val="000000" w:themeColor="text1"/>
        </w:rPr>
        <w:t xml:space="preserve"> structures. Towards the delta toe (base of distal slope), this alternating sequence of sandstone and shale gradually grades to essentially sandstone. The primary seal rock in the Niger Delta is the interbedded shale within the Agbada Formation. The shal</w:t>
      </w:r>
      <w:r w:rsidR="00B9381A">
        <w:rPr>
          <w:color w:val="000000" w:themeColor="text1"/>
        </w:rPr>
        <w:t>e provides three types of seals-</w:t>
      </w:r>
      <w:r w:rsidRPr="000D617F">
        <w:rPr>
          <w:color w:val="000000" w:themeColor="text1"/>
        </w:rPr>
        <w:t>clay smears along faults, interbedded sealing units against which reservoir sands are juxtaposed due to faulting, and vertical seals (Doust and Omatsola, 1990). On the flanks of the delta, major erosional events of early to middle Miocene age formed ca</w:t>
      </w:r>
      <w:r w:rsidR="000E2F6A" w:rsidRPr="000D617F">
        <w:rPr>
          <w:color w:val="000000" w:themeColor="text1"/>
        </w:rPr>
        <w:t xml:space="preserve">nyons that are now clay-filled. </w:t>
      </w:r>
      <w:r w:rsidRPr="000D617F">
        <w:rPr>
          <w:color w:val="000000" w:themeColor="text1"/>
        </w:rPr>
        <w:t xml:space="preserve">These clays form the top seals for some important offshore fields </w:t>
      </w:r>
      <w:r w:rsidRPr="00320EA6">
        <w:rPr>
          <w:color w:val="auto"/>
        </w:rPr>
        <w:t xml:space="preserve">(Doust and Omatsola, 1990). </w:t>
      </w:r>
    </w:p>
    <w:p w:rsidR="00B81932" w:rsidRPr="000D617F" w:rsidRDefault="00B81932" w:rsidP="004A431C">
      <w:pPr>
        <w:pStyle w:val="NormalWeb"/>
        <w:spacing w:line="480" w:lineRule="auto"/>
        <w:jc w:val="both"/>
        <w:rPr>
          <w:color w:val="000000" w:themeColor="text1"/>
        </w:rPr>
      </w:pPr>
    </w:p>
    <w:p w:rsidR="00F91AFD" w:rsidRPr="000D617F" w:rsidRDefault="00F91AFD" w:rsidP="004A431C">
      <w:pPr>
        <w:spacing w:line="480" w:lineRule="auto"/>
        <w:jc w:val="both"/>
        <w:rPr>
          <w:rFonts w:ascii="Times New Roman" w:hAnsi="Times New Roman"/>
          <w:b/>
          <w:color w:val="000000" w:themeColor="text1"/>
          <w:sz w:val="24"/>
          <w:szCs w:val="24"/>
        </w:rPr>
      </w:pPr>
      <w:r w:rsidRPr="000D617F">
        <w:rPr>
          <w:rFonts w:ascii="Times New Roman" w:hAnsi="Times New Roman"/>
          <w:b/>
          <w:color w:val="000000" w:themeColor="text1"/>
          <w:sz w:val="24"/>
          <w:szCs w:val="24"/>
        </w:rPr>
        <w:lastRenderedPageBreak/>
        <w:t>2.</w:t>
      </w:r>
      <w:r w:rsidR="00280458" w:rsidRPr="000D617F">
        <w:rPr>
          <w:rFonts w:ascii="Times New Roman" w:hAnsi="Times New Roman"/>
          <w:b/>
          <w:color w:val="000000" w:themeColor="text1"/>
          <w:sz w:val="24"/>
          <w:szCs w:val="24"/>
        </w:rPr>
        <w:t>4.</w:t>
      </w:r>
      <w:r w:rsidRPr="000D617F">
        <w:rPr>
          <w:rFonts w:ascii="Times New Roman" w:hAnsi="Times New Roman"/>
          <w:b/>
          <w:color w:val="000000" w:themeColor="text1"/>
          <w:sz w:val="24"/>
          <w:szCs w:val="24"/>
        </w:rPr>
        <w:t xml:space="preserve">5.1 </w:t>
      </w:r>
      <w:r w:rsidR="00B9381A" w:rsidRPr="000D617F">
        <w:rPr>
          <w:rFonts w:ascii="Times New Roman" w:hAnsi="Times New Roman"/>
          <w:b/>
          <w:color w:val="000000" w:themeColor="text1"/>
          <w:sz w:val="24"/>
          <w:szCs w:val="24"/>
        </w:rPr>
        <w:t>Stratigraphic Traps</w:t>
      </w:r>
    </w:p>
    <w:p w:rsidR="00F313B1" w:rsidRPr="000D617F" w:rsidRDefault="00F91AFD" w:rsidP="004A431C">
      <w:pPr>
        <w:spacing w:line="480" w:lineRule="auto"/>
        <w:jc w:val="both"/>
        <w:rPr>
          <w:rFonts w:ascii="Times New Roman" w:hAnsi="Times New Roman"/>
          <w:color w:val="000000" w:themeColor="text1"/>
          <w:sz w:val="24"/>
          <w:szCs w:val="24"/>
        </w:rPr>
      </w:pPr>
      <w:r w:rsidRPr="000D617F">
        <w:rPr>
          <w:rFonts w:ascii="Times New Roman" w:hAnsi="Times New Roman"/>
          <w:color w:val="000000" w:themeColor="text1"/>
          <w:sz w:val="24"/>
          <w:szCs w:val="24"/>
        </w:rPr>
        <w:t xml:space="preserve">These are traps formed due to lateral variation in the lithology of the reservoir rocks, or a break in its continuity. It is due to the character of the material in the reservoir rock and the condition under which it was being deposited. It could be formed when a permeable reservoir rock changes to less permeable or to an impermeable rock. Stratigraphic trap could also be </w:t>
      </w:r>
      <w:r w:rsidR="00F313B1" w:rsidRPr="000D617F">
        <w:rPr>
          <w:rFonts w:ascii="Times New Roman" w:hAnsi="Times New Roman"/>
          <w:color w:val="000000" w:themeColor="text1"/>
          <w:sz w:val="24"/>
          <w:szCs w:val="24"/>
        </w:rPr>
        <w:t>formed</w:t>
      </w:r>
      <w:r w:rsidRPr="000D617F">
        <w:rPr>
          <w:rFonts w:ascii="Times New Roman" w:hAnsi="Times New Roman"/>
          <w:color w:val="000000" w:themeColor="text1"/>
          <w:sz w:val="24"/>
          <w:szCs w:val="24"/>
        </w:rPr>
        <w:t xml:space="preserve"> when a reservoir rock is truncated by an unconformity or by original deposition of the strata-like channel sandstone or lift bar leading to lithologic and stratigraphic variation of the reservoir rock.</w:t>
      </w:r>
      <w:r w:rsidR="00B9381A">
        <w:rPr>
          <w:rFonts w:ascii="Times New Roman" w:hAnsi="Times New Roman"/>
          <w:color w:val="000000" w:themeColor="text1"/>
          <w:sz w:val="24"/>
          <w:szCs w:val="24"/>
        </w:rPr>
        <w:t xml:space="preserve"> The</w:t>
      </w:r>
      <w:r w:rsidR="00F313B1" w:rsidRPr="000D617F">
        <w:rPr>
          <w:rFonts w:ascii="Times New Roman" w:hAnsi="Times New Roman"/>
          <w:color w:val="000000" w:themeColor="text1"/>
          <w:sz w:val="24"/>
          <w:szCs w:val="24"/>
        </w:rPr>
        <w:t>s</w:t>
      </w:r>
      <w:r w:rsidR="00B9381A">
        <w:rPr>
          <w:rFonts w:ascii="Times New Roman" w:hAnsi="Times New Roman"/>
          <w:color w:val="000000" w:themeColor="text1"/>
          <w:sz w:val="24"/>
          <w:szCs w:val="24"/>
        </w:rPr>
        <w:t>e</w:t>
      </w:r>
      <w:r w:rsidR="00F313B1" w:rsidRPr="000D617F">
        <w:rPr>
          <w:rFonts w:ascii="Times New Roman" w:hAnsi="Times New Roman"/>
          <w:color w:val="000000" w:themeColor="text1"/>
          <w:sz w:val="24"/>
          <w:szCs w:val="24"/>
        </w:rPr>
        <w:t xml:space="preserve"> changes cause local variation in porosity or termination of reservoir rock up-dip. Stratigraphic traps are not as conspicuous as structural traps on seismic sections due to insufficient acoustic impedance contrast between elements forming the trap.</w:t>
      </w:r>
    </w:p>
    <w:p w:rsidR="00F313B1" w:rsidRPr="000D617F" w:rsidRDefault="00F313B1" w:rsidP="004A431C">
      <w:pPr>
        <w:spacing w:line="480" w:lineRule="auto"/>
        <w:jc w:val="both"/>
        <w:rPr>
          <w:rFonts w:ascii="Times New Roman" w:hAnsi="Times New Roman"/>
          <w:b/>
          <w:color w:val="000000" w:themeColor="text1"/>
          <w:sz w:val="24"/>
          <w:szCs w:val="24"/>
        </w:rPr>
      </w:pPr>
      <w:r w:rsidRPr="000D617F">
        <w:rPr>
          <w:rFonts w:ascii="Times New Roman" w:hAnsi="Times New Roman"/>
          <w:b/>
          <w:color w:val="000000" w:themeColor="text1"/>
          <w:sz w:val="24"/>
          <w:szCs w:val="24"/>
        </w:rPr>
        <w:t>2.</w:t>
      </w:r>
      <w:r w:rsidR="00280458" w:rsidRPr="000D617F">
        <w:rPr>
          <w:rFonts w:ascii="Times New Roman" w:hAnsi="Times New Roman"/>
          <w:b/>
          <w:color w:val="000000" w:themeColor="text1"/>
          <w:sz w:val="24"/>
          <w:szCs w:val="24"/>
        </w:rPr>
        <w:t>4.</w:t>
      </w:r>
      <w:r w:rsidRPr="000D617F">
        <w:rPr>
          <w:rFonts w:ascii="Times New Roman" w:hAnsi="Times New Roman"/>
          <w:b/>
          <w:color w:val="000000" w:themeColor="text1"/>
          <w:sz w:val="24"/>
          <w:szCs w:val="24"/>
        </w:rPr>
        <w:t xml:space="preserve">5.2 </w:t>
      </w:r>
      <w:r w:rsidR="00B9381A" w:rsidRPr="000D617F">
        <w:rPr>
          <w:rFonts w:ascii="Times New Roman" w:hAnsi="Times New Roman"/>
          <w:b/>
          <w:color w:val="000000" w:themeColor="text1"/>
          <w:sz w:val="24"/>
          <w:szCs w:val="24"/>
        </w:rPr>
        <w:t>Structural Traps</w:t>
      </w:r>
    </w:p>
    <w:p w:rsidR="00F313B1" w:rsidRPr="000D617F" w:rsidRDefault="00F313B1" w:rsidP="004A431C">
      <w:pPr>
        <w:spacing w:line="480" w:lineRule="auto"/>
        <w:jc w:val="both"/>
        <w:rPr>
          <w:rFonts w:ascii="Times New Roman" w:hAnsi="Times New Roman"/>
          <w:color w:val="000000" w:themeColor="text1"/>
          <w:sz w:val="24"/>
          <w:szCs w:val="24"/>
        </w:rPr>
      </w:pPr>
      <w:r w:rsidRPr="000D617F">
        <w:rPr>
          <w:rFonts w:ascii="Times New Roman" w:hAnsi="Times New Roman"/>
          <w:color w:val="000000" w:themeColor="text1"/>
          <w:sz w:val="24"/>
          <w:szCs w:val="24"/>
        </w:rPr>
        <w:t xml:space="preserve">Most of the hydrocarbon traps in the Niger Delta are structural. They were formed as a result of </w:t>
      </w:r>
      <w:proofErr w:type="spellStart"/>
      <w:r w:rsidRPr="000D617F">
        <w:rPr>
          <w:rFonts w:ascii="Times New Roman" w:hAnsi="Times New Roman"/>
          <w:color w:val="000000" w:themeColor="text1"/>
          <w:sz w:val="24"/>
          <w:szCs w:val="24"/>
        </w:rPr>
        <w:t>syn</w:t>
      </w:r>
      <w:proofErr w:type="spellEnd"/>
      <w:r w:rsidRPr="000D617F">
        <w:rPr>
          <w:rFonts w:ascii="Times New Roman" w:hAnsi="Times New Roman"/>
          <w:color w:val="000000" w:themeColor="text1"/>
          <w:sz w:val="24"/>
          <w:szCs w:val="24"/>
        </w:rPr>
        <w:t xml:space="preserve">-sedimentary structural deformation of sediments in the Niger Delta. Folding however is not a reliable guide in searching for hydrocarbon pool because of a change in shape, size, and amplitude in depth and shift in their lateral position in passing from surface to depth. Folding and faulting that occur below buried unconformities are frequently not indicated at the </w:t>
      </w:r>
      <w:r w:rsidR="00DB47D9" w:rsidRPr="000D617F">
        <w:rPr>
          <w:rFonts w:ascii="Times New Roman" w:hAnsi="Times New Roman"/>
          <w:color w:val="000000" w:themeColor="text1"/>
          <w:sz w:val="24"/>
          <w:szCs w:val="24"/>
        </w:rPr>
        <w:t>surface. Pools trapped by normal faulting are almost always</w:t>
      </w:r>
      <w:r w:rsidR="00C810D7" w:rsidRPr="000D617F">
        <w:rPr>
          <w:rFonts w:ascii="Times New Roman" w:hAnsi="Times New Roman"/>
          <w:color w:val="000000" w:themeColor="text1"/>
          <w:sz w:val="24"/>
          <w:szCs w:val="24"/>
        </w:rPr>
        <w:t xml:space="preserve"> on the upper side of the fault because oil and gas escape up dip around the end of the fault.</w:t>
      </w:r>
    </w:p>
    <w:p w:rsidR="00BB00B6" w:rsidRPr="000D617F" w:rsidRDefault="00BB00B6" w:rsidP="004A431C">
      <w:pPr>
        <w:spacing w:line="480" w:lineRule="auto"/>
        <w:jc w:val="both"/>
        <w:rPr>
          <w:rFonts w:ascii="Times New Roman" w:hAnsi="Times New Roman"/>
          <w:b/>
          <w:color w:val="000000" w:themeColor="text1"/>
          <w:sz w:val="24"/>
          <w:szCs w:val="24"/>
        </w:rPr>
      </w:pPr>
      <w:r w:rsidRPr="000D617F">
        <w:rPr>
          <w:rFonts w:ascii="Times New Roman" w:hAnsi="Times New Roman"/>
          <w:b/>
          <w:color w:val="000000" w:themeColor="text1"/>
          <w:sz w:val="24"/>
          <w:szCs w:val="24"/>
        </w:rPr>
        <w:t>2.</w:t>
      </w:r>
      <w:r w:rsidR="00280458" w:rsidRPr="000D617F">
        <w:rPr>
          <w:rFonts w:ascii="Times New Roman" w:hAnsi="Times New Roman"/>
          <w:b/>
          <w:color w:val="000000" w:themeColor="text1"/>
          <w:sz w:val="24"/>
          <w:szCs w:val="24"/>
        </w:rPr>
        <w:t>4.</w:t>
      </w:r>
      <w:r w:rsidRPr="000D617F">
        <w:rPr>
          <w:rFonts w:ascii="Times New Roman" w:hAnsi="Times New Roman"/>
          <w:b/>
          <w:color w:val="000000" w:themeColor="text1"/>
          <w:sz w:val="24"/>
          <w:szCs w:val="24"/>
        </w:rPr>
        <w:t xml:space="preserve">5.3 </w:t>
      </w:r>
      <w:r w:rsidR="00B9381A" w:rsidRPr="000D617F">
        <w:rPr>
          <w:rFonts w:ascii="Times New Roman" w:hAnsi="Times New Roman"/>
          <w:b/>
          <w:color w:val="000000" w:themeColor="text1"/>
          <w:sz w:val="24"/>
          <w:szCs w:val="24"/>
        </w:rPr>
        <w:t>Combination Trap</w:t>
      </w:r>
    </w:p>
    <w:p w:rsidR="00CA0ABE" w:rsidRPr="000D617F" w:rsidRDefault="00BB00B6" w:rsidP="004A431C">
      <w:pPr>
        <w:spacing w:line="480" w:lineRule="auto"/>
        <w:jc w:val="both"/>
        <w:rPr>
          <w:rFonts w:ascii="Times New Roman" w:hAnsi="Times New Roman"/>
          <w:color w:val="000000" w:themeColor="text1"/>
          <w:sz w:val="24"/>
          <w:szCs w:val="24"/>
        </w:rPr>
      </w:pPr>
      <w:r w:rsidRPr="000D617F">
        <w:rPr>
          <w:rFonts w:ascii="Times New Roman" w:hAnsi="Times New Roman"/>
          <w:color w:val="000000" w:themeColor="text1"/>
          <w:sz w:val="24"/>
          <w:szCs w:val="24"/>
        </w:rPr>
        <w:t xml:space="preserve">These traps include an element of both structural and stratigraphic control. They occur when reservoir rocks have folded into anticline and subsequently partly eroded and sealed by the </w:t>
      </w:r>
      <w:r w:rsidRPr="000D617F">
        <w:rPr>
          <w:rFonts w:ascii="Times New Roman" w:hAnsi="Times New Roman"/>
          <w:color w:val="000000" w:themeColor="text1"/>
          <w:sz w:val="24"/>
          <w:szCs w:val="24"/>
        </w:rPr>
        <w:lastRenderedPageBreak/>
        <w:t>deposition of shale above the unconformity. This type of unconformity is most common in offshore Niger Delta.</w:t>
      </w:r>
    </w:p>
    <w:p w:rsidR="00CA0ABE" w:rsidRPr="000D617F" w:rsidRDefault="00C72A50" w:rsidP="004A431C">
      <w:pPr>
        <w:spacing w:line="480" w:lineRule="auto"/>
        <w:jc w:val="both"/>
        <w:rPr>
          <w:rFonts w:ascii="Times New Roman" w:hAnsi="Times New Roman"/>
          <w:b/>
          <w:color w:val="000000" w:themeColor="text1"/>
          <w:sz w:val="24"/>
          <w:szCs w:val="24"/>
        </w:rPr>
      </w:pPr>
      <w:r w:rsidRPr="000D617F">
        <w:rPr>
          <w:rFonts w:ascii="Times New Roman" w:hAnsi="Times New Roman"/>
          <w:b/>
          <w:color w:val="000000" w:themeColor="text1"/>
          <w:sz w:val="24"/>
          <w:szCs w:val="24"/>
        </w:rPr>
        <w:t>2.5</w:t>
      </w:r>
      <w:r w:rsidR="00B812E7" w:rsidRPr="000D617F">
        <w:rPr>
          <w:rFonts w:ascii="Times New Roman" w:hAnsi="Times New Roman"/>
          <w:b/>
          <w:color w:val="000000" w:themeColor="text1"/>
          <w:sz w:val="24"/>
          <w:szCs w:val="24"/>
        </w:rPr>
        <w:t xml:space="preserve"> </w:t>
      </w:r>
      <w:r w:rsidR="00B9381A" w:rsidRPr="000D617F">
        <w:rPr>
          <w:rFonts w:ascii="Times New Roman" w:hAnsi="Times New Roman"/>
          <w:b/>
          <w:color w:val="000000" w:themeColor="text1"/>
          <w:sz w:val="24"/>
          <w:szCs w:val="24"/>
        </w:rPr>
        <w:t>Basic Principle of Well Logging</w:t>
      </w:r>
    </w:p>
    <w:p w:rsidR="00C30612" w:rsidRPr="000D617F" w:rsidRDefault="00995CF5" w:rsidP="00C30612">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Geophysical borehole logging or well logging involves measuring geophysical properties of rock</w:t>
      </w:r>
      <w:r w:rsidR="00F21BE9" w:rsidRPr="000D617F">
        <w:rPr>
          <w:rFonts w:ascii="Times New Roman" w:eastAsiaTheme="minorHAnsi" w:hAnsi="Times New Roman"/>
          <w:color w:val="000000"/>
          <w:sz w:val="24"/>
          <w:szCs w:val="24"/>
        </w:rPr>
        <w:t xml:space="preserve">s </w:t>
      </w:r>
      <w:r w:rsidRPr="000D617F">
        <w:rPr>
          <w:rFonts w:ascii="Times New Roman" w:eastAsiaTheme="minorHAnsi" w:hAnsi="Times New Roman"/>
          <w:color w:val="000000"/>
          <w:sz w:val="24"/>
          <w:szCs w:val="24"/>
        </w:rPr>
        <w:t xml:space="preserve">surrounding boreholes. </w:t>
      </w:r>
      <w:r w:rsidR="0026777A" w:rsidRPr="000D617F">
        <w:rPr>
          <w:rFonts w:ascii="Times New Roman" w:eastAsiaTheme="minorHAnsi" w:hAnsi="Times New Roman"/>
          <w:sz w:val="24"/>
          <w:szCs w:val="24"/>
        </w:rPr>
        <w:t>The borehole may be filled with water-based drilling mud, oil-based mud, or</w:t>
      </w:r>
      <w:r w:rsidR="009E5E92" w:rsidRPr="000D617F">
        <w:rPr>
          <w:rFonts w:ascii="Times New Roman" w:eastAsiaTheme="minorHAnsi" w:hAnsi="Times New Roman"/>
          <w:sz w:val="24"/>
          <w:szCs w:val="24"/>
        </w:rPr>
        <w:t xml:space="preserve"> </w:t>
      </w:r>
      <w:r w:rsidR="0026777A" w:rsidRPr="000D617F">
        <w:rPr>
          <w:rFonts w:ascii="Times New Roman" w:eastAsiaTheme="minorHAnsi" w:hAnsi="Times New Roman"/>
          <w:sz w:val="24"/>
          <w:szCs w:val="24"/>
        </w:rPr>
        <w:t>air.</w:t>
      </w:r>
      <w:r w:rsidR="009E5E92" w:rsidRPr="000D617F">
        <w:rPr>
          <w:rFonts w:ascii="Times New Roman" w:eastAsiaTheme="minorHAnsi" w:hAnsi="Times New Roman"/>
          <w:sz w:val="24"/>
          <w:szCs w:val="24"/>
        </w:rPr>
        <w:t xml:space="preserve"> These measurements are representative of the subsurface formation found in the borehole figure 2.5 shows the schematics of borehole environment. </w:t>
      </w:r>
      <w:r w:rsidRPr="000D617F">
        <w:rPr>
          <w:rFonts w:ascii="Times New Roman" w:eastAsiaTheme="minorHAnsi" w:hAnsi="Times New Roman"/>
          <w:color w:val="000000"/>
          <w:sz w:val="24"/>
          <w:szCs w:val="24"/>
        </w:rPr>
        <w:t>The continuous recording of these properties along the boreholes</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produces what is known as "borehole logs" or "well</w:t>
      </w:r>
      <w:r w:rsidR="00E72CD8" w:rsidRPr="000D617F">
        <w:rPr>
          <w:rFonts w:ascii="Times New Roman" w:eastAsiaTheme="minorHAnsi" w:hAnsi="Times New Roman"/>
          <w:color w:val="000000"/>
          <w:sz w:val="24"/>
          <w:szCs w:val="24"/>
        </w:rPr>
        <w:t xml:space="preserve"> logs".</w:t>
      </w:r>
      <w:r w:rsidR="004A431C" w:rsidRPr="000D617F">
        <w:rPr>
          <w:rFonts w:ascii="Times New Roman" w:eastAsiaTheme="minorHAnsi" w:hAnsi="Times New Roman"/>
          <w:color w:val="000000"/>
          <w:sz w:val="24"/>
          <w:szCs w:val="24"/>
        </w:rPr>
        <w:t xml:space="preserve"> A well log is a continuous plot of the variation of a physical property e.g. resistivity, against depth in the well (Figure </w:t>
      </w:r>
      <w:r w:rsidR="004A431C" w:rsidRPr="000D617F">
        <w:rPr>
          <w:rFonts w:ascii="Times New Roman" w:eastAsiaTheme="minorHAnsi" w:hAnsi="Times New Roman"/>
          <w:color w:val="000000" w:themeColor="text1"/>
          <w:sz w:val="24"/>
          <w:szCs w:val="24"/>
        </w:rPr>
        <w:t>2.6</w:t>
      </w:r>
      <w:r w:rsidR="004A431C" w:rsidRPr="000D617F">
        <w:rPr>
          <w:rFonts w:ascii="Times New Roman" w:eastAsiaTheme="minorHAnsi" w:hAnsi="Times New Roman"/>
          <w:color w:val="000000"/>
          <w:sz w:val="24"/>
          <w:szCs w:val="24"/>
        </w:rPr>
        <w:t>). The curve shows varying resistivity of a formation across the entire depth of the borehole; notice that the resistivity is maximum (greater than 15ohm m) around a depth of 175m, and this might be a feature sought for by well log interpreters. It is important to distinguish between two types of logs, namely, geological logs and geophysical logs.</w:t>
      </w:r>
      <w:r w:rsidR="00C30612" w:rsidRPr="000D617F">
        <w:rPr>
          <w:rFonts w:ascii="Times New Roman" w:eastAsiaTheme="minorHAnsi" w:hAnsi="Times New Roman"/>
          <w:color w:val="000000"/>
          <w:sz w:val="24"/>
          <w:szCs w:val="24"/>
        </w:rPr>
        <w:t xml:space="preserve"> A geological log is one which is based on visual inspection or analysis of samples brought to the surface, while a geophysical log is based on physical measurements made by instruments lowered into the hole. A geophysical log is sometimes referred to as a wire line geophysical log.</w:t>
      </w:r>
    </w:p>
    <w:p w:rsidR="00C30612" w:rsidRPr="000D617F" w:rsidRDefault="00C30612" w:rsidP="00C30612">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The history of well logging dates back to 1912 when Conrad Schlumberger thought of the idea of making electrical measurements down a hole in order to map subsurface bodies. He worked with his brother Marcel and in 1927, the first electrical resistivity well log was taken using an instrument known as the sonde. Resistivity logging paved the way for other types of logs.</w:t>
      </w:r>
    </w:p>
    <w:p w:rsidR="00C30612" w:rsidRPr="000D617F" w:rsidRDefault="00C30612" w:rsidP="00C30612">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sz w:val="24"/>
          <w:szCs w:val="24"/>
        </w:rPr>
        <w:t xml:space="preserve">In geophysical well logging, many different physical properties can be used to characterize the geology surrounding a borehole. </w:t>
      </w:r>
    </w:p>
    <w:p w:rsidR="004A431C" w:rsidRPr="000D617F" w:rsidRDefault="004A431C" w:rsidP="004A431C">
      <w:pPr>
        <w:autoSpaceDE w:val="0"/>
        <w:autoSpaceDN w:val="0"/>
        <w:adjustRightInd w:val="0"/>
        <w:spacing w:after="0" w:line="480" w:lineRule="auto"/>
        <w:jc w:val="both"/>
        <w:rPr>
          <w:rFonts w:ascii="Times New Roman" w:eastAsiaTheme="minorHAnsi" w:hAnsi="Times New Roman"/>
          <w:sz w:val="24"/>
          <w:szCs w:val="24"/>
        </w:rPr>
      </w:pPr>
    </w:p>
    <w:p w:rsidR="00E72CD8" w:rsidRPr="000D617F" w:rsidRDefault="00E72CD8"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31213D" w:rsidRPr="000D617F" w:rsidRDefault="0031213D"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31213D" w:rsidRPr="000D617F" w:rsidRDefault="0031213D"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31213D" w:rsidRPr="000D617F" w:rsidRDefault="0031213D"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31213D" w:rsidRPr="000D617F" w:rsidRDefault="0031213D"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noProof/>
          <w:color w:val="000000"/>
          <w:sz w:val="24"/>
          <w:szCs w:val="24"/>
        </w:rPr>
        <w:drawing>
          <wp:inline distT="0" distB="0" distL="0" distR="0" wp14:anchorId="26AEEF04" wp14:editId="201436EF">
            <wp:extent cx="5146675" cy="41217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46675" cy="4121785"/>
                    </a:xfrm>
                    <a:prstGeom prst="rect">
                      <a:avLst/>
                    </a:prstGeom>
                    <a:noFill/>
                    <a:ln>
                      <a:noFill/>
                    </a:ln>
                  </pic:spPr>
                </pic:pic>
              </a:graphicData>
            </a:graphic>
          </wp:inline>
        </w:drawing>
      </w:r>
    </w:p>
    <w:p w:rsidR="0031213D" w:rsidRPr="000D617F" w:rsidRDefault="0031213D"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31213D" w:rsidRPr="000D617F" w:rsidRDefault="0031213D"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Figure 2.5: Borehole Environment (Halliburton, 2001)</w:t>
      </w:r>
    </w:p>
    <w:p w:rsidR="0031213D" w:rsidRPr="000D617F" w:rsidRDefault="0031213D"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31213D" w:rsidRPr="000D617F" w:rsidRDefault="0031213D"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31213D" w:rsidRPr="000D617F" w:rsidRDefault="0031213D"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31213D" w:rsidRPr="000D617F" w:rsidRDefault="0031213D"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31213D" w:rsidRPr="000D617F" w:rsidRDefault="0031213D"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31213D" w:rsidRPr="000D617F" w:rsidRDefault="0031213D"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4A431C" w:rsidRPr="000D617F" w:rsidRDefault="004A431C"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noProof/>
          <w:color w:val="000000"/>
          <w:sz w:val="24"/>
          <w:szCs w:val="24"/>
        </w:rPr>
        <w:drawing>
          <wp:inline distT="0" distB="0" distL="0" distR="0" wp14:anchorId="22012F3C" wp14:editId="227DD788">
            <wp:extent cx="5206093" cy="5424927"/>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5207745" cy="5426649"/>
                    </a:xfrm>
                    <a:prstGeom prst="rect">
                      <a:avLst/>
                    </a:prstGeom>
                    <a:noFill/>
                    <a:ln w="9525">
                      <a:noFill/>
                      <a:miter lim="800000"/>
                      <a:headEnd/>
                      <a:tailEnd/>
                    </a:ln>
                  </pic:spPr>
                </pic:pic>
              </a:graphicData>
            </a:graphic>
          </wp:inline>
        </w:drawing>
      </w:r>
    </w:p>
    <w:p w:rsidR="004A431C" w:rsidRPr="000D617F" w:rsidRDefault="004A431C"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Figure 2.6: An Example of Resistivity Log (after Rider 2000)</w:t>
      </w:r>
    </w:p>
    <w:p w:rsidR="004A431C" w:rsidRPr="000D617F" w:rsidRDefault="004A431C"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4A431C" w:rsidRPr="000D617F" w:rsidRDefault="004A431C"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4A431C" w:rsidRPr="000D617F" w:rsidRDefault="004A431C"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4A431C" w:rsidRPr="000D617F" w:rsidRDefault="004A431C"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4A431C" w:rsidRPr="000D617F" w:rsidRDefault="004A431C"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C30612" w:rsidRPr="000D617F" w:rsidRDefault="00C30612"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4A431C" w:rsidRPr="000D617F" w:rsidRDefault="00C30612"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sz w:val="24"/>
          <w:szCs w:val="24"/>
        </w:rPr>
        <w:lastRenderedPageBreak/>
        <w:t>Properties such as formation thickness, lithology, porosity, formation fluid content, permeability, temperature, are obtained by one or several complementary geophysical methods.</w:t>
      </w:r>
      <w:r w:rsidRPr="000D617F">
        <w:rPr>
          <w:rFonts w:ascii="Times New Roman" w:eastAsiaTheme="minorHAnsi" w:hAnsi="Times New Roman"/>
          <w:color w:val="000000"/>
          <w:sz w:val="24"/>
          <w:szCs w:val="24"/>
        </w:rPr>
        <w:t xml:space="preserve"> </w:t>
      </w:r>
      <w:r w:rsidR="00DA0334" w:rsidRPr="000D617F">
        <w:rPr>
          <w:rFonts w:ascii="Times New Roman" w:eastAsiaTheme="minorHAnsi" w:hAnsi="Times New Roman"/>
          <w:sz w:val="24"/>
          <w:szCs w:val="24"/>
        </w:rPr>
        <w:t>Borehole geophysical logging involves recording of quantitativ</w:t>
      </w:r>
      <w:r w:rsidR="00895628" w:rsidRPr="000D617F">
        <w:rPr>
          <w:rFonts w:ascii="Times New Roman" w:eastAsiaTheme="minorHAnsi" w:hAnsi="Times New Roman"/>
          <w:sz w:val="24"/>
          <w:szCs w:val="24"/>
        </w:rPr>
        <w:t>e measurements which provide a</w:t>
      </w:r>
      <w:r w:rsidR="00DA0334" w:rsidRPr="000D617F">
        <w:rPr>
          <w:rFonts w:ascii="Times New Roman" w:eastAsiaTheme="minorHAnsi" w:hAnsi="Times New Roman"/>
          <w:sz w:val="24"/>
          <w:szCs w:val="24"/>
        </w:rPr>
        <w:t xml:space="preserve"> means to correlate and compare borehole conditions and to monitor changes within the </w:t>
      </w:r>
      <w:r w:rsidR="00895628" w:rsidRPr="000D617F">
        <w:rPr>
          <w:rFonts w:ascii="Times New Roman" w:eastAsiaTheme="minorHAnsi" w:hAnsi="Times New Roman"/>
          <w:sz w:val="24"/>
          <w:szCs w:val="24"/>
        </w:rPr>
        <w:t>borehole over time. Logging data provides information that enables the identification of overpressure zones, productive zones, determination of depth and thickness of zones</w:t>
      </w:r>
      <w:r w:rsidR="00DD4B95" w:rsidRPr="000D617F">
        <w:rPr>
          <w:rFonts w:ascii="Times New Roman" w:eastAsiaTheme="minorHAnsi" w:hAnsi="Times New Roman"/>
          <w:sz w:val="24"/>
          <w:szCs w:val="24"/>
        </w:rPr>
        <w:t>, distinguishing between oil, gas or water in a reservoir and the estimation of hydrocarbon reserve.</w:t>
      </w:r>
    </w:p>
    <w:p w:rsidR="00976A75" w:rsidRPr="000D617F" w:rsidRDefault="00C72A50"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b/>
          <w:sz w:val="24"/>
          <w:szCs w:val="24"/>
        </w:rPr>
        <w:t>2.5</w:t>
      </w:r>
      <w:r w:rsidR="00AE186E" w:rsidRPr="000D617F">
        <w:rPr>
          <w:rFonts w:ascii="Times New Roman" w:eastAsiaTheme="minorHAnsi" w:hAnsi="Times New Roman"/>
          <w:b/>
          <w:sz w:val="24"/>
          <w:szCs w:val="24"/>
        </w:rPr>
        <w:t>.1</w:t>
      </w:r>
      <w:r w:rsidR="00D41B2C" w:rsidRPr="000D617F">
        <w:rPr>
          <w:rFonts w:ascii="Times New Roman" w:eastAsiaTheme="minorHAnsi" w:hAnsi="Times New Roman"/>
          <w:b/>
          <w:sz w:val="24"/>
          <w:szCs w:val="24"/>
        </w:rPr>
        <w:t xml:space="preserve"> </w:t>
      </w:r>
      <w:r w:rsidR="00B9381A" w:rsidRPr="000D617F">
        <w:rPr>
          <w:rFonts w:ascii="Times New Roman" w:eastAsiaTheme="minorHAnsi" w:hAnsi="Times New Roman"/>
          <w:b/>
          <w:sz w:val="24"/>
          <w:szCs w:val="24"/>
        </w:rPr>
        <w:t>Types of Logs</w:t>
      </w:r>
    </w:p>
    <w:p w:rsidR="000D66A6" w:rsidRPr="000D617F" w:rsidRDefault="000D66A6"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Geophysical logs, as brie</w:t>
      </w:r>
      <w:r w:rsidR="008D5859" w:rsidRPr="000D617F">
        <w:rPr>
          <w:rFonts w:ascii="Times New Roman" w:eastAsiaTheme="minorHAnsi" w:hAnsi="Times New Roman"/>
          <w:sz w:val="24"/>
          <w:szCs w:val="24"/>
        </w:rPr>
        <w:t>fl</w:t>
      </w:r>
      <w:r w:rsidRPr="000D617F">
        <w:rPr>
          <w:rFonts w:ascii="Times New Roman" w:eastAsiaTheme="minorHAnsi" w:hAnsi="Times New Roman"/>
          <w:sz w:val="24"/>
          <w:szCs w:val="24"/>
        </w:rPr>
        <w:t>y described in the previous sections, are obtained when a continuous</w:t>
      </w:r>
      <w:r w:rsidR="0009206F"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measurement is made of formation properties. Measurements include electrical properties, sonic</w:t>
      </w:r>
      <w:r w:rsidR="0009206F"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properties, dimensi</w:t>
      </w:r>
      <w:r w:rsidR="008D5859" w:rsidRPr="000D617F">
        <w:rPr>
          <w:rFonts w:ascii="Times New Roman" w:eastAsiaTheme="minorHAnsi" w:hAnsi="Times New Roman"/>
          <w:sz w:val="24"/>
          <w:szCs w:val="24"/>
        </w:rPr>
        <w:t>ons of the well bore, formation fl</w:t>
      </w:r>
      <w:r w:rsidRPr="000D617F">
        <w:rPr>
          <w:rFonts w:ascii="Times New Roman" w:eastAsiaTheme="minorHAnsi" w:hAnsi="Times New Roman"/>
          <w:sz w:val="24"/>
          <w:szCs w:val="24"/>
        </w:rPr>
        <w:t>uid sampling, formation pressure measurement,</w:t>
      </w:r>
      <w:r w:rsidR="0009206F"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 xml:space="preserve">etc. The logs could either be </w:t>
      </w:r>
      <w:r w:rsidR="0009206F" w:rsidRPr="000D617F">
        <w:rPr>
          <w:rFonts w:ascii="Times New Roman" w:eastAsiaTheme="minorHAnsi" w:hAnsi="Times New Roman"/>
          <w:sz w:val="24"/>
          <w:szCs w:val="24"/>
        </w:rPr>
        <w:t>wire line</w:t>
      </w:r>
      <w:r w:rsidRPr="000D617F">
        <w:rPr>
          <w:rFonts w:ascii="Times New Roman" w:eastAsiaTheme="minorHAnsi" w:hAnsi="Times New Roman"/>
          <w:sz w:val="24"/>
          <w:szCs w:val="24"/>
        </w:rPr>
        <w:t xml:space="preserve"> logs, where measurement is made on ascent of the logging</w:t>
      </w:r>
      <w:r w:rsidR="0009206F"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tool f</w:t>
      </w:r>
      <w:r w:rsidR="00B9381A">
        <w:rPr>
          <w:rFonts w:ascii="Times New Roman" w:eastAsiaTheme="minorHAnsi" w:hAnsi="Times New Roman"/>
          <w:sz w:val="24"/>
          <w:szCs w:val="24"/>
        </w:rPr>
        <w:t>rom the bottom of the well, or logging while drilling</w:t>
      </w:r>
      <w:r w:rsidRPr="000D617F">
        <w:rPr>
          <w:rFonts w:ascii="Times New Roman" w:eastAsiaTheme="minorHAnsi" w:hAnsi="Times New Roman"/>
          <w:sz w:val="24"/>
          <w:szCs w:val="24"/>
        </w:rPr>
        <w:t xml:space="preserve"> logs where measurement is made from top to the</w:t>
      </w:r>
      <w:r w:rsidR="0009206F"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bottom as the drilling is in progress. The logs collected using both methods are very similar. In</w:t>
      </w:r>
      <w:r w:rsidR="0009206F" w:rsidRPr="000D617F">
        <w:rPr>
          <w:rFonts w:ascii="Times New Roman" w:eastAsiaTheme="minorHAnsi" w:hAnsi="Times New Roman"/>
          <w:sz w:val="24"/>
          <w:szCs w:val="24"/>
        </w:rPr>
        <w:t xml:space="preserve"> </w:t>
      </w:r>
      <w:r w:rsidR="00DA0334" w:rsidRPr="000D617F">
        <w:rPr>
          <w:rFonts w:ascii="Times New Roman" w:eastAsiaTheme="minorHAnsi" w:hAnsi="Times New Roman"/>
          <w:sz w:val="24"/>
          <w:szCs w:val="24"/>
        </w:rPr>
        <w:t>this chapter</w:t>
      </w:r>
      <w:r w:rsidRPr="000D617F">
        <w:rPr>
          <w:rFonts w:ascii="Times New Roman" w:eastAsiaTheme="minorHAnsi" w:hAnsi="Times New Roman"/>
          <w:sz w:val="24"/>
          <w:szCs w:val="24"/>
        </w:rPr>
        <w:t xml:space="preserve">, we shall be considering several types of </w:t>
      </w:r>
      <w:r w:rsidR="0009206F" w:rsidRPr="000D617F">
        <w:rPr>
          <w:rFonts w:ascii="Times New Roman" w:eastAsiaTheme="minorHAnsi" w:hAnsi="Times New Roman"/>
          <w:sz w:val="24"/>
          <w:szCs w:val="24"/>
        </w:rPr>
        <w:t>wire line</w:t>
      </w:r>
      <w:r w:rsidRPr="000D617F">
        <w:rPr>
          <w:rFonts w:ascii="Times New Roman" w:eastAsiaTheme="minorHAnsi" w:hAnsi="Times New Roman"/>
          <w:sz w:val="24"/>
          <w:szCs w:val="24"/>
        </w:rPr>
        <w:t xml:space="preserve"> logs which are commonly used in</w:t>
      </w:r>
      <w:r w:rsidR="0009206F"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the oil industry. Geological logs, on the other hand, use data collected at the surface, rather than</w:t>
      </w:r>
      <w:r w:rsidR="0009206F"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 xml:space="preserve">by </w:t>
      </w:r>
      <w:r w:rsidR="00425B36">
        <w:rPr>
          <w:rFonts w:ascii="Times New Roman" w:eastAsiaTheme="minorHAnsi" w:hAnsi="Times New Roman"/>
          <w:sz w:val="24"/>
          <w:szCs w:val="24"/>
        </w:rPr>
        <w:t>down</w:t>
      </w:r>
      <w:r w:rsidR="00DD4B95" w:rsidRPr="000D617F">
        <w:rPr>
          <w:rFonts w:ascii="Times New Roman" w:eastAsiaTheme="minorHAnsi" w:hAnsi="Times New Roman"/>
          <w:sz w:val="24"/>
          <w:szCs w:val="24"/>
        </w:rPr>
        <w:t>hole</w:t>
      </w:r>
      <w:r w:rsidRPr="000D617F">
        <w:rPr>
          <w:rFonts w:ascii="Times New Roman" w:eastAsiaTheme="minorHAnsi" w:hAnsi="Times New Roman"/>
          <w:sz w:val="24"/>
          <w:szCs w:val="24"/>
        </w:rPr>
        <w:t xml:space="preserve"> instruments. These logs include</w:t>
      </w:r>
    </w:p>
    <w:p w:rsidR="000D66A6" w:rsidRPr="000D617F" w:rsidRDefault="000D66A6" w:rsidP="00E01011">
      <w:pPr>
        <w:pStyle w:val="ListParagraph"/>
        <w:numPr>
          <w:ilvl w:val="0"/>
          <w:numId w:val="8"/>
        </w:num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Drilling time logs which record the time required to drill a given thickness of rock formation.</w:t>
      </w:r>
      <w:r w:rsidR="0009206F"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A change in the rate of drilling implies a change in the rock type penetrated by the drilling</w:t>
      </w:r>
      <w:r w:rsidR="0009206F" w:rsidRPr="000D617F">
        <w:rPr>
          <w:rFonts w:ascii="Times New Roman" w:eastAsiaTheme="minorHAnsi" w:hAnsi="Times New Roman"/>
          <w:sz w:val="24"/>
          <w:szCs w:val="24"/>
        </w:rPr>
        <w:t xml:space="preserve"> </w:t>
      </w:r>
      <w:r w:rsidR="00110729">
        <w:rPr>
          <w:rFonts w:ascii="Times New Roman" w:eastAsiaTheme="minorHAnsi" w:hAnsi="Times New Roman"/>
          <w:sz w:val="24"/>
          <w:szCs w:val="24"/>
        </w:rPr>
        <w:t>bit;</w:t>
      </w:r>
    </w:p>
    <w:p w:rsidR="000D66A6" w:rsidRPr="000D617F" w:rsidRDefault="000D66A6" w:rsidP="00E01011">
      <w:pPr>
        <w:pStyle w:val="ListParagraph"/>
        <w:numPr>
          <w:ilvl w:val="0"/>
          <w:numId w:val="8"/>
        </w:num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Sample logs which are made by examining bits of rock brought up to the surface by the</w:t>
      </w:r>
      <w:r w:rsidR="0009206F"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 xml:space="preserve">drilling mud in rotary drilling. This sampling is </w:t>
      </w:r>
      <w:r w:rsidR="00110729">
        <w:rPr>
          <w:rFonts w:ascii="Times New Roman" w:eastAsiaTheme="minorHAnsi" w:hAnsi="Times New Roman"/>
          <w:sz w:val="24"/>
          <w:szCs w:val="24"/>
        </w:rPr>
        <w:t>made at regular depth intervals; and</w:t>
      </w:r>
    </w:p>
    <w:p w:rsidR="000D66A6" w:rsidRPr="000D617F" w:rsidRDefault="000D66A6" w:rsidP="00E01011">
      <w:pPr>
        <w:pStyle w:val="ListParagraph"/>
        <w:numPr>
          <w:ilvl w:val="0"/>
          <w:numId w:val="8"/>
        </w:num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lastRenderedPageBreak/>
        <w:t>Mud logs are obtained to provide information on the formation gas. A typical mud log normally</w:t>
      </w:r>
      <w:r w:rsidR="0009206F"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includes drilling parameters such as rate of penetration, lithology, gas hydrocarbons,</w:t>
      </w:r>
      <w:r w:rsidR="0009206F"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mud weight, and estimated pore pressure.</w:t>
      </w:r>
    </w:p>
    <w:p w:rsidR="00DA0334" w:rsidRPr="000D617F" w:rsidRDefault="000D66A6"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Based on the physical principle involved, or the method, geophysical logs can be put into several</w:t>
      </w:r>
      <w:r w:rsidR="0009206F"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classes. Measurements could either be mechanical, spontaneous or induced. Logs can also be classified based on their principal uses so that we have logs which are solely for general geology</w:t>
      </w:r>
      <w:r w:rsidR="0009206F"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uses, reservoir geology use, geochemistry, petrophysics and seismic application.</w:t>
      </w:r>
    </w:p>
    <w:p w:rsidR="00BC5B2C" w:rsidRPr="000D617F" w:rsidRDefault="00C72A50" w:rsidP="004A431C">
      <w:pPr>
        <w:autoSpaceDE w:val="0"/>
        <w:autoSpaceDN w:val="0"/>
        <w:adjustRightInd w:val="0"/>
        <w:spacing w:after="0" w:line="480" w:lineRule="auto"/>
        <w:jc w:val="both"/>
        <w:rPr>
          <w:rFonts w:ascii="Times New Roman" w:eastAsiaTheme="minorHAnsi" w:hAnsi="Times New Roman"/>
          <w:b/>
          <w:sz w:val="24"/>
          <w:szCs w:val="24"/>
        </w:rPr>
      </w:pPr>
      <w:r w:rsidRPr="000D617F">
        <w:rPr>
          <w:rFonts w:ascii="Times New Roman" w:eastAsiaTheme="minorHAnsi" w:hAnsi="Times New Roman"/>
          <w:b/>
          <w:sz w:val="24"/>
          <w:szCs w:val="24"/>
        </w:rPr>
        <w:t>2.5</w:t>
      </w:r>
      <w:r w:rsidR="00AE186E" w:rsidRPr="000D617F">
        <w:rPr>
          <w:rFonts w:ascii="Times New Roman" w:eastAsiaTheme="minorHAnsi" w:hAnsi="Times New Roman"/>
          <w:b/>
          <w:sz w:val="24"/>
          <w:szCs w:val="24"/>
        </w:rPr>
        <w:t>.1</w:t>
      </w:r>
      <w:r w:rsidR="00BC5B2C" w:rsidRPr="000D617F">
        <w:rPr>
          <w:rFonts w:ascii="Times New Roman" w:eastAsiaTheme="minorHAnsi" w:hAnsi="Times New Roman"/>
          <w:b/>
          <w:sz w:val="24"/>
          <w:szCs w:val="24"/>
        </w:rPr>
        <w:t>.1 Sonic or Acoustic log</w:t>
      </w:r>
    </w:p>
    <w:p w:rsidR="00C5518A" w:rsidRPr="000D617F" w:rsidRDefault="00BC5B2C"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 xml:space="preserve">The sonic log is a porosity log that measures the interval transit time of a </w:t>
      </w:r>
      <w:r w:rsidR="008D5859" w:rsidRPr="000D617F">
        <w:rPr>
          <w:rFonts w:ascii="Times New Roman" w:eastAsiaTheme="minorHAnsi" w:hAnsi="Times New Roman"/>
          <w:sz w:val="24"/>
          <w:szCs w:val="24"/>
        </w:rPr>
        <w:t>compression</w:t>
      </w:r>
      <w:r w:rsidR="00C05ECD" w:rsidRPr="000D617F">
        <w:rPr>
          <w:rFonts w:ascii="Times New Roman" w:eastAsiaTheme="minorHAnsi" w:hAnsi="Times New Roman"/>
          <w:sz w:val="24"/>
          <w:szCs w:val="24"/>
        </w:rPr>
        <w:t>al</w:t>
      </w:r>
      <w:r w:rsidRPr="000D617F">
        <w:rPr>
          <w:rFonts w:ascii="Times New Roman" w:eastAsiaTheme="minorHAnsi" w:hAnsi="Times New Roman"/>
          <w:sz w:val="24"/>
          <w:szCs w:val="24"/>
        </w:rPr>
        <w:t xml:space="preserve"> wave travelling through one foot of formation. The logging sonde consist of one or more transmitters, and two or more receivers</w:t>
      </w:r>
      <w:r w:rsidR="00401852" w:rsidRPr="000D617F">
        <w:rPr>
          <w:rFonts w:ascii="Times New Roman" w:eastAsiaTheme="minorHAnsi" w:hAnsi="Times New Roman"/>
          <w:sz w:val="24"/>
          <w:szCs w:val="24"/>
        </w:rPr>
        <w:t xml:space="preserve"> (Figure 2.7</w:t>
      </w:r>
      <w:r w:rsidR="009116F9" w:rsidRPr="000D617F">
        <w:rPr>
          <w:rFonts w:ascii="Times New Roman" w:eastAsiaTheme="minorHAnsi" w:hAnsi="Times New Roman"/>
          <w:sz w:val="24"/>
          <w:szCs w:val="24"/>
        </w:rPr>
        <w:t>a</w:t>
      </w:r>
      <w:r w:rsidR="00401852" w:rsidRPr="000D617F">
        <w:rPr>
          <w:rFonts w:ascii="Times New Roman" w:eastAsiaTheme="minorHAnsi" w:hAnsi="Times New Roman"/>
          <w:sz w:val="24"/>
          <w:szCs w:val="24"/>
        </w:rPr>
        <w:t>)</w:t>
      </w:r>
      <w:r w:rsidRPr="000D617F">
        <w:rPr>
          <w:rFonts w:ascii="Times New Roman" w:eastAsiaTheme="minorHAnsi" w:hAnsi="Times New Roman"/>
          <w:sz w:val="24"/>
          <w:szCs w:val="24"/>
        </w:rPr>
        <w:t>.</w:t>
      </w:r>
      <w:r w:rsidR="00401852" w:rsidRPr="000D617F">
        <w:rPr>
          <w:rFonts w:ascii="Times New Roman" w:eastAsiaTheme="minorHAnsi" w:hAnsi="Times New Roman"/>
          <w:sz w:val="24"/>
          <w:szCs w:val="24"/>
        </w:rPr>
        <w:t xml:space="preserve"> The source generates ultrasonic pulse at a frequency of </w:t>
      </w:r>
      <w:proofErr w:type="gramStart"/>
      <w:r w:rsidR="00401852" w:rsidRPr="000D617F">
        <w:rPr>
          <w:rFonts w:ascii="Times New Roman" w:eastAsiaTheme="minorHAnsi" w:hAnsi="Times New Roman"/>
          <w:sz w:val="24"/>
          <w:szCs w:val="24"/>
        </w:rPr>
        <w:t>20-40kHz</w:t>
      </w:r>
      <w:proofErr w:type="gramEnd"/>
      <w:r w:rsidR="00401852" w:rsidRPr="000D617F">
        <w:rPr>
          <w:rFonts w:ascii="Times New Roman" w:eastAsiaTheme="minorHAnsi" w:hAnsi="Times New Roman"/>
          <w:sz w:val="24"/>
          <w:szCs w:val="24"/>
        </w:rPr>
        <w:t>.</w:t>
      </w:r>
      <w:r w:rsidRPr="000D617F">
        <w:rPr>
          <w:rFonts w:ascii="Times New Roman" w:eastAsiaTheme="minorHAnsi" w:hAnsi="Times New Roman"/>
          <w:sz w:val="24"/>
          <w:szCs w:val="24"/>
        </w:rPr>
        <w:t xml:space="preserve"> Modern sonic logs are borehole compensated devices. The “interval transit time (</w:t>
      </w:r>
      <w:r w:rsidRPr="000D617F">
        <w:rPr>
          <w:rFonts w:ascii="Times New Roman" w:eastAsiaTheme="minorHAnsi" w:hAnsi="Times New Roman"/>
          <w:sz w:val="24"/>
          <w:szCs w:val="24"/>
        </w:rPr>
        <w:sym w:font="Symbol" w:char="F044"/>
      </w:r>
      <w:r w:rsidRPr="000D617F">
        <w:rPr>
          <w:rFonts w:ascii="Times New Roman" w:eastAsiaTheme="minorHAnsi" w:hAnsi="Times New Roman"/>
          <w:sz w:val="24"/>
          <w:szCs w:val="24"/>
        </w:rPr>
        <w:t>t)”, in microseconds per foot (</w:t>
      </w:r>
      <w:r w:rsidRPr="000D617F">
        <w:rPr>
          <w:rFonts w:ascii="Times New Roman" w:eastAsiaTheme="minorHAnsi" w:hAnsi="Times New Roman"/>
          <w:sz w:val="24"/>
          <w:szCs w:val="24"/>
        </w:rPr>
        <w:sym w:font="Symbol" w:char="F06D"/>
      </w:r>
      <w:r w:rsidRPr="000D617F">
        <w:rPr>
          <w:rFonts w:ascii="Times New Roman" w:eastAsiaTheme="minorHAnsi" w:hAnsi="Times New Roman"/>
          <w:sz w:val="24"/>
          <w:szCs w:val="24"/>
        </w:rPr>
        <w:t>/</w:t>
      </w:r>
      <w:proofErr w:type="spellStart"/>
      <w:r w:rsidRPr="000D617F">
        <w:rPr>
          <w:rFonts w:ascii="Times New Roman" w:eastAsiaTheme="minorHAnsi" w:hAnsi="Times New Roman"/>
          <w:sz w:val="24"/>
          <w:szCs w:val="24"/>
        </w:rPr>
        <w:t>ft</w:t>
      </w:r>
      <w:proofErr w:type="spellEnd"/>
      <w:r w:rsidRPr="000D617F">
        <w:rPr>
          <w:rFonts w:ascii="Times New Roman" w:eastAsiaTheme="minorHAnsi" w:hAnsi="Times New Roman"/>
          <w:sz w:val="24"/>
          <w:szCs w:val="24"/>
        </w:rPr>
        <w:t>), is the reciprocal of the velocity of the compressional sound wave (in feet per second).</w:t>
      </w:r>
      <w:r w:rsidR="009116F9" w:rsidRPr="000D617F">
        <w:rPr>
          <w:rFonts w:ascii="Times New Roman" w:eastAsiaTheme="minorHAnsi" w:hAnsi="Times New Roman"/>
          <w:sz w:val="24"/>
          <w:szCs w:val="24"/>
        </w:rPr>
        <w:t xml:space="preserve"> Figure 2.7b shows an example of the sonic log.</w:t>
      </w:r>
      <w:r w:rsidRPr="000D617F">
        <w:rPr>
          <w:rFonts w:ascii="Times New Roman" w:eastAsiaTheme="minorHAnsi" w:hAnsi="Times New Roman"/>
          <w:sz w:val="24"/>
          <w:szCs w:val="24"/>
        </w:rPr>
        <w:t xml:space="preserve"> A sonic derived porosity curve is sometimes recorded with the interval transit time. This sonic porosity is derived from the sonic log using the following </w:t>
      </w:r>
      <w:r w:rsidR="00452ABE" w:rsidRPr="000D617F">
        <w:rPr>
          <w:rFonts w:ascii="Times New Roman" w:eastAsiaTheme="minorHAnsi" w:hAnsi="Times New Roman"/>
          <w:sz w:val="24"/>
          <w:szCs w:val="24"/>
        </w:rPr>
        <w:t>(</w:t>
      </w:r>
      <w:r w:rsidR="00425B36" w:rsidRPr="000D617F">
        <w:rPr>
          <w:rFonts w:ascii="Times New Roman" w:eastAsiaTheme="minorHAnsi" w:hAnsi="Times New Roman"/>
          <w:sz w:val="24"/>
          <w:szCs w:val="24"/>
        </w:rPr>
        <w:t>Wyllie</w:t>
      </w:r>
      <w:r w:rsidR="004D1907" w:rsidRPr="000D617F">
        <w:rPr>
          <w:rFonts w:ascii="Times New Roman" w:eastAsiaTheme="minorHAnsi" w:hAnsi="Times New Roman"/>
          <w:sz w:val="24"/>
          <w:szCs w:val="24"/>
        </w:rPr>
        <w:t xml:space="preserve"> </w:t>
      </w:r>
      <w:r w:rsidR="004D1907" w:rsidRPr="000D617F">
        <w:rPr>
          <w:rFonts w:ascii="Times New Roman" w:eastAsiaTheme="minorHAnsi" w:hAnsi="Times New Roman"/>
          <w:i/>
          <w:sz w:val="24"/>
          <w:szCs w:val="24"/>
        </w:rPr>
        <w:t>et al</w:t>
      </w:r>
      <w:r w:rsidR="00452ABE" w:rsidRPr="000D617F">
        <w:rPr>
          <w:rFonts w:ascii="Times New Roman" w:eastAsiaTheme="minorHAnsi" w:hAnsi="Times New Roman"/>
          <w:sz w:val="24"/>
          <w:szCs w:val="24"/>
        </w:rPr>
        <w:t xml:space="preserve">., </w:t>
      </w:r>
      <w:r w:rsidR="004D1907" w:rsidRPr="000D617F">
        <w:rPr>
          <w:rFonts w:ascii="Times New Roman" w:eastAsiaTheme="minorHAnsi" w:hAnsi="Times New Roman"/>
          <w:sz w:val="24"/>
          <w:szCs w:val="24"/>
        </w:rPr>
        <w:t xml:space="preserve">1963) </w:t>
      </w:r>
      <w:r w:rsidRPr="000D617F">
        <w:rPr>
          <w:rFonts w:ascii="Times New Roman" w:eastAsiaTheme="minorHAnsi" w:hAnsi="Times New Roman"/>
          <w:sz w:val="24"/>
          <w:szCs w:val="24"/>
        </w:rPr>
        <w:t>equation;</w:t>
      </w:r>
    </w:p>
    <w:p w:rsidR="00C5518A" w:rsidRPr="000D617F" w:rsidRDefault="00DA0334" w:rsidP="004A431C">
      <w:pPr>
        <w:autoSpaceDE w:val="0"/>
        <w:autoSpaceDN w:val="0"/>
        <w:adjustRightInd w:val="0"/>
        <w:spacing w:after="0" w:line="480" w:lineRule="auto"/>
        <w:jc w:val="both"/>
        <w:rPr>
          <w:rFonts w:ascii="Times New Roman" w:eastAsiaTheme="minorEastAsia" w:hAnsi="Times New Roman"/>
          <w:sz w:val="24"/>
          <w:szCs w:val="24"/>
        </w:rPr>
      </w:pPr>
      <w:r w:rsidRPr="000D617F">
        <w:rPr>
          <w:rFonts w:ascii="Times New Roman" w:eastAsiaTheme="minorHAnsi" w:hAnsi="Times New Roman"/>
          <w:sz w:val="24"/>
          <w:szCs w:val="24"/>
        </w:rPr>
        <w:t xml:space="preserve">                                   </w:t>
      </w:r>
      <w:r w:rsidR="004B2676">
        <w:rPr>
          <w:rFonts w:ascii="Times New Roman" w:eastAsiaTheme="minorHAnsi" w:hAnsi="Times New Roman"/>
          <w:sz w:val="24"/>
          <w:szCs w:val="24"/>
        </w:rPr>
        <w:t xml:space="preserve"> </w:t>
      </w:r>
      <m:oMath>
        <m:sSub>
          <m:sSubPr>
            <m:ctrlPr>
              <w:rPr>
                <w:rFonts w:ascii="Cambria Math" w:eastAsiaTheme="minorHAnsi" w:hAnsi="Cambria Math"/>
                <w:i/>
                <w:sz w:val="24"/>
                <w:szCs w:val="24"/>
              </w:rPr>
            </m:ctrlPr>
          </m:sSubPr>
          <m:e>
            <m:r>
              <w:rPr>
                <w:rFonts w:ascii="Cambria Math" w:eastAsiaTheme="minorHAnsi" w:hAnsi="Cambria Math"/>
                <w:i/>
                <w:sz w:val="24"/>
                <w:szCs w:val="24"/>
              </w:rPr>
              <w:sym w:font="Symbol" w:char="F066"/>
            </m:r>
          </m:e>
          <m:sub>
            <m:r>
              <w:rPr>
                <w:rFonts w:ascii="Cambria Math" w:eastAsiaTheme="minorHAnsi" w:hAnsi="Cambria Math"/>
                <w:sz w:val="24"/>
                <w:szCs w:val="24"/>
              </w:rPr>
              <m:t>sonic</m:t>
            </m:r>
          </m:sub>
        </m:sSub>
      </m:oMath>
      <w:r w:rsidR="003F2569" w:rsidRPr="000D617F">
        <w:rPr>
          <w:rFonts w:ascii="Times New Roman" w:eastAsiaTheme="minorHAnsi" w:hAnsi="Times New Roman"/>
          <w:sz w:val="24"/>
          <w:szCs w:val="24"/>
        </w:rPr>
        <w:t xml:space="preserve"> </w:t>
      </w:r>
      <w:r w:rsidR="00BC5B2C" w:rsidRPr="000D617F">
        <w:rPr>
          <w:rFonts w:ascii="Times New Roman" w:eastAsiaTheme="minorHAnsi" w:hAnsi="Times New Roman"/>
          <w:sz w:val="24"/>
          <w:szCs w:val="24"/>
        </w:rPr>
        <w:sym w:font="Symbol" w:char="F03D"/>
      </w:r>
      <w:r w:rsidR="003F2569" w:rsidRPr="000D617F">
        <w:rPr>
          <w:rFonts w:ascii="Times New Roman" w:eastAsiaTheme="minorHAnsi" w:hAnsi="Times New Roman"/>
          <w:sz w:val="24"/>
          <w:szCs w:val="24"/>
        </w:rPr>
        <w:t xml:space="preserve"> </w:t>
      </w:r>
      <m:oMath>
        <m:d>
          <m:dPr>
            <m:ctrlPr>
              <w:rPr>
                <w:rFonts w:ascii="Cambria Math" w:eastAsiaTheme="minorHAnsi" w:hAnsi="Cambria Math"/>
                <w:i/>
                <w:sz w:val="24"/>
                <w:szCs w:val="24"/>
              </w:rPr>
            </m:ctrlPr>
          </m:dPr>
          <m:e>
            <m:f>
              <m:fPr>
                <m:ctrlPr>
                  <w:rPr>
                    <w:rFonts w:ascii="Cambria Math" w:eastAsiaTheme="minorHAnsi" w:hAnsi="Cambria Math"/>
                    <w:i/>
                    <w:sz w:val="24"/>
                    <w:szCs w:val="24"/>
                  </w:rPr>
                </m:ctrlPr>
              </m:fPr>
              <m:num>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log</m:t>
                    </m:r>
                  </m:sub>
                </m:sSub>
                <m:r>
                  <w:rPr>
                    <w:rFonts w:ascii="Cambria Math" w:eastAsiaTheme="minorHAnsi" w:hAnsi="Cambria Math"/>
                    <w:sz w:val="24"/>
                    <w:szCs w:val="24"/>
                  </w:rPr>
                  <m:t>-</m:t>
                </m:r>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ma</m:t>
                    </m:r>
                  </m:sub>
                </m:sSub>
              </m:num>
              <m:den>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f</m:t>
                    </m:r>
                  </m:sub>
                </m:sSub>
                <m:r>
                  <w:rPr>
                    <w:rFonts w:ascii="Cambria Math" w:eastAsiaTheme="minorHAnsi" w:hAnsi="Cambria Math"/>
                    <w:sz w:val="24"/>
                    <w:szCs w:val="24"/>
                  </w:rPr>
                  <m:t>-</m:t>
                </m:r>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ma</m:t>
                    </m:r>
                  </m:sub>
                </m:sSub>
              </m:den>
            </m:f>
          </m:e>
        </m:d>
      </m:oMath>
      <w:r w:rsidRPr="000D617F">
        <w:rPr>
          <w:rFonts w:ascii="Times New Roman" w:eastAsiaTheme="minorEastAsia" w:hAnsi="Times New Roman"/>
          <w:sz w:val="24"/>
          <w:szCs w:val="24"/>
        </w:rPr>
        <w:t xml:space="preserve">   …</w:t>
      </w:r>
      <w:r w:rsidR="00BC5B2C" w:rsidRPr="000D617F">
        <w:rPr>
          <w:rFonts w:ascii="Times New Roman" w:eastAsiaTheme="minorEastAsia" w:hAnsi="Times New Roman"/>
          <w:sz w:val="24"/>
          <w:szCs w:val="24"/>
        </w:rPr>
        <w:t>…….......</w:t>
      </w:r>
      <w:r w:rsidR="004B2676">
        <w:rPr>
          <w:rFonts w:ascii="Times New Roman" w:eastAsiaTheme="minorEastAsia" w:hAnsi="Times New Roman"/>
          <w:sz w:val="24"/>
          <w:szCs w:val="24"/>
        </w:rPr>
        <w:t>.........</w:t>
      </w:r>
      <w:r w:rsidR="00BC5B2C" w:rsidRPr="000D617F">
        <w:rPr>
          <w:rFonts w:ascii="Times New Roman" w:eastAsiaTheme="minorEastAsia" w:hAnsi="Times New Roman"/>
          <w:sz w:val="24"/>
          <w:szCs w:val="24"/>
        </w:rPr>
        <w:t>...............................................</w:t>
      </w:r>
      <w:r w:rsidR="003F2569" w:rsidRPr="000D617F">
        <w:rPr>
          <w:rFonts w:ascii="Times New Roman" w:eastAsiaTheme="minorEastAsia" w:hAnsi="Times New Roman"/>
          <w:sz w:val="24"/>
          <w:szCs w:val="24"/>
        </w:rPr>
        <w:t xml:space="preserve"> </w:t>
      </w:r>
      <w:r w:rsidR="00BC5B2C" w:rsidRPr="000D617F">
        <w:rPr>
          <w:rFonts w:ascii="Times New Roman" w:eastAsiaTheme="minorEastAsia" w:hAnsi="Times New Roman"/>
          <w:sz w:val="24"/>
          <w:szCs w:val="24"/>
        </w:rPr>
        <w:t>(2.1)</w:t>
      </w:r>
    </w:p>
    <w:p w:rsidR="00C5518A" w:rsidRPr="000D617F" w:rsidRDefault="00C5518A" w:rsidP="004A431C">
      <w:pPr>
        <w:autoSpaceDE w:val="0"/>
        <w:autoSpaceDN w:val="0"/>
        <w:adjustRightInd w:val="0"/>
        <w:spacing w:after="0" w:line="480" w:lineRule="auto"/>
        <w:jc w:val="both"/>
        <w:rPr>
          <w:rFonts w:ascii="Times New Roman" w:eastAsiaTheme="minorEastAsia" w:hAnsi="Times New Roman"/>
          <w:sz w:val="24"/>
          <w:szCs w:val="24"/>
        </w:rPr>
      </w:pPr>
      <w:r w:rsidRPr="000D617F">
        <w:rPr>
          <w:rFonts w:ascii="Times New Roman" w:eastAsiaTheme="minorEastAsia" w:hAnsi="Times New Roman"/>
          <w:sz w:val="24"/>
          <w:szCs w:val="24"/>
        </w:rPr>
        <w:t>Where,</w:t>
      </w:r>
    </w:p>
    <w:p w:rsidR="00C5518A" w:rsidRPr="000D617F" w:rsidRDefault="0034667F" w:rsidP="004A431C">
      <w:pPr>
        <w:autoSpaceDE w:val="0"/>
        <w:autoSpaceDN w:val="0"/>
        <w:adjustRightInd w:val="0"/>
        <w:spacing w:after="0" w:line="480" w:lineRule="auto"/>
        <w:jc w:val="both"/>
        <w:rPr>
          <w:rFonts w:ascii="Times New Roman" w:eastAsiaTheme="minorEastAsia" w:hAnsi="Times New Roman"/>
          <w:sz w:val="24"/>
          <w:szCs w:val="24"/>
        </w:rPr>
      </w:pPr>
      <m:oMath>
        <m:sSub>
          <m:sSubPr>
            <m:ctrlPr>
              <w:rPr>
                <w:rFonts w:ascii="Cambria Math" w:eastAsiaTheme="minorHAnsi" w:hAnsi="Cambria Math"/>
                <w:i/>
                <w:sz w:val="24"/>
                <w:szCs w:val="24"/>
              </w:rPr>
            </m:ctrlPr>
          </m:sSubPr>
          <m:e>
            <m:r>
              <w:rPr>
                <w:rFonts w:ascii="Cambria Math" w:eastAsiaTheme="minorHAnsi" w:hAnsi="Cambria Math"/>
                <w:i/>
                <w:sz w:val="24"/>
                <w:szCs w:val="24"/>
              </w:rPr>
              <w:sym w:font="Symbol" w:char="F066"/>
            </m:r>
          </m:e>
          <m:sub>
            <m:r>
              <w:rPr>
                <w:rFonts w:ascii="Cambria Math" w:eastAsiaTheme="minorHAnsi" w:hAnsi="Cambria Math"/>
                <w:sz w:val="24"/>
                <w:szCs w:val="24"/>
              </w:rPr>
              <m:t>sonic</m:t>
            </m:r>
          </m:sub>
        </m:sSub>
        <m:r>
          <w:rPr>
            <w:rFonts w:ascii="Cambria Math" w:eastAsiaTheme="minorHAnsi" w:hAnsi="Cambria Math"/>
            <w:sz w:val="24"/>
            <w:szCs w:val="24"/>
          </w:rPr>
          <m:t>=</m:t>
        </m:r>
      </m:oMath>
      <w:r w:rsidR="00C5518A" w:rsidRPr="000D617F">
        <w:rPr>
          <w:rFonts w:ascii="Times New Roman" w:eastAsiaTheme="minorEastAsia" w:hAnsi="Times New Roman"/>
          <w:sz w:val="24"/>
          <w:szCs w:val="24"/>
        </w:rPr>
        <w:t xml:space="preserve"> Sonic-derived porosity</w:t>
      </w:r>
    </w:p>
    <w:p w:rsidR="00C5518A" w:rsidRPr="000D617F" w:rsidRDefault="00C5518A" w:rsidP="004A431C">
      <w:pPr>
        <w:autoSpaceDE w:val="0"/>
        <w:autoSpaceDN w:val="0"/>
        <w:adjustRightInd w:val="0"/>
        <w:spacing w:after="0" w:line="480" w:lineRule="auto"/>
        <w:jc w:val="both"/>
        <w:rPr>
          <w:rFonts w:ascii="Times New Roman" w:eastAsiaTheme="minorEastAsia" w:hAnsi="Times New Roman"/>
          <w:sz w:val="24"/>
          <w:szCs w:val="24"/>
        </w:rPr>
      </w:pPr>
      <m:oMath>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log</m:t>
            </m:r>
          </m:sub>
        </m:sSub>
        <m:r>
          <w:rPr>
            <w:rFonts w:ascii="Cambria Math" w:eastAsiaTheme="minorHAnsi" w:hAnsi="Cambria Math"/>
            <w:sz w:val="24"/>
            <w:szCs w:val="24"/>
          </w:rPr>
          <m:t>=</m:t>
        </m:r>
      </m:oMath>
      <w:r w:rsidR="00713892" w:rsidRPr="000D617F">
        <w:rPr>
          <w:rFonts w:ascii="Times New Roman" w:eastAsiaTheme="minorEastAsia" w:hAnsi="Times New Roman"/>
          <w:sz w:val="24"/>
          <w:szCs w:val="24"/>
        </w:rPr>
        <w:t xml:space="preserve"> </w:t>
      </w:r>
      <w:r w:rsidRPr="000D617F">
        <w:rPr>
          <w:rFonts w:ascii="Times New Roman" w:eastAsiaTheme="minorEastAsia" w:hAnsi="Times New Roman"/>
          <w:sz w:val="24"/>
          <w:szCs w:val="24"/>
        </w:rPr>
        <w:t>Interval</w:t>
      </w:r>
      <w:r w:rsidR="00665814" w:rsidRPr="000D617F">
        <w:rPr>
          <w:rFonts w:ascii="Times New Roman" w:eastAsiaTheme="minorEastAsia" w:hAnsi="Times New Roman"/>
          <w:sz w:val="24"/>
          <w:szCs w:val="24"/>
        </w:rPr>
        <w:t xml:space="preserve"> transit time of formation</w:t>
      </w:r>
    </w:p>
    <w:p w:rsidR="00C30612" w:rsidRPr="000D617F" w:rsidRDefault="00665814" w:rsidP="004A431C">
      <w:pPr>
        <w:autoSpaceDE w:val="0"/>
        <w:autoSpaceDN w:val="0"/>
        <w:adjustRightInd w:val="0"/>
        <w:spacing w:after="0" w:line="480" w:lineRule="auto"/>
        <w:jc w:val="both"/>
        <w:rPr>
          <w:rFonts w:ascii="Times New Roman" w:eastAsiaTheme="minorEastAsia" w:hAnsi="Times New Roman"/>
          <w:sz w:val="24"/>
          <w:szCs w:val="24"/>
        </w:rPr>
        <w:sectPr w:rsidR="00C30612" w:rsidRPr="000D617F" w:rsidSect="003A51A2">
          <w:footerReference w:type="default" r:id="rId15"/>
          <w:pgSz w:w="12240" w:h="15840"/>
          <w:pgMar w:top="1440" w:right="1440" w:bottom="1440" w:left="1440" w:header="720" w:footer="720" w:gutter="0"/>
          <w:cols w:space="720"/>
          <w:docGrid w:linePitch="360"/>
        </w:sectPr>
      </w:pPr>
      <m:oMath>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ma</m:t>
            </m:r>
          </m:sub>
        </m:sSub>
        <m:r>
          <w:rPr>
            <w:rFonts w:ascii="Cambria Math" w:eastAsiaTheme="minorHAnsi" w:hAnsi="Cambria Math"/>
            <w:sz w:val="24"/>
            <w:szCs w:val="24"/>
          </w:rPr>
          <m:t>=</m:t>
        </m:r>
      </m:oMath>
      <w:r w:rsidR="00713892" w:rsidRPr="000D617F">
        <w:rPr>
          <w:rFonts w:ascii="Times New Roman" w:eastAsiaTheme="minorEastAsia" w:hAnsi="Times New Roman"/>
          <w:sz w:val="24"/>
          <w:szCs w:val="24"/>
        </w:rPr>
        <w:t xml:space="preserve"> </w:t>
      </w:r>
      <w:r w:rsidR="00C5518A" w:rsidRPr="000D617F">
        <w:rPr>
          <w:rFonts w:ascii="Times New Roman" w:eastAsiaTheme="minorEastAsia" w:hAnsi="Times New Roman"/>
          <w:sz w:val="24"/>
          <w:szCs w:val="24"/>
        </w:rPr>
        <w:t>Interval</w:t>
      </w:r>
      <w:r w:rsidR="00713892" w:rsidRPr="000D617F">
        <w:rPr>
          <w:rFonts w:ascii="Times New Roman" w:eastAsiaTheme="minorEastAsia" w:hAnsi="Times New Roman"/>
          <w:sz w:val="24"/>
          <w:szCs w:val="24"/>
        </w:rPr>
        <w:t xml:space="preserve"> tra</w:t>
      </w:r>
      <w:r w:rsidR="000117F2">
        <w:rPr>
          <w:rFonts w:ascii="Times New Roman" w:eastAsiaTheme="minorEastAsia" w:hAnsi="Times New Roman"/>
          <w:sz w:val="24"/>
          <w:szCs w:val="24"/>
        </w:rPr>
        <w:t>nsit time of the ma</w:t>
      </w:r>
    </w:p>
    <w:p w:rsidR="000117F2" w:rsidRDefault="000117F2" w:rsidP="000117F2">
      <w:pPr>
        <w:pStyle w:val="BodyText"/>
        <w:spacing w:line="480" w:lineRule="auto"/>
        <w:jc w:val="center"/>
        <w:rPr>
          <w:rFonts w:ascii="Times New Roman" w:hAnsi="Times New Roman"/>
          <w:sz w:val="24"/>
          <w:szCs w:val="24"/>
        </w:rPr>
      </w:pPr>
      <w:r w:rsidRPr="00441738">
        <w:rPr>
          <w:rFonts w:ascii="Times New Roman" w:hAnsi="Times New Roman"/>
          <w:noProof/>
          <w:sz w:val="24"/>
          <w:szCs w:val="24"/>
        </w:rPr>
        <w:lastRenderedPageBreak/>
        <w:drawing>
          <wp:inline distT="0" distB="0" distL="0" distR="0">
            <wp:extent cx="1100455" cy="3192780"/>
            <wp:effectExtent l="0" t="0" r="4445"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00455" cy="3192780"/>
                    </a:xfrm>
                    <a:prstGeom prst="rect">
                      <a:avLst/>
                    </a:prstGeom>
                    <a:noFill/>
                    <a:ln>
                      <a:noFill/>
                    </a:ln>
                  </pic:spPr>
                </pic:pic>
              </a:graphicData>
            </a:graphic>
          </wp:inline>
        </w:drawing>
      </w:r>
    </w:p>
    <w:p w:rsidR="000117F2" w:rsidRPr="00191CB3" w:rsidRDefault="000117F2" w:rsidP="000117F2">
      <w:pPr>
        <w:pStyle w:val="BodyText"/>
        <w:spacing w:line="480" w:lineRule="auto"/>
        <w:rPr>
          <w:rFonts w:ascii="Times New Roman" w:hAnsi="Times New Roman"/>
          <w:sz w:val="24"/>
          <w:szCs w:val="24"/>
        </w:rPr>
      </w:pPr>
      <w:r w:rsidRPr="00191CB3">
        <w:rPr>
          <w:rFonts w:ascii="Times New Roman" w:hAnsi="Times New Roman"/>
          <w:sz w:val="24"/>
          <w:szCs w:val="24"/>
        </w:rPr>
        <w:t>Figure 2.</w:t>
      </w:r>
      <w:r>
        <w:rPr>
          <w:rFonts w:ascii="Times New Roman" w:hAnsi="Times New Roman"/>
          <w:sz w:val="24"/>
          <w:szCs w:val="24"/>
        </w:rPr>
        <w:t>7a</w:t>
      </w:r>
      <w:r w:rsidRPr="00191CB3">
        <w:rPr>
          <w:rFonts w:ascii="Times New Roman" w:hAnsi="Times New Roman"/>
          <w:sz w:val="24"/>
          <w:szCs w:val="24"/>
        </w:rPr>
        <w:t xml:space="preserve">: A Simple Sonic Log Principle (After Philip </w:t>
      </w:r>
      <w:r w:rsidRPr="00191CB3">
        <w:rPr>
          <w:rFonts w:ascii="Times New Roman" w:hAnsi="Times New Roman"/>
          <w:i/>
          <w:sz w:val="24"/>
          <w:szCs w:val="24"/>
        </w:rPr>
        <w:t>et al.,</w:t>
      </w:r>
      <w:r w:rsidRPr="00191CB3">
        <w:rPr>
          <w:rFonts w:ascii="Times New Roman" w:hAnsi="Times New Roman"/>
          <w:sz w:val="24"/>
          <w:szCs w:val="24"/>
        </w:rPr>
        <w:t xml:space="preserve"> 2002)</w:t>
      </w:r>
    </w:p>
    <w:p w:rsidR="000117F2" w:rsidRDefault="000117F2" w:rsidP="000117F2">
      <w:pPr>
        <w:pStyle w:val="BodyText"/>
        <w:spacing w:line="480" w:lineRule="auto"/>
        <w:jc w:val="center"/>
        <w:rPr>
          <w:rFonts w:ascii="Times New Roman" w:hAnsi="Times New Roman"/>
          <w:sz w:val="24"/>
          <w:szCs w:val="24"/>
        </w:rPr>
      </w:pPr>
      <w:r w:rsidRPr="00441738">
        <w:rPr>
          <w:rFonts w:ascii="Times New Roman" w:hAnsi="Times New Roman"/>
          <w:noProof/>
          <w:sz w:val="24"/>
          <w:szCs w:val="24"/>
        </w:rPr>
        <w:drawing>
          <wp:inline distT="0" distB="0" distL="0" distR="0">
            <wp:extent cx="2541905" cy="3897824"/>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42345" cy="3898499"/>
                    </a:xfrm>
                    <a:prstGeom prst="rect">
                      <a:avLst/>
                    </a:prstGeom>
                    <a:noFill/>
                    <a:ln>
                      <a:noFill/>
                    </a:ln>
                  </pic:spPr>
                </pic:pic>
              </a:graphicData>
            </a:graphic>
          </wp:inline>
        </w:drawing>
      </w:r>
    </w:p>
    <w:p w:rsidR="000117F2" w:rsidRPr="000117F2" w:rsidRDefault="000117F2" w:rsidP="000117F2">
      <w:pPr>
        <w:pStyle w:val="BodyText"/>
        <w:spacing w:line="480" w:lineRule="auto"/>
        <w:rPr>
          <w:rFonts w:ascii="Times New Roman" w:hAnsi="Times New Roman"/>
          <w:sz w:val="24"/>
          <w:szCs w:val="24"/>
        </w:rPr>
      </w:pPr>
      <w:r w:rsidRPr="00191CB3">
        <w:rPr>
          <w:rFonts w:ascii="Times New Roman" w:hAnsi="Times New Roman"/>
          <w:sz w:val="24"/>
          <w:szCs w:val="24"/>
        </w:rPr>
        <w:t>Figure 2.</w:t>
      </w:r>
      <w:r>
        <w:rPr>
          <w:rFonts w:ascii="Times New Roman" w:hAnsi="Times New Roman"/>
          <w:sz w:val="24"/>
          <w:szCs w:val="24"/>
        </w:rPr>
        <w:t>7b</w:t>
      </w:r>
      <w:r w:rsidRPr="00191CB3">
        <w:rPr>
          <w:rFonts w:ascii="Times New Roman" w:hAnsi="Times New Roman"/>
          <w:sz w:val="24"/>
          <w:szCs w:val="24"/>
        </w:rPr>
        <w:t xml:space="preserve">: A Sonic Log (After Philip </w:t>
      </w:r>
      <w:r w:rsidRPr="00191CB3">
        <w:rPr>
          <w:rFonts w:ascii="Times New Roman" w:hAnsi="Times New Roman"/>
          <w:i/>
          <w:sz w:val="24"/>
          <w:szCs w:val="24"/>
        </w:rPr>
        <w:t>et al.,</w:t>
      </w:r>
      <w:r w:rsidRPr="00191CB3">
        <w:rPr>
          <w:rFonts w:ascii="Times New Roman" w:hAnsi="Times New Roman"/>
          <w:sz w:val="24"/>
          <w:szCs w:val="24"/>
        </w:rPr>
        <w:t xml:space="preserve"> 2002)</w:t>
      </w:r>
    </w:p>
    <w:p w:rsidR="00C30612" w:rsidRPr="000D617F" w:rsidRDefault="00C30612" w:rsidP="00C30612">
      <w:pPr>
        <w:autoSpaceDE w:val="0"/>
        <w:autoSpaceDN w:val="0"/>
        <w:adjustRightInd w:val="0"/>
        <w:spacing w:after="0" w:line="480" w:lineRule="auto"/>
        <w:jc w:val="both"/>
        <w:rPr>
          <w:rFonts w:ascii="Times New Roman" w:eastAsiaTheme="minorEastAsia" w:hAnsi="Times New Roman"/>
          <w:sz w:val="24"/>
          <w:szCs w:val="24"/>
        </w:rPr>
      </w:pPr>
      <m:oMath>
        <m:r>
          <w:rPr>
            <w:rFonts w:ascii="Cambria Math" w:eastAsiaTheme="minorHAnsi" w:hAnsi="Cambria Math"/>
            <w:i/>
            <w:sz w:val="24"/>
            <w:szCs w:val="24"/>
          </w:rPr>
          <w:lastRenderedPageBreak/>
          <w:sym w:font="Symbol" w:char="F044"/>
        </m:r>
        <m:r>
          <w:rPr>
            <w:rFonts w:ascii="Cambria Math" w:eastAsiaTheme="minorHAnsi" w:hAnsi="Cambria Math"/>
            <w:sz w:val="24"/>
            <w:szCs w:val="24"/>
          </w:rPr>
          <m:t>tf=</m:t>
        </m:r>
      </m:oMath>
      <w:r w:rsidRPr="000D617F">
        <w:rPr>
          <w:rFonts w:ascii="Times New Roman" w:eastAsiaTheme="minorEastAsia" w:hAnsi="Times New Roman"/>
          <w:sz w:val="24"/>
          <w:szCs w:val="24"/>
        </w:rPr>
        <w:t xml:space="preserve"> Interval transit time of saturating fluid in the well bore (fresh mud= 189µs/ft, salt mud= 185µs/ft).</w:t>
      </w:r>
    </w:p>
    <w:p w:rsidR="00C30612" w:rsidRPr="000D617F" w:rsidRDefault="00C30612" w:rsidP="00C30612">
      <w:pPr>
        <w:autoSpaceDE w:val="0"/>
        <w:autoSpaceDN w:val="0"/>
        <w:adjustRightInd w:val="0"/>
        <w:spacing w:after="0" w:line="480" w:lineRule="auto"/>
        <w:jc w:val="both"/>
        <w:rPr>
          <w:rFonts w:ascii="Times New Roman" w:eastAsiaTheme="minorEastAsia" w:hAnsi="Times New Roman"/>
          <w:sz w:val="24"/>
          <w:szCs w:val="24"/>
        </w:rPr>
      </w:pPr>
      <w:r w:rsidRPr="000D617F">
        <w:rPr>
          <w:rFonts w:ascii="Times New Roman" w:eastAsiaTheme="minorEastAsia" w:hAnsi="Times New Roman"/>
          <w:sz w:val="24"/>
          <w:szCs w:val="24"/>
        </w:rPr>
        <w:t xml:space="preserve">The sonic log only records matrix porosity instead of fractured or secondary porosity. Where a sonic log is used to determine porosity in unconsolidated sands, an empirical compaction factor or </w:t>
      </w:r>
      <w:proofErr w:type="spellStart"/>
      <w:r w:rsidRPr="000D617F">
        <w:rPr>
          <w:rFonts w:ascii="Times New Roman" w:eastAsiaTheme="minorEastAsia" w:hAnsi="Times New Roman"/>
          <w:sz w:val="24"/>
          <w:szCs w:val="24"/>
        </w:rPr>
        <w:t>C</w:t>
      </w:r>
      <w:r w:rsidRPr="000D617F">
        <w:rPr>
          <w:rFonts w:ascii="Times New Roman" w:eastAsiaTheme="minorEastAsia" w:hAnsi="Times New Roman"/>
          <w:sz w:val="24"/>
          <w:szCs w:val="24"/>
          <w:vertAlign w:val="subscript"/>
        </w:rPr>
        <w:t>p</w:t>
      </w:r>
      <w:proofErr w:type="spellEnd"/>
      <w:r w:rsidRPr="000D617F">
        <w:rPr>
          <w:rFonts w:ascii="Times New Roman" w:eastAsiaTheme="minorEastAsia" w:hAnsi="Times New Roman"/>
          <w:sz w:val="24"/>
          <w:szCs w:val="24"/>
        </w:rPr>
        <w:t xml:space="preserve"> should be added to the </w:t>
      </w:r>
      <w:r w:rsidR="007F7EE6" w:rsidRPr="000D617F">
        <w:rPr>
          <w:rFonts w:ascii="Times New Roman" w:eastAsiaTheme="minorEastAsia" w:hAnsi="Times New Roman"/>
          <w:sz w:val="24"/>
          <w:szCs w:val="24"/>
        </w:rPr>
        <w:t>Wyllie</w:t>
      </w:r>
      <w:r w:rsidRPr="000D617F">
        <w:rPr>
          <w:rFonts w:ascii="Times New Roman" w:eastAsiaTheme="minorEastAsia" w:hAnsi="Times New Roman"/>
          <w:sz w:val="24"/>
          <w:szCs w:val="24"/>
        </w:rPr>
        <w:t xml:space="preserve"> (1963) equation;</w:t>
      </w:r>
    </w:p>
    <w:p w:rsidR="00C30612" w:rsidRPr="000D617F" w:rsidRDefault="0034667F" w:rsidP="00C30612">
      <w:pPr>
        <w:autoSpaceDE w:val="0"/>
        <w:autoSpaceDN w:val="0"/>
        <w:adjustRightInd w:val="0"/>
        <w:spacing w:after="0" w:line="480" w:lineRule="auto"/>
        <w:jc w:val="both"/>
        <w:rPr>
          <w:rFonts w:ascii="Times New Roman" w:eastAsiaTheme="minorEastAsia" w:hAnsi="Times New Roman"/>
          <w:sz w:val="24"/>
          <w:szCs w:val="24"/>
        </w:rPr>
      </w:pPr>
      <m:oMath>
        <m:sSub>
          <m:sSubPr>
            <m:ctrlPr>
              <w:rPr>
                <w:rFonts w:ascii="Cambria Math" w:eastAsiaTheme="minorHAnsi" w:hAnsi="Cambria Math"/>
                <w:i/>
                <w:sz w:val="24"/>
                <w:szCs w:val="24"/>
              </w:rPr>
            </m:ctrlPr>
          </m:sSubPr>
          <m:e>
            <m:r>
              <w:rPr>
                <w:rFonts w:ascii="Cambria Math" w:eastAsiaTheme="minorHAnsi" w:hAnsi="Cambria Math"/>
                <w:sz w:val="24"/>
                <w:szCs w:val="24"/>
              </w:rPr>
              <m:t xml:space="preserve">                                      </m:t>
            </m:r>
            <m:r>
              <w:rPr>
                <w:rFonts w:ascii="Cambria Math" w:eastAsiaTheme="minorHAnsi" w:hAnsi="Cambria Math"/>
                <w:i/>
                <w:sz w:val="24"/>
                <w:szCs w:val="24"/>
              </w:rPr>
              <w:sym w:font="Symbol" w:char="F066"/>
            </m:r>
          </m:e>
          <m:sub>
            <m:r>
              <w:rPr>
                <w:rFonts w:ascii="Cambria Math" w:eastAsiaTheme="minorHAnsi" w:hAnsi="Cambria Math"/>
                <w:sz w:val="24"/>
                <w:szCs w:val="24"/>
              </w:rPr>
              <m:t>sonic</m:t>
            </m:r>
          </m:sub>
        </m:sSub>
        <m:r>
          <w:rPr>
            <w:rFonts w:ascii="Cambria Math" w:eastAsiaTheme="minorHAnsi" w:hAnsi="Cambria Math"/>
            <w:sz w:val="24"/>
            <w:szCs w:val="24"/>
          </w:rPr>
          <m:t xml:space="preserve">= </m:t>
        </m:r>
        <m:d>
          <m:dPr>
            <m:ctrlPr>
              <w:rPr>
                <w:rFonts w:ascii="Cambria Math" w:eastAsiaTheme="minorHAnsi" w:hAnsi="Cambria Math"/>
                <w:i/>
                <w:sz w:val="24"/>
                <w:szCs w:val="24"/>
              </w:rPr>
            </m:ctrlPr>
          </m:dPr>
          <m:e>
            <m:f>
              <m:fPr>
                <m:ctrlPr>
                  <w:rPr>
                    <w:rFonts w:ascii="Cambria Math" w:eastAsiaTheme="minorHAnsi" w:hAnsi="Cambria Math"/>
                    <w:i/>
                    <w:sz w:val="24"/>
                    <w:szCs w:val="24"/>
                  </w:rPr>
                </m:ctrlPr>
              </m:fPr>
              <m:num>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log</m:t>
                    </m:r>
                  </m:sub>
                </m:sSub>
                <m:r>
                  <w:rPr>
                    <w:rFonts w:ascii="Cambria Math" w:eastAsiaTheme="minorHAnsi" w:hAnsi="Cambria Math"/>
                    <w:sz w:val="24"/>
                    <w:szCs w:val="24"/>
                  </w:rPr>
                  <m:t>-</m:t>
                </m:r>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ma</m:t>
                    </m:r>
                  </m:sub>
                </m:sSub>
              </m:num>
              <m:den>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f</m:t>
                    </m:r>
                  </m:sub>
                </m:sSub>
                <m:r>
                  <w:rPr>
                    <w:rFonts w:ascii="Cambria Math" w:eastAsiaTheme="minorHAnsi" w:hAnsi="Cambria Math"/>
                    <w:sz w:val="24"/>
                    <w:szCs w:val="24"/>
                  </w:rPr>
                  <m:t>-</m:t>
                </m:r>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ma</m:t>
                    </m:r>
                  </m:sub>
                </m:sSub>
              </m:den>
            </m:f>
          </m:e>
        </m:d>
        <m:r>
          <w:rPr>
            <w:rFonts w:ascii="Cambria Math" w:eastAsiaTheme="minorHAnsi" w:hAnsi="Cambria Math"/>
            <w:sz w:val="24"/>
            <w:szCs w:val="24"/>
          </w:rPr>
          <m:t>х</m:t>
        </m:r>
        <m:d>
          <m:dPr>
            <m:ctrlPr>
              <w:rPr>
                <w:rFonts w:ascii="Cambria Math" w:eastAsiaTheme="minorHAnsi" w:hAnsi="Cambria Math"/>
                <w:i/>
                <w:sz w:val="24"/>
                <w:szCs w:val="24"/>
              </w:rPr>
            </m:ctrlPr>
          </m:dPr>
          <m:e>
            <m:f>
              <m:fPr>
                <m:ctrlPr>
                  <w:rPr>
                    <w:rFonts w:ascii="Cambria Math" w:eastAsiaTheme="minorHAnsi" w:hAnsi="Cambria Math"/>
                    <w:i/>
                    <w:sz w:val="24"/>
                    <w:szCs w:val="24"/>
                  </w:rPr>
                </m:ctrlPr>
              </m:fPr>
              <m:num>
                <m:r>
                  <w:rPr>
                    <w:rFonts w:ascii="Cambria Math" w:eastAsiaTheme="minorHAnsi" w:hAnsi="Cambria Math"/>
                    <w:sz w:val="24"/>
                    <w:szCs w:val="24"/>
                  </w:rPr>
                  <m:t>1</m:t>
                </m:r>
              </m:num>
              <m:den>
                <m:sSub>
                  <m:sSubPr>
                    <m:ctrlPr>
                      <w:rPr>
                        <w:rFonts w:ascii="Cambria Math" w:eastAsiaTheme="minorHAnsi" w:hAnsi="Cambria Math"/>
                        <w:i/>
                        <w:sz w:val="24"/>
                        <w:szCs w:val="24"/>
                      </w:rPr>
                    </m:ctrlPr>
                  </m:sSubPr>
                  <m:e>
                    <m:r>
                      <w:rPr>
                        <w:rFonts w:ascii="Cambria Math" w:eastAsiaTheme="minorHAnsi" w:hAnsi="Cambria Math"/>
                        <w:sz w:val="24"/>
                        <w:szCs w:val="24"/>
                      </w:rPr>
                      <m:t>C</m:t>
                    </m:r>
                  </m:e>
                  <m:sub>
                    <m:r>
                      <w:rPr>
                        <w:rFonts w:ascii="Cambria Math" w:eastAsiaTheme="minorHAnsi" w:hAnsi="Cambria Math"/>
                        <w:sz w:val="24"/>
                        <w:szCs w:val="24"/>
                      </w:rPr>
                      <m:t>p</m:t>
                    </m:r>
                  </m:sub>
                </m:sSub>
              </m:den>
            </m:f>
          </m:e>
        </m:d>
      </m:oMath>
      <w:r w:rsidR="00C30612" w:rsidRPr="000D617F">
        <w:rPr>
          <w:rFonts w:ascii="Times New Roman" w:eastAsiaTheme="minorEastAsia" w:hAnsi="Times New Roman"/>
          <w:sz w:val="24"/>
          <w:szCs w:val="24"/>
        </w:rPr>
        <w:t>……………...................</w:t>
      </w:r>
      <w:r w:rsidR="009536E7">
        <w:rPr>
          <w:rFonts w:ascii="Times New Roman" w:eastAsiaTheme="minorEastAsia" w:hAnsi="Times New Roman"/>
          <w:sz w:val="24"/>
          <w:szCs w:val="24"/>
        </w:rPr>
        <w:t>..............</w:t>
      </w:r>
      <w:r w:rsidR="00C30612" w:rsidRPr="000D617F">
        <w:rPr>
          <w:rFonts w:ascii="Times New Roman" w:eastAsiaTheme="minorEastAsia" w:hAnsi="Times New Roman"/>
          <w:sz w:val="24"/>
          <w:szCs w:val="24"/>
        </w:rPr>
        <w:t>.............. (2.2)</w:t>
      </w:r>
    </w:p>
    <w:p w:rsidR="00C30612" w:rsidRPr="000D617F" w:rsidRDefault="00C30612" w:rsidP="00C30612">
      <w:pPr>
        <w:autoSpaceDE w:val="0"/>
        <w:autoSpaceDN w:val="0"/>
        <w:adjustRightInd w:val="0"/>
        <w:spacing w:after="0" w:line="480" w:lineRule="auto"/>
        <w:jc w:val="both"/>
        <w:rPr>
          <w:rFonts w:ascii="Times New Roman" w:eastAsiaTheme="minorEastAsia" w:hAnsi="Times New Roman"/>
          <w:sz w:val="24"/>
          <w:szCs w:val="24"/>
        </w:rPr>
      </w:pPr>
      <w:r w:rsidRPr="000D617F">
        <w:rPr>
          <w:rFonts w:ascii="Times New Roman" w:eastAsiaTheme="minorEastAsia" w:hAnsi="Times New Roman"/>
          <w:sz w:val="24"/>
          <w:szCs w:val="24"/>
        </w:rPr>
        <w:t>Where,</w:t>
      </w:r>
    </w:p>
    <w:p w:rsidR="00C30612" w:rsidRPr="000D617F" w:rsidRDefault="0034667F" w:rsidP="00C30612">
      <w:pPr>
        <w:autoSpaceDE w:val="0"/>
        <w:autoSpaceDN w:val="0"/>
        <w:adjustRightInd w:val="0"/>
        <w:spacing w:after="0" w:line="480" w:lineRule="auto"/>
        <w:jc w:val="both"/>
        <w:rPr>
          <w:rFonts w:ascii="Times New Roman" w:eastAsiaTheme="minorEastAsia" w:hAnsi="Times New Roman"/>
          <w:sz w:val="24"/>
          <w:szCs w:val="24"/>
        </w:rPr>
      </w:pPr>
      <m:oMath>
        <m:sSub>
          <m:sSubPr>
            <m:ctrlPr>
              <w:rPr>
                <w:rFonts w:ascii="Cambria Math" w:eastAsiaTheme="minorHAnsi" w:hAnsi="Cambria Math"/>
                <w:i/>
                <w:sz w:val="24"/>
                <w:szCs w:val="24"/>
              </w:rPr>
            </m:ctrlPr>
          </m:sSubPr>
          <m:e>
            <m:r>
              <w:rPr>
                <w:rFonts w:ascii="Cambria Math" w:eastAsiaTheme="minorHAnsi" w:hAnsi="Cambria Math"/>
                <w:sz w:val="24"/>
                <w:szCs w:val="24"/>
              </w:rPr>
              <m:t>C</m:t>
            </m:r>
          </m:e>
          <m:sub>
            <m:r>
              <w:rPr>
                <w:rFonts w:ascii="Cambria Math" w:eastAsiaTheme="minorHAnsi" w:hAnsi="Cambria Math"/>
                <w:sz w:val="24"/>
                <w:szCs w:val="24"/>
              </w:rPr>
              <m:t>p</m:t>
            </m:r>
          </m:sub>
        </m:sSub>
      </m:oMath>
      <w:r w:rsidR="00C30612" w:rsidRPr="000D617F">
        <w:rPr>
          <w:rFonts w:ascii="Times New Roman" w:eastAsiaTheme="minorEastAsia" w:hAnsi="Times New Roman"/>
          <w:sz w:val="24"/>
          <w:szCs w:val="24"/>
        </w:rPr>
        <w:t xml:space="preserve"> = compaction factor</w:t>
      </w:r>
    </w:p>
    <w:p w:rsidR="00C30612" w:rsidRPr="000D617F" w:rsidRDefault="0034667F" w:rsidP="00C30612">
      <w:pPr>
        <w:autoSpaceDE w:val="0"/>
        <w:autoSpaceDN w:val="0"/>
        <w:adjustRightInd w:val="0"/>
        <w:spacing w:after="0" w:line="480" w:lineRule="auto"/>
        <w:jc w:val="both"/>
        <w:rPr>
          <w:rFonts w:ascii="Times New Roman" w:eastAsiaTheme="minorEastAsia" w:hAnsi="Times New Roman"/>
          <w:sz w:val="24"/>
          <w:szCs w:val="24"/>
        </w:rPr>
      </w:pPr>
      <m:oMath>
        <m:sSub>
          <m:sSubPr>
            <m:ctrlPr>
              <w:rPr>
                <w:rFonts w:ascii="Cambria Math" w:eastAsiaTheme="minorHAnsi" w:hAnsi="Cambria Math"/>
                <w:i/>
                <w:sz w:val="24"/>
                <w:szCs w:val="24"/>
              </w:rPr>
            </m:ctrlPr>
          </m:sSubPr>
          <m:e>
            <m:r>
              <w:rPr>
                <w:rFonts w:ascii="Cambria Math" w:eastAsiaTheme="minorHAnsi" w:hAnsi="Cambria Math"/>
                <w:sz w:val="24"/>
                <w:szCs w:val="24"/>
              </w:rPr>
              <m:t xml:space="preserve">                                   C</m:t>
            </m:r>
          </m:e>
          <m:sub>
            <m:r>
              <w:rPr>
                <w:rFonts w:ascii="Cambria Math" w:eastAsiaTheme="minorHAnsi" w:hAnsi="Cambria Math"/>
                <w:sz w:val="24"/>
                <w:szCs w:val="24"/>
              </w:rPr>
              <m:t>p</m:t>
            </m:r>
          </m:sub>
        </m:sSub>
      </m:oMath>
      <w:r w:rsidR="00C30612" w:rsidRPr="000D617F">
        <w:rPr>
          <w:rFonts w:ascii="Times New Roman" w:eastAsiaTheme="minorEastAsia" w:hAnsi="Times New Roman"/>
          <w:sz w:val="24"/>
          <w:szCs w:val="24"/>
        </w:rPr>
        <w:t xml:space="preserve"> = </w:t>
      </w:r>
      <m:oMath>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EastAsia" w:hAnsi="Cambria Math"/>
                    <w:sz w:val="24"/>
                    <w:szCs w:val="24"/>
                  </w:rPr>
                  <m:t>Δ</m:t>
                </m:r>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sh</m:t>
                    </m:r>
                  </m:sub>
                </m:sSub>
                <m:r>
                  <w:rPr>
                    <w:rFonts w:ascii="Cambria Math" w:eastAsiaTheme="minorEastAsia" w:hAnsi="Cambria Math"/>
                    <w:sz w:val="24"/>
                    <w:szCs w:val="24"/>
                  </w:rPr>
                  <m:t xml:space="preserve"> х c</m:t>
                </m:r>
              </m:num>
              <m:den>
                <m:r>
                  <w:rPr>
                    <w:rFonts w:ascii="Cambria Math" w:eastAsiaTheme="minorEastAsia" w:hAnsi="Cambria Math"/>
                    <w:sz w:val="24"/>
                    <w:szCs w:val="24"/>
                  </w:rPr>
                  <m:t>100</m:t>
                </m:r>
              </m:den>
            </m:f>
          </m:e>
        </m:d>
      </m:oMath>
      <w:r w:rsidR="00C30612" w:rsidRPr="000D617F">
        <w:rPr>
          <w:rFonts w:ascii="Times New Roman" w:eastAsiaTheme="minorEastAsia" w:hAnsi="Times New Roman"/>
          <w:sz w:val="24"/>
          <w:szCs w:val="24"/>
        </w:rPr>
        <w:t>………………………………</w:t>
      </w:r>
      <w:r w:rsidR="009536E7">
        <w:rPr>
          <w:rFonts w:ascii="Times New Roman" w:eastAsiaTheme="minorEastAsia" w:hAnsi="Times New Roman"/>
          <w:sz w:val="24"/>
          <w:szCs w:val="24"/>
        </w:rPr>
        <w:t>……</w:t>
      </w:r>
      <w:r w:rsidR="00C30612" w:rsidRPr="000D617F">
        <w:rPr>
          <w:rFonts w:ascii="Times New Roman" w:eastAsiaTheme="minorEastAsia" w:hAnsi="Times New Roman"/>
          <w:sz w:val="24"/>
          <w:szCs w:val="24"/>
        </w:rPr>
        <w:t>…………….................. (2.3)</w:t>
      </w:r>
    </w:p>
    <w:p w:rsidR="00C30612" w:rsidRPr="000D617F" w:rsidRDefault="00C30612" w:rsidP="00C30612">
      <w:pPr>
        <w:autoSpaceDE w:val="0"/>
        <w:autoSpaceDN w:val="0"/>
        <w:adjustRightInd w:val="0"/>
        <w:spacing w:after="0" w:line="480" w:lineRule="auto"/>
        <w:jc w:val="both"/>
        <w:rPr>
          <w:rFonts w:ascii="Times New Roman" w:eastAsiaTheme="minorEastAsia" w:hAnsi="Times New Roman"/>
          <w:sz w:val="24"/>
          <w:szCs w:val="24"/>
        </w:rPr>
      </w:pPr>
      <w:r w:rsidRPr="000D617F">
        <w:rPr>
          <w:rFonts w:ascii="Times New Roman" w:eastAsiaTheme="minorEastAsia" w:hAnsi="Times New Roman"/>
          <w:sz w:val="24"/>
          <w:szCs w:val="24"/>
        </w:rPr>
        <w:t>Where,</w:t>
      </w:r>
    </w:p>
    <w:p w:rsidR="00C30612" w:rsidRPr="000D617F" w:rsidRDefault="00C30612" w:rsidP="00C30612">
      <w:pPr>
        <w:autoSpaceDE w:val="0"/>
        <w:autoSpaceDN w:val="0"/>
        <w:adjustRightInd w:val="0"/>
        <w:spacing w:after="0" w:line="480" w:lineRule="auto"/>
        <w:jc w:val="both"/>
        <w:rPr>
          <w:rFonts w:ascii="Times New Roman" w:eastAsiaTheme="minorEastAsia" w:hAnsi="Times New Roman"/>
          <w:sz w:val="24"/>
          <w:szCs w:val="24"/>
        </w:rPr>
      </w:pPr>
      <m:oMath>
        <m:r>
          <w:rPr>
            <w:rFonts w:ascii="Cambria Math" w:eastAsiaTheme="minorEastAsia" w:hAnsi="Cambria Math"/>
            <w:sz w:val="24"/>
            <w:szCs w:val="24"/>
          </w:rPr>
          <m:t>Δ</m:t>
        </m:r>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sh</m:t>
            </m:r>
          </m:sub>
        </m:sSub>
      </m:oMath>
      <w:r w:rsidRPr="000D617F">
        <w:rPr>
          <w:rFonts w:ascii="Times New Roman" w:eastAsiaTheme="minorEastAsia" w:hAnsi="Times New Roman"/>
          <w:sz w:val="24"/>
          <w:szCs w:val="24"/>
        </w:rPr>
        <w:t xml:space="preserve">= Interval transit time for adjacent shale </w:t>
      </w:r>
    </w:p>
    <w:p w:rsidR="00C30612" w:rsidRPr="000D617F" w:rsidRDefault="00C30612" w:rsidP="00C30612">
      <w:pPr>
        <w:autoSpaceDE w:val="0"/>
        <w:autoSpaceDN w:val="0"/>
        <w:adjustRightInd w:val="0"/>
        <w:spacing w:after="0" w:line="480" w:lineRule="auto"/>
        <w:jc w:val="both"/>
        <w:rPr>
          <w:rFonts w:ascii="Times New Roman" w:eastAsiaTheme="minorEastAsia" w:hAnsi="Times New Roman"/>
          <w:sz w:val="24"/>
          <w:szCs w:val="24"/>
        </w:rPr>
      </w:pPr>
      <w:r w:rsidRPr="000D617F">
        <w:rPr>
          <w:rFonts w:ascii="Times New Roman" w:eastAsiaTheme="minorEastAsia" w:hAnsi="Times New Roman"/>
          <w:sz w:val="24"/>
          <w:szCs w:val="24"/>
        </w:rPr>
        <w:t>C = a constant which is normally 1.0 (</w:t>
      </w:r>
      <w:proofErr w:type="spellStart"/>
      <w:r w:rsidRPr="000D617F">
        <w:rPr>
          <w:rFonts w:ascii="Times New Roman" w:eastAsiaTheme="minorEastAsia" w:hAnsi="Times New Roman"/>
          <w:sz w:val="24"/>
          <w:szCs w:val="24"/>
        </w:rPr>
        <w:t>Hilchie</w:t>
      </w:r>
      <w:proofErr w:type="spellEnd"/>
      <w:r w:rsidRPr="000D617F">
        <w:rPr>
          <w:rFonts w:ascii="Times New Roman" w:eastAsiaTheme="minorEastAsia" w:hAnsi="Times New Roman"/>
          <w:sz w:val="24"/>
          <w:szCs w:val="24"/>
        </w:rPr>
        <w:t>, 1978)</w:t>
      </w:r>
    </w:p>
    <w:p w:rsidR="00C30612" w:rsidRPr="000D617F" w:rsidRDefault="00C30612" w:rsidP="004A431C">
      <w:pPr>
        <w:autoSpaceDE w:val="0"/>
        <w:autoSpaceDN w:val="0"/>
        <w:adjustRightInd w:val="0"/>
        <w:spacing w:after="0" w:line="480" w:lineRule="auto"/>
        <w:jc w:val="both"/>
        <w:rPr>
          <w:rFonts w:ascii="Times New Roman" w:eastAsiaTheme="minorEastAsia" w:hAnsi="Times New Roman"/>
          <w:sz w:val="24"/>
          <w:szCs w:val="24"/>
        </w:rPr>
      </w:pPr>
      <w:r w:rsidRPr="000D617F">
        <w:rPr>
          <w:rFonts w:ascii="Times New Roman" w:eastAsiaTheme="minorEastAsia" w:hAnsi="Times New Roman"/>
          <w:sz w:val="24"/>
          <w:szCs w:val="24"/>
        </w:rPr>
        <w:t>The presence of shale and hydrocarbon in a formation can increase the s</w:t>
      </w:r>
      <w:r w:rsidR="00DE55C3">
        <w:rPr>
          <w:rFonts w:ascii="Times New Roman" w:eastAsiaTheme="minorEastAsia" w:hAnsi="Times New Roman"/>
          <w:sz w:val="24"/>
          <w:szCs w:val="24"/>
        </w:rPr>
        <w:t>onic porosity of the formation.</w:t>
      </w:r>
    </w:p>
    <w:p w:rsidR="00BC07C3" w:rsidRPr="000D617F" w:rsidRDefault="00BC07C3" w:rsidP="004A431C">
      <w:pPr>
        <w:autoSpaceDE w:val="0"/>
        <w:autoSpaceDN w:val="0"/>
        <w:adjustRightInd w:val="0"/>
        <w:spacing w:after="0" w:line="480" w:lineRule="auto"/>
        <w:jc w:val="both"/>
        <w:rPr>
          <w:rFonts w:ascii="Times New Roman" w:eastAsiaTheme="minorEastAsia" w:hAnsi="Times New Roman"/>
          <w:sz w:val="24"/>
          <w:szCs w:val="24"/>
        </w:rPr>
      </w:pPr>
      <w:r w:rsidRPr="000D617F">
        <w:rPr>
          <w:rFonts w:ascii="Times New Roman" w:eastAsiaTheme="minorEastAsia" w:hAnsi="Times New Roman"/>
          <w:sz w:val="24"/>
          <w:szCs w:val="24"/>
        </w:rPr>
        <w:t xml:space="preserve">There is need to correct for the effect of hydrocarbon and shale in other for the sonic porosity not be too high. </w:t>
      </w:r>
      <w:proofErr w:type="spellStart"/>
      <w:r w:rsidRPr="000D617F">
        <w:rPr>
          <w:rFonts w:ascii="Times New Roman" w:eastAsiaTheme="minorEastAsia" w:hAnsi="Times New Roman"/>
          <w:sz w:val="24"/>
          <w:szCs w:val="24"/>
        </w:rPr>
        <w:t>Hilchie</w:t>
      </w:r>
      <w:proofErr w:type="spellEnd"/>
      <w:r w:rsidRPr="000D617F">
        <w:rPr>
          <w:rFonts w:ascii="Times New Roman" w:eastAsiaTheme="minorEastAsia" w:hAnsi="Times New Roman"/>
          <w:sz w:val="24"/>
          <w:szCs w:val="24"/>
        </w:rPr>
        <w:t xml:space="preserve"> (1978) suggest the following empirical corrections for hydrocarbon effect;</w:t>
      </w:r>
    </w:p>
    <w:p w:rsidR="00BC07C3" w:rsidRPr="000D617F" w:rsidRDefault="001C1044" w:rsidP="004A431C">
      <w:pPr>
        <w:autoSpaceDE w:val="0"/>
        <w:autoSpaceDN w:val="0"/>
        <w:adjustRightInd w:val="0"/>
        <w:spacing w:after="0" w:line="480" w:lineRule="auto"/>
        <w:jc w:val="both"/>
        <w:rPr>
          <w:rFonts w:ascii="Times New Roman" w:eastAsiaTheme="minorEastAsia" w:hAnsi="Times New Roman"/>
          <w:sz w:val="24"/>
          <w:szCs w:val="24"/>
        </w:rPr>
      </w:pPr>
      <w:r w:rsidRPr="000D617F">
        <w:rPr>
          <w:rFonts w:ascii="Times New Roman" w:eastAsiaTheme="minorEastAsia" w:hAnsi="Times New Roman"/>
          <w:sz w:val="24"/>
          <w:szCs w:val="24"/>
        </w:rPr>
        <w:t xml:space="preserve"> </w:t>
      </w:r>
      <w:r w:rsidR="009536E7">
        <w:rPr>
          <w:rFonts w:ascii="Times New Roman" w:eastAsiaTheme="minorEastAsia" w:hAnsi="Times New Roman"/>
          <w:sz w:val="24"/>
          <w:szCs w:val="24"/>
        </w:rPr>
        <w:t xml:space="preserve">                              </w:t>
      </w:r>
      <w:r w:rsidRPr="000D617F">
        <w:rPr>
          <w:rFonts w:ascii="Times New Roman" w:eastAsiaTheme="minorEastAsia" w:hAnsi="Times New Roman"/>
          <w:sz w:val="24"/>
          <w:szCs w:val="24"/>
        </w:rPr>
        <w:t xml:space="preserve">   </w:t>
      </w:r>
      <w:r w:rsidR="00BC07C3" w:rsidRPr="000D617F">
        <w:rPr>
          <w:rFonts w:ascii="Times New Roman" w:eastAsiaTheme="minorEastAsia" w:hAnsi="Times New Roman"/>
          <w:i/>
          <w:sz w:val="24"/>
          <w:szCs w:val="24"/>
        </w:rPr>
        <w:sym w:font="Symbol" w:char="F066"/>
      </w:r>
      <w:r w:rsidR="00BC07C3" w:rsidRPr="000D617F">
        <w:rPr>
          <w:rFonts w:ascii="Times New Roman" w:eastAsiaTheme="minorEastAsia" w:hAnsi="Times New Roman"/>
          <w:sz w:val="24"/>
          <w:szCs w:val="24"/>
        </w:rPr>
        <w:t xml:space="preserve"> = </w:t>
      </w:r>
      <m:oMath>
        <m:sSub>
          <m:sSubPr>
            <m:ctrlPr>
              <w:rPr>
                <w:rFonts w:ascii="Cambria Math" w:eastAsiaTheme="minorHAnsi" w:hAnsi="Cambria Math"/>
                <w:i/>
                <w:sz w:val="24"/>
                <w:szCs w:val="24"/>
              </w:rPr>
            </m:ctrlPr>
          </m:sSubPr>
          <m:e>
            <m:r>
              <w:rPr>
                <w:rFonts w:ascii="Cambria Math" w:eastAsiaTheme="minorHAnsi" w:hAnsi="Cambria Math"/>
                <w:i/>
                <w:sz w:val="24"/>
                <w:szCs w:val="24"/>
              </w:rPr>
              <w:sym w:font="Symbol" w:char="F066"/>
            </m:r>
          </m:e>
          <m:sub>
            <m:r>
              <w:rPr>
                <w:rFonts w:ascii="Cambria Math" w:eastAsiaTheme="minorHAnsi" w:hAnsi="Cambria Math"/>
                <w:sz w:val="24"/>
                <w:szCs w:val="24"/>
              </w:rPr>
              <m:t>sonic</m:t>
            </m:r>
          </m:sub>
        </m:sSub>
      </m:oMath>
      <w:r w:rsidRPr="000D617F">
        <w:rPr>
          <w:rFonts w:ascii="Times New Roman" w:eastAsiaTheme="minorEastAsia" w:hAnsi="Times New Roman"/>
          <w:sz w:val="24"/>
          <w:szCs w:val="24"/>
        </w:rPr>
        <w:t xml:space="preserve"> х 0.7(gas)…………………</w:t>
      </w:r>
      <w:r w:rsidR="009536E7">
        <w:rPr>
          <w:rFonts w:ascii="Times New Roman" w:eastAsiaTheme="minorEastAsia" w:hAnsi="Times New Roman"/>
          <w:sz w:val="24"/>
          <w:szCs w:val="24"/>
        </w:rPr>
        <w:t>..</w:t>
      </w:r>
      <w:r w:rsidRPr="000D617F">
        <w:rPr>
          <w:rFonts w:ascii="Times New Roman" w:eastAsiaTheme="minorEastAsia" w:hAnsi="Times New Roman"/>
          <w:sz w:val="24"/>
          <w:szCs w:val="24"/>
        </w:rPr>
        <w:t>……………………………</w:t>
      </w:r>
      <w:r w:rsidR="00C30612" w:rsidRPr="000D617F">
        <w:rPr>
          <w:rFonts w:ascii="Times New Roman" w:eastAsiaTheme="minorEastAsia" w:hAnsi="Times New Roman"/>
          <w:sz w:val="24"/>
          <w:szCs w:val="24"/>
        </w:rPr>
        <w:t>.</w:t>
      </w:r>
      <w:r w:rsidRPr="000D617F">
        <w:rPr>
          <w:rFonts w:ascii="Times New Roman" w:eastAsiaTheme="minorEastAsia" w:hAnsi="Times New Roman"/>
          <w:sz w:val="24"/>
          <w:szCs w:val="24"/>
        </w:rPr>
        <w:t>….. (2.4)</w:t>
      </w:r>
    </w:p>
    <w:p w:rsidR="001D24B0" w:rsidRPr="000D617F" w:rsidRDefault="001C1044" w:rsidP="004A431C">
      <w:pPr>
        <w:autoSpaceDE w:val="0"/>
        <w:autoSpaceDN w:val="0"/>
        <w:adjustRightInd w:val="0"/>
        <w:spacing w:after="0" w:line="480" w:lineRule="auto"/>
        <w:jc w:val="both"/>
        <w:rPr>
          <w:rFonts w:ascii="Times New Roman" w:eastAsiaTheme="minorEastAsia" w:hAnsi="Times New Roman"/>
          <w:sz w:val="24"/>
          <w:szCs w:val="24"/>
        </w:rPr>
      </w:pPr>
      <w:r w:rsidRPr="000D617F">
        <w:rPr>
          <w:rFonts w:ascii="Times New Roman" w:eastAsiaTheme="minorEastAsia" w:hAnsi="Times New Roman"/>
          <w:sz w:val="24"/>
          <w:szCs w:val="24"/>
        </w:rPr>
        <w:t xml:space="preserve">    </w:t>
      </w:r>
      <w:r w:rsidR="009536E7">
        <w:rPr>
          <w:rFonts w:ascii="Times New Roman" w:eastAsiaTheme="minorEastAsia" w:hAnsi="Times New Roman"/>
          <w:sz w:val="24"/>
          <w:szCs w:val="24"/>
        </w:rPr>
        <w:t xml:space="preserve">                              </w:t>
      </w:r>
      <w:r w:rsidRPr="000D617F">
        <w:rPr>
          <w:rFonts w:ascii="Times New Roman" w:eastAsiaTheme="minorEastAsia" w:hAnsi="Times New Roman"/>
          <w:i/>
          <w:sz w:val="24"/>
          <w:szCs w:val="24"/>
        </w:rPr>
        <w:sym w:font="Symbol" w:char="F066"/>
      </w:r>
      <w:r w:rsidRPr="000D617F">
        <w:rPr>
          <w:rFonts w:ascii="Times New Roman" w:eastAsiaTheme="minorEastAsia" w:hAnsi="Times New Roman"/>
          <w:sz w:val="24"/>
          <w:szCs w:val="24"/>
        </w:rPr>
        <w:t xml:space="preserve"> = </w:t>
      </w:r>
      <m:oMath>
        <m:sSub>
          <m:sSubPr>
            <m:ctrlPr>
              <w:rPr>
                <w:rFonts w:ascii="Cambria Math" w:eastAsiaTheme="minorHAnsi" w:hAnsi="Cambria Math"/>
                <w:i/>
                <w:sz w:val="24"/>
                <w:szCs w:val="24"/>
              </w:rPr>
            </m:ctrlPr>
          </m:sSubPr>
          <m:e>
            <m:r>
              <w:rPr>
                <w:rFonts w:ascii="Cambria Math" w:eastAsiaTheme="minorHAnsi" w:hAnsi="Cambria Math"/>
                <w:i/>
                <w:sz w:val="24"/>
                <w:szCs w:val="24"/>
              </w:rPr>
              <w:sym w:font="Symbol" w:char="F066"/>
            </m:r>
          </m:e>
          <m:sub>
            <m:r>
              <w:rPr>
                <w:rFonts w:ascii="Cambria Math" w:eastAsiaTheme="minorHAnsi" w:hAnsi="Cambria Math"/>
                <w:sz w:val="24"/>
                <w:szCs w:val="24"/>
              </w:rPr>
              <m:t>sonic</m:t>
            </m:r>
          </m:sub>
        </m:sSub>
      </m:oMath>
      <w:r w:rsidRPr="000D617F">
        <w:rPr>
          <w:rFonts w:ascii="Times New Roman" w:eastAsiaTheme="minorEastAsia" w:hAnsi="Times New Roman"/>
          <w:sz w:val="24"/>
          <w:szCs w:val="24"/>
        </w:rPr>
        <w:t xml:space="preserve"> х 0.9(gas) …………………</w:t>
      </w:r>
      <w:r w:rsidR="009536E7">
        <w:rPr>
          <w:rFonts w:ascii="Times New Roman" w:eastAsiaTheme="minorEastAsia" w:hAnsi="Times New Roman"/>
          <w:sz w:val="24"/>
          <w:szCs w:val="24"/>
        </w:rPr>
        <w:t>..</w:t>
      </w:r>
      <w:r w:rsidRPr="000D617F">
        <w:rPr>
          <w:rFonts w:ascii="Times New Roman" w:eastAsiaTheme="minorEastAsia" w:hAnsi="Times New Roman"/>
          <w:sz w:val="24"/>
          <w:szCs w:val="24"/>
        </w:rPr>
        <w:t>…………………………</w:t>
      </w:r>
      <w:r w:rsidR="00C30612" w:rsidRPr="000D617F">
        <w:rPr>
          <w:rFonts w:ascii="Times New Roman" w:eastAsiaTheme="minorEastAsia" w:hAnsi="Times New Roman"/>
          <w:sz w:val="24"/>
          <w:szCs w:val="24"/>
        </w:rPr>
        <w:t>.</w:t>
      </w:r>
      <w:r w:rsidRPr="000D617F">
        <w:rPr>
          <w:rFonts w:ascii="Times New Roman" w:eastAsiaTheme="minorEastAsia" w:hAnsi="Times New Roman"/>
          <w:sz w:val="24"/>
          <w:szCs w:val="24"/>
        </w:rPr>
        <w:t>……. (2.5)</w:t>
      </w:r>
    </w:p>
    <w:p w:rsidR="001C1044" w:rsidRPr="000D617F" w:rsidRDefault="001C1044" w:rsidP="004A431C">
      <w:pPr>
        <w:autoSpaceDE w:val="0"/>
        <w:autoSpaceDN w:val="0"/>
        <w:adjustRightInd w:val="0"/>
        <w:spacing w:after="0" w:line="480" w:lineRule="auto"/>
        <w:jc w:val="both"/>
        <w:rPr>
          <w:rFonts w:ascii="Times New Roman" w:eastAsiaTheme="minorEastAsia" w:hAnsi="Times New Roman"/>
          <w:sz w:val="24"/>
          <w:szCs w:val="24"/>
        </w:rPr>
      </w:pPr>
      <w:r w:rsidRPr="000D617F">
        <w:rPr>
          <w:rFonts w:ascii="Times New Roman" w:eastAsiaTheme="minorEastAsia" w:hAnsi="Times New Roman"/>
          <w:sz w:val="24"/>
          <w:szCs w:val="24"/>
        </w:rPr>
        <w:t>Sonic porosity can be corrected for shale using the following equation (Dresser Atlas</w:t>
      </w:r>
      <w:r w:rsidR="00A7667C" w:rsidRPr="000D617F">
        <w:rPr>
          <w:rFonts w:ascii="Times New Roman" w:eastAsiaTheme="minorEastAsia" w:hAnsi="Times New Roman"/>
          <w:sz w:val="24"/>
          <w:szCs w:val="24"/>
        </w:rPr>
        <w:t>, 1982);</w:t>
      </w:r>
    </w:p>
    <w:p w:rsidR="00A7667C" w:rsidRPr="000D617F" w:rsidRDefault="00A7667C" w:rsidP="004A431C">
      <w:pPr>
        <w:autoSpaceDE w:val="0"/>
        <w:autoSpaceDN w:val="0"/>
        <w:adjustRightInd w:val="0"/>
        <w:spacing w:after="0" w:line="480" w:lineRule="auto"/>
        <w:jc w:val="both"/>
        <w:rPr>
          <w:rFonts w:ascii="Times New Roman" w:eastAsiaTheme="minorEastAsia" w:hAnsi="Times New Roman"/>
          <w:sz w:val="24"/>
          <w:szCs w:val="24"/>
        </w:rPr>
      </w:pPr>
      <w:r w:rsidRPr="000D617F">
        <w:rPr>
          <w:rFonts w:ascii="Times New Roman" w:eastAsiaTheme="minorEastAsia" w:hAnsi="Times New Roman"/>
          <w:sz w:val="24"/>
          <w:szCs w:val="24"/>
        </w:rPr>
        <w:t xml:space="preserve">                                 </w:t>
      </w:r>
      <m:oMath>
        <m:sSub>
          <m:sSubPr>
            <m:ctrlPr>
              <w:rPr>
                <w:rFonts w:ascii="Cambria Math" w:eastAsiaTheme="minorHAnsi" w:hAnsi="Cambria Math"/>
                <w:i/>
                <w:sz w:val="24"/>
                <w:szCs w:val="24"/>
              </w:rPr>
            </m:ctrlPr>
          </m:sSubPr>
          <m:e>
            <m:r>
              <w:rPr>
                <w:rFonts w:ascii="Cambria Math" w:eastAsiaTheme="minorHAnsi" w:hAnsi="Cambria Math"/>
                <w:i/>
                <w:sz w:val="24"/>
                <w:szCs w:val="24"/>
              </w:rPr>
              <w:sym w:font="Symbol" w:char="F066"/>
            </m:r>
          </m:e>
          <m:sub>
            <m:r>
              <w:rPr>
                <w:rFonts w:ascii="Cambria Math" w:eastAsiaTheme="minorHAnsi" w:hAnsi="Cambria Math"/>
                <w:sz w:val="24"/>
                <w:szCs w:val="24"/>
              </w:rPr>
              <m:t>sonic</m:t>
            </m:r>
          </m:sub>
        </m:sSub>
      </m:oMath>
      <w:r w:rsidRPr="000D617F">
        <w:rPr>
          <w:rFonts w:ascii="Times New Roman" w:eastAsiaTheme="minorEastAsia" w:hAnsi="Times New Roman"/>
          <w:sz w:val="24"/>
          <w:szCs w:val="24"/>
        </w:rPr>
        <w:t xml:space="preserve"> = </w:t>
      </w:r>
      <m:oMath>
        <m:d>
          <m:dPr>
            <m:begChr m:val="["/>
            <m:endChr m:val="]"/>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d>
                  <m:dPr>
                    <m:ctrlPr>
                      <w:rPr>
                        <w:rFonts w:ascii="Cambria Math" w:eastAsiaTheme="minorEastAsia" w:hAnsi="Cambria Math"/>
                        <w:i/>
                        <w:sz w:val="24"/>
                        <w:szCs w:val="24"/>
                      </w:rPr>
                    </m:ctrlPr>
                  </m:dPr>
                  <m:e>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log</m:t>
                        </m:r>
                      </m:sub>
                    </m:sSub>
                    <m:r>
                      <w:rPr>
                        <w:rFonts w:ascii="Cambria Math" w:eastAsiaTheme="minorHAnsi" w:hAnsi="Cambria Math"/>
                        <w:sz w:val="24"/>
                        <w:szCs w:val="24"/>
                      </w:rPr>
                      <m:t>-</m:t>
                    </m:r>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ma</m:t>
                        </m:r>
                      </m:sub>
                    </m:sSub>
                  </m:e>
                </m:d>
                <m:r>
                  <w:rPr>
                    <w:rFonts w:ascii="Cambria Math" w:eastAsiaTheme="minorEastAsia" w:hAnsi="Cambria Math"/>
                    <w:sz w:val="24"/>
                    <w:szCs w:val="24"/>
                  </w:rPr>
                  <m:t xml:space="preserve"> х 100</m:t>
                </m:r>
              </m:num>
              <m:den>
                <m:d>
                  <m:dPr>
                    <m:ctrlPr>
                      <w:rPr>
                        <w:rFonts w:ascii="Cambria Math" w:eastAsiaTheme="minorEastAsia" w:hAnsi="Cambria Math"/>
                        <w:i/>
                        <w:sz w:val="24"/>
                        <w:szCs w:val="24"/>
                      </w:rPr>
                    </m:ctrlPr>
                  </m:dPr>
                  <m:e>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f</m:t>
                        </m:r>
                      </m:sub>
                    </m:sSub>
                    <m:r>
                      <w:rPr>
                        <w:rFonts w:ascii="Cambria Math" w:eastAsiaTheme="minorHAnsi" w:hAnsi="Cambria Math"/>
                        <w:sz w:val="24"/>
                        <w:szCs w:val="24"/>
                      </w:rPr>
                      <m:t>-</m:t>
                    </m:r>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ma</m:t>
                        </m:r>
                      </m:sub>
                    </m:sSub>
                  </m:e>
                </m:d>
                <m:r>
                  <w:rPr>
                    <w:rFonts w:ascii="Cambria Math" w:eastAsiaTheme="minorEastAsia" w:hAnsi="Cambria Math"/>
                    <w:sz w:val="24"/>
                    <w:szCs w:val="24"/>
                  </w:rPr>
                  <m:t xml:space="preserve"> х Δ</m:t>
                </m:r>
                <m:sSub>
                  <m:sSubPr>
                    <m:ctrlPr>
                      <w:rPr>
                        <w:rFonts w:ascii="Cambria Math" w:eastAsiaTheme="minorEastAsia" w:hAnsi="Cambria Math"/>
                        <w:i/>
                        <w:sz w:val="24"/>
                        <w:szCs w:val="24"/>
                      </w:rPr>
                    </m:ctrlPr>
                  </m:sSubPr>
                  <m:e>
                    <m:r>
                      <w:rPr>
                        <w:rFonts w:ascii="Cambria Math" w:eastAsiaTheme="minorEastAsia" w:hAnsi="Cambria Math"/>
                        <w:sz w:val="24"/>
                        <w:szCs w:val="24"/>
                      </w:rPr>
                      <m:t>t</m:t>
                    </m:r>
                  </m:e>
                  <m:sub>
                    <m:r>
                      <w:rPr>
                        <w:rFonts w:ascii="Cambria Math" w:eastAsiaTheme="minorEastAsia" w:hAnsi="Cambria Math"/>
                        <w:sz w:val="24"/>
                        <w:szCs w:val="24"/>
                      </w:rPr>
                      <m:t>sh</m:t>
                    </m:r>
                  </m:sub>
                </m:sSub>
              </m:den>
            </m:f>
            <m:r>
              <w:rPr>
                <w:rFonts w:ascii="Cambria Math" w:eastAsiaTheme="minorEastAsia" w:hAnsi="Cambria Math"/>
                <w:sz w:val="24"/>
                <w:szCs w:val="24"/>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V</m:t>
                </m:r>
              </m:e>
              <m:sub>
                <m:r>
                  <w:rPr>
                    <w:rFonts w:ascii="Cambria Math" w:eastAsiaTheme="minorEastAsia" w:hAnsi="Cambria Math"/>
                    <w:sz w:val="24"/>
                    <w:szCs w:val="24"/>
                  </w:rPr>
                  <m:t>sh</m:t>
                </m:r>
              </m:sub>
            </m:sSub>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log</m:t>
                        </m:r>
                      </m:sub>
                    </m:sSub>
                    <m:r>
                      <w:rPr>
                        <w:rFonts w:ascii="Cambria Math" w:eastAsiaTheme="minorHAnsi" w:hAnsi="Cambria Math"/>
                        <w:sz w:val="24"/>
                        <w:szCs w:val="24"/>
                      </w:rPr>
                      <m:t>-</m:t>
                    </m:r>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ma</m:t>
                        </m:r>
                      </m:sub>
                    </m:sSub>
                  </m:num>
                  <m:den>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f</m:t>
                        </m:r>
                      </m:sub>
                    </m:sSub>
                    <m:r>
                      <w:rPr>
                        <w:rFonts w:ascii="Cambria Math" w:eastAsiaTheme="minorHAnsi" w:hAnsi="Cambria Math"/>
                        <w:sz w:val="24"/>
                        <w:szCs w:val="24"/>
                      </w:rPr>
                      <m:t>-</m:t>
                    </m:r>
                    <m:r>
                      <w:rPr>
                        <w:rFonts w:ascii="Cambria Math" w:eastAsiaTheme="minorHAnsi" w:hAnsi="Cambria Math"/>
                        <w:i/>
                        <w:sz w:val="24"/>
                        <w:szCs w:val="24"/>
                      </w:rPr>
                      <w:sym w:font="Symbol" w:char="F044"/>
                    </m:r>
                    <m:sSub>
                      <m:sSubPr>
                        <m:ctrlPr>
                          <w:rPr>
                            <w:rFonts w:ascii="Cambria Math" w:eastAsiaTheme="minorHAnsi" w:hAnsi="Cambria Math"/>
                            <w:i/>
                            <w:sz w:val="24"/>
                            <w:szCs w:val="24"/>
                          </w:rPr>
                        </m:ctrlPr>
                      </m:sSubPr>
                      <m:e>
                        <m:r>
                          <w:rPr>
                            <w:rFonts w:ascii="Cambria Math" w:eastAsiaTheme="minorHAnsi" w:hAnsi="Cambria Math"/>
                            <w:sz w:val="24"/>
                            <w:szCs w:val="24"/>
                          </w:rPr>
                          <m:t>t</m:t>
                        </m:r>
                      </m:e>
                      <m:sub>
                        <m:r>
                          <w:rPr>
                            <w:rFonts w:ascii="Cambria Math" w:eastAsiaTheme="minorHAnsi" w:hAnsi="Cambria Math"/>
                            <w:sz w:val="24"/>
                            <w:szCs w:val="24"/>
                          </w:rPr>
                          <m:t>ma</m:t>
                        </m:r>
                      </m:sub>
                    </m:sSub>
                  </m:den>
                </m:f>
              </m:e>
            </m:d>
          </m:e>
        </m:d>
      </m:oMath>
      <w:r w:rsidRPr="000D617F">
        <w:rPr>
          <w:rFonts w:ascii="Times New Roman" w:eastAsiaTheme="minorEastAsia" w:hAnsi="Times New Roman"/>
          <w:sz w:val="24"/>
          <w:szCs w:val="24"/>
        </w:rPr>
        <w:t>…………………</w:t>
      </w:r>
      <w:r w:rsidR="009536E7">
        <w:rPr>
          <w:rFonts w:ascii="Times New Roman" w:eastAsiaTheme="minorEastAsia" w:hAnsi="Times New Roman"/>
          <w:sz w:val="24"/>
          <w:szCs w:val="24"/>
        </w:rPr>
        <w:t>..</w:t>
      </w:r>
      <w:r w:rsidR="00C30612" w:rsidRPr="000D617F">
        <w:rPr>
          <w:rFonts w:ascii="Times New Roman" w:eastAsiaTheme="minorEastAsia" w:hAnsi="Times New Roman"/>
          <w:sz w:val="24"/>
          <w:szCs w:val="24"/>
        </w:rPr>
        <w:t>……..</w:t>
      </w:r>
      <w:r w:rsidRPr="000D617F">
        <w:rPr>
          <w:rFonts w:ascii="Times New Roman" w:eastAsiaTheme="minorEastAsia" w:hAnsi="Times New Roman"/>
          <w:sz w:val="24"/>
          <w:szCs w:val="24"/>
        </w:rPr>
        <w:t xml:space="preserve"> (2.6)</w:t>
      </w:r>
    </w:p>
    <w:p w:rsidR="00E84D16" w:rsidRPr="000D617F" w:rsidRDefault="00E84D16" w:rsidP="004A431C">
      <w:pPr>
        <w:autoSpaceDE w:val="0"/>
        <w:autoSpaceDN w:val="0"/>
        <w:adjustRightInd w:val="0"/>
        <w:spacing w:after="0" w:line="480" w:lineRule="auto"/>
        <w:jc w:val="both"/>
        <w:rPr>
          <w:rFonts w:ascii="Times New Roman" w:eastAsiaTheme="minorEastAsia" w:hAnsi="Times New Roman"/>
          <w:sz w:val="24"/>
          <w:szCs w:val="24"/>
        </w:rPr>
      </w:pPr>
      <w:r w:rsidRPr="000D617F">
        <w:rPr>
          <w:rFonts w:ascii="Times New Roman" w:eastAsiaTheme="minorEastAsia" w:hAnsi="Times New Roman"/>
          <w:sz w:val="24"/>
          <w:szCs w:val="24"/>
        </w:rPr>
        <w:t>Where,</w:t>
      </w:r>
    </w:p>
    <w:p w:rsidR="00E84D16" w:rsidRPr="000D617F" w:rsidRDefault="0034667F" w:rsidP="004A431C">
      <w:pPr>
        <w:autoSpaceDE w:val="0"/>
        <w:autoSpaceDN w:val="0"/>
        <w:adjustRightInd w:val="0"/>
        <w:spacing w:after="0" w:line="480" w:lineRule="auto"/>
        <w:jc w:val="both"/>
        <w:rPr>
          <w:rFonts w:ascii="Times New Roman" w:eastAsiaTheme="minorEastAsia" w:hAnsi="Times New Roman"/>
          <w:sz w:val="24"/>
          <w:szCs w:val="24"/>
        </w:rPr>
      </w:pPr>
      <m:oMath>
        <m:sSub>
          <m:sSubPr>
            <m:ctrlPr>
              <w:rPr>
                <w:rFonts w:ascii="Cambria Math" w:eastAsiaTheme="minorHAnsi" w:hAnsi="Cambria Math"/>
                <w:i/>
                <w:sz w:val="24"/>
                <w:szCs w:val="24"/>
              </w:rPr>
            </m:ctrlPr>
          </m:sSubPr>
          <m:e>
            <m:r>
              <w:rPr>
                <w:rFonts w:ascii="Cambria Math" w:eastAsiaTheme="minorHAnsi" w:hAnsi="Cambria Math"/>
                <w:i/>
                <w:sz w:val="24"/>
                <w:szCs w:val="24"/>
              </w:rPr>
              <w:sym w:font="Symbol" w:char="F066"/>
            </m:r>
          </m:e>
          <m:sub>
            <m:r>
              <w:rPr>
                <w:rFonts w:ascii="Cambria Math" w:eastAsiaTheme="minorHAnsi" w:hAnsi="Cambria Math"/>
                <w:sz w:val="24"/>
                <w:szCs w:val="24"/>
              </w:rPr>
              <m:t>sonic</m:t>
            </m:r>
          </m:sub>
        </m:sSub>
      </m:oMath>
      <w:r w:rsidR="00E84D16" w:rsidRPr="000D617F">
        <w:rPr>
          <w:rFonts w:ascii="Times New Roman" w:eastAsiaTheme="minorEastAsia" w:hAnsi="Times New Roman"/>
          <w:sz w:val="24"/>
          <w:szCs w:val="24"/>
        </w:rPr>
        <w:t xml:space="preserve"> = Sonic log-derived porosity corrected for shale.</w:t>
      </w:r>
    </w:p>
    <w:p w:rsidR="00B71CD6" w:rsidRPr="000D617F" w:rsidRDefault="0034667F" w:rsidP="004A431C">
      <w:pPr>
        <w:autoSpaceDE w:val="0"/>
        <w:autoSpaceDN w:val="0"/>
        <w:adjustRightInd w:val="0"/>
        <w:spacing w:after="0" w:line="600" w:lineRule="auto"/>
        <w:jc w:val="both"/>
        <w:rPr>
          <w:rFonts w:ascii="Times New Roman" w:eastAsiaTheme="minorEastAsia" w:hAnsi="Times New Roman"/>
          <w:sz w:val="24"/>
          <w:szCs w:val="24"/>
        </w:rPr>
      </w:pPr>
      <m:oMath>
        <m:sSub>
          <m:sSubPr>
            <m:ctrlPr>
              <w:rPr>
                <w:rFonts w:ascii="Cambria Math" w:eastAsiaTheme="minorEastAsia" w:hAnsi="Cambria Math"/>
                <w:i/>
                <w:sz w:val="24"/>
                <w:szCs w:val="24"/>
              </w:rPr>
            </m:ctrlPr>
          </m:sSubPr>
          <m:e>
            <m:r>
              <w:rPr>
                <w:rFonts w:ascii="Cambria Math" w:eastAsiaTheme="minorEastAsia" w:hAnsi="Cambria Math"/>
                <w:sz w:val="24"/>
                <w:szCs w:val="24"/>
              </w:rPr>
              <m:t>V</m:t>
            </m:r>
          </m:e>
          <m:sub>
            <m:r>
              <w:rPr>
                <w:rFonts w:ascii="Cambria Math" w:eastAsiaTheme="minorEastAsia" w:hAnsi="Cambria Math"/>
                <w:sz w:val="24"/>
                <w:szCs w:val="24"/>
              </w:rPr>
              <m:t>sh</m:t>
            </m:r>
          </m:sub>
        </m:sSub>
      </m:oMath>
      <w:r w:rsidR="00E84D16" w:rsidRPr="000D617F">
        <w:rPr>
          <w:rFonts w:ascii="Times New Roman" w:eastAsiaTheme="minorEastAsia" w:hAnsi="Times New Roman"/>
          <w:sz w:val="24"/>
          <w:szCs w:val="24"/>
        </w:rPr>
        <w:t xml:space="preserve"> = Volume of shale and the following parameters are as explained in equation 2.2 and 2.3.</w:t>
      </w:r>
    </w:p>
    <w:p w:rsidR="00E84D16" w:rsidRPr="000D617F" w:rsidRDefault="00E84D16" w:rsidP="004A431C">
      <w:pPr>
        <w:autoSpaceDE w:val="0"/>
        <w:autoSpaceDN w:val="0"/>
        <w:adjustRightInd w:val="0"/>
        <w:spacing w:after="0" w:line="600" w:lineRule="auto"/>
        <w:jc w:val="both"/>
        <w:rPr>
          <w:rFonts w:ascii="Times New Roman" w:eastAsiaTheme="minorEastAsia" w:hAnsi="Times New Roman"/>
          <w:b/>
          <w:sz w:val="24"/>
          <w:szCs w:val="24"/>
        </w:rPr>
      </w:pPr>
      <w:r w:rsidRPr="000D617F">
        <w:rPr>
          <w:rFonts w:ascii="Times New Roman" w:eastAsiaTheme="minorEastAsia" w:hAnsi="Times New Roman"/>
          <w:b/>
          <w:sz w:val="24"/>
          <w:szCs w:val="24"/>
        </w:rPr>
        <w:t>Application of Sonic log</w:t>
      </w:r>
    </w:p>
    <w:p w:rsidR="00E84D16" w:rsidRPr="000D617F" w:rsidRDefault="00DC172F" w:rsidP="00E01011">
      <w:pPr>
        <w:pStyle w:val="ListParagraph"/>
        <w:numPr>
          <w:ilvl w:val="0"/>
          <w:numId w:val="14"/>
        </w:numPr>
        <w:autoSpaceDE w:val="0"/>
        <w:autoSpaceDN w:val="0"/>
        <w:adjustRightInd w:val="0"/>
        <w:spacing w:after="0" w:line="480" w:lineRule="auto"/>
        <w:jc w:val="both"/>
        <w:rPr>
          <w:rFonts w:ascii="Times New Roman" w:eastAsiaTheme="minorEastAsia" w:hAnsi="Times New Roman"/>
          <w:sz w:val="24"/>
          <w:szCs w:val="24"/>
        </w:rPr>
      </w:pPr>
      <w:r>
        <w:rPr>
          <w:rFonts w:ascii="Times New Roman" w:eastAsiaTheme="minorEastAsia" w:hAnsi="Times New Roman"/>
          <w:sz w:val="24"/>
          <w:szCs w:val="24"/>
        </w:rPr>
        <w:t>Determinat</w:t>
      </w:r>
      <w:r w:rsidR="008D3301">
        <w:rPr>
          <w:rFonts w:ascii="Times New Roman" w:eastAsiaTheme="minorEastAsia" w:hAnsi="Times New Roman"/>
          <w:sz w:val="24"/>
          <w:szCs w:val="24"/>
        </w:rPr>
        <w:t>ion of</w:t>
      </w:r>
      <w:r w:rsidR="00E84D16" w:rsidRPr="000D617F">
        <w:rPr>
          <w:rFonts w:ascii="Times New Roman" w:eastAsiaTheme="minorEastAsia" w:hAnsi="Times New Roman"/>
          <w:sz w:val="24"/>
          <w:szCs w:val="24"/>
        </w:rPr>
        <w:t xml:space="preserve"> </w:t>
      </w:r>
      <w:r w:rsidR="008D3301">
        <w:rPr>
          <w:rFonts w:ascii="Times New Roman" w:eastAsiaTheme="minorEastAsia" w:hAnsi="Times New Roman"/>
          <w:sz w:val="24"/>
          <w:szCs w:val="24"/>
        </w:rPr>
        <w:t xml:space="preserve">the </w:t>
      </w:r>
      <w:r w:rsidR="00E84D16" w:rsidRPr="000D617F">
        <w:rPr>
          <w:rFonts w:ascii="Times New Roman" w:eastAsiaTheme="minorEastAsia" w:hAnsi="Times New Roman"/>
          <w:sz w:val="24"/>
          <w:szCs w:val="24"/>
        </w:rPr>
        <w:t>porosity in layers of known lithology</w:t>
      </w:r>
      <w:r w:rsidR="00110729">
        <w:rPr>
          <w:rFonts w:ascii="Times New Roman" w:eastAsiaTheme="minorEastAsia" w:hAnsi="Times New Roman"/>
          <w:sz w:val="24"/>
          <w:szCs w:val="24"/>
        </w:rPr>
        <w:t>;</w:t>
      </w:r>
    </w:p>
    <w:p w:rsidR="00E84D16" w:rsidRPr="000D617F" w:rsidRDefault="008D3301" w:rsidP="00E01011">
      <w:pPr>
        <w:pStyle w:val="ListParagraph"/>
        <w:numPr>
          <w:ilvl w:val="0"/>
          <w:numId w:val="14"/>
        </w:numPr>
        <w:autoSpaceDE w:val="0"/>
        <w:autoSpaceDN w:val="0"/>
        <w:adjustRightInd w:val="0"/>
        <w:spacing w:after="0" w:line="48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 Evaluation of the</w:t>
      </w:r>
      <w:r w:rsidR="00B71CD6" w:rsidRPr="000D617F">
        <w:rPr>
          <w:rFonts w:ascii="Times New Roman" w:eastAsiaTheme="minorEastAsia" w:hAnsi="Times New Roman"/>
          <w:sz w:val="24"/>
          <w:szCs w:val="24"/>
        </w:rPr>
        <w:t xml:space="preserve"> secondary porosities in combination w</w:t>
      </w:r>
      <w:r w:rsidR="00110729">
        <w:rPr>
          <w:rFonts w:ascii="Times New Roman" w:eastAsiaTheme="minorEastAsia" w:hAnsi="Times New Roman"/>
          <w:sz w:val="24"/>
          <w:szCs w:val="24"/>
        </w:rPr>
        <w:t>ith Neutron and/or Density logs; and</w:t>
      </w:r>
    </w:p>
    <w:p w:rsidR="00B71CD6" w:rsidRPr="000D617F" w:rsidRDefault="00B71CD6" w:rsidP="00E01011">
      <w:pPr>
        <w:pStyle w:val="ListParagraph"/>
        <w:numPr>
          <w:ilvl w:val="0"/>
          <w:numId w:val="14"/>
        </w:numPr>
        <w:autoSpaceDE w:val="0"/>
        <w:autoSpaceDN w:val="0"/>
        <w:adjustRightInd w:val="0"/>
        <w:spacing w:after="0" w:line="480" w:lineRule="auto"/>
        <w:jc w:val="both"/>
        <w:rPr>
          <w:rFonts w:ascii="Times New Roman" w:eastAsiaTheme="minorEastAsia" w:hAnsi="Times New Roman"/>
          <w:sz w:val="24"/>
          <w:szCs w:val="24"/>
        </w:rPr>
      </w:pPr>
      <w:r w:rsidRPr="000D617F">
        <w:rPr>
          <w:rFonts w:ascii="Times New Roman" w:eastAsiaTheme="minorEastAsia" w:hAnsi="Times New Roman"/>
          <w:sz w:val="24"/>
          <w:szCs w:val="24"/>
        </w:rPr>
        <w:t xml:space="preserve"> Calibration of seismic data.</w:t>
      </w:r>
    </w:p>
    <w:p w:rsidR="00713892" w:rsidRPr="000D617F" w:rsidRDefault="00C72A50" w:rsidP="004A431C">
      <w:pPr>
        <w:autoSpaceDE w:val="0"/>
        <w:autoSpaceDN w:val="0"/>
        <w:adjustRightInd w:val="0"/>
        <w:spacing w:after="0" w:line="480" w:lineRule="auto"/>
        <w:jc w:val="both"/>
        <w:rPr>
          <w:rFonts w:ascii="Times New Roman" w:eastAsiaTheme="minorEastAsia" w:hAnsi="Times New Roman"/>
          <w:b/>
          <w:sz w:val="24"/>
          <w:szCs w:val="24"/>
        </w:rPr>
      </w:pPr>
      <w:r w:rsidRPr="000D617F">
        <w:rPr>
          <w:rFonts w:ascii="Times New Roman" w:eastAsiaTheme="minorEastAsia" w:hAnsi="Times New Roman"/>
          <w:b/>
          <w:sz w:val="24"/>
          <w:szCs w:val="24"/>
        </w:rPr>
        <w:t>2.5</w:t>
      </w:r>
      <w:r w:rsidR="00AE186E" w:rsidRPr="000D617F">
        <w:rPr>
          <w:rFonts w:ascii="Times New Roman" w:eastAsiaTheme="minorEastAsia" w:hAnsi="Times New Roman"/>
          <w:b/>
          <w:sz w:val="24"/>
          <w:szCs w:val="24"/>
        </w:rPr>
        <w:t>.1</w:t>
      </w:r>
      <w:r w:rsidR="0031072D" w:rsidRPr="000D617F">
        <w:rPr>
          <w:rFonts w:ascii="Times New Roman" w:eastAsiaTheme="minorEastAsia" w:hAnsi="Times New Roman"/>
          <w:b/>
          <w:sz w:val="24"/>
          <w:szCs w:val="24"/>
        </w:rPr>
        <w:t>.2</w:t>
      </w:r>
      <w:r w:rsidR="00713892" w:rsidRPr="000D617F">
        <w:rPr>
          <w:rFonts w:ascii="Times New Roman" w:eastAsiaTheme="minorEastAsia" w:hAnsi="Times New Roman"/>
          <w:b/>
          <w:sz w:val="24"/>
          <w:szCs w:val="24"/>
        </w:rPr>
        <w:t xml:space="preserve"> Gamma Ray Log</w:t>
      </w:r>
    </w:p>
    <w:p w:rsidR="00DE55C3" w:rsidRPr="000D617F" w:rsidRDefault="00713892" w:rsidP="00DE55C3">
      <w:pPr>
        <w:autoSpaceDE w:val="0"/>
        <w:autoSpaceDN w:val="0"/>
        <w:adjustRightInd w:val="0"/>
        <w:spacing w:after="0" w:line="480" w:lineRule="auto"/>
        <w:jc w:val="both"/>
        <w:rPr>
          <w:rFonts w:ascii="Times New Roman" w:eastAsiaTheme="minorHAnsi" w:hAnsi="Times New Roman"/>
          <w:color w:val="000000" w:themeColor="text1"/>
          <w:sz w:val="24"/>
          <w:szCs w:val="24"/>
        </w:rPr>
      </w:pPr>
      <w:r w:rsidRPr="000D617F">
        <w:rPr>
          <w:rFonts w:ascii="Times New Roman" w:eastAsiaTheme="minorHAnsi" w:hAnsi="Times New Roman"/>
          <w:color w:val="000000"/>
          <w:sz w:val="24"/>
          <w:szCs w:val="24"/>
        </w:rPr>
        <w:t>The gamma ray log is a record of a formation's radioactivity. The log responds to the natural</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gamma radiation from uranium, thorium and potassium in the formations. These gamma rays are</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high energy electromagnetic waves which are emitted by atomic nuclei as a form of radiation. The</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gamma ray log can either be simple or spectral. The simple gamma ray log gives the combined</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radioactivity of the three elements while the spectral gamma ray log shows the amount of each</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individual element contributing to this radioactivity (</w:t>
      </w:r>
      <w:r w:rsidRPr="000D617F">
        <w:rPr>
          <w:rFonts w:ascii="Times New Roman" w:eastAsiaTheme="minorHAnsi" w:hAnsi="Times New Roman"/>
          <w:color w:val="000000" w:themeColor="text1"/>
          <w:sz w:val="24"/>
          <w:szCs w:val="24"/>
        </w:rPr>
        <w:t>Rider, 2000).</w:t>
      </w:r>
      <w:r w:rsidR="0061251B" w:rsidRPr="000D617F">
        <w:rPr>
          <w:rFonts w:ascii="Times New Roman" w:eastAsiaTheme="minorHAnsi" w:hAnsi="Times New Roman"/>
          <w:color w:val="000000" w:themeColor="text1"/>
          <w:sz w:val="24"/>
          <w:szCs w:val="24"/>
        </w:rPr>
        <w:t xml:space="preserve"> In sedimentary formations, the GR log normally reflects the shale content of the formations because of the concentration of radioactive materials in shale. Shale free sandstones and carbonates have low gamma ray values, unless radioactive contaminants (volcanic ash, granite wash, or potassium rich fluids) are present.</w:t>
      </w:r>
      <w:r w:rsidR="009974D6" w:rsidRPr="000D617F">
        <w:rPr>
          <w:rFonts w:ascii="Times New Roman" w:eastAsiaTheme="minorHAnsi" w:hAnsi="Times New Roman"/>
          <w:color w:val="000000" w:themeColor="text1"/>
          <w:sz w:val="24"/>
          <w:szCs w:val="24"/>
        </w:rPr>
        <w:t xml:space="preserve"> Figure 2.8 show a gamma ray log in a sand and shale sequence.</w:t>
      </w:r>
      <w:r w:rsidR="0061251B" w:rsidRPr="000D617F">
        <w:rPr>
          <w:rFonts w:ascii="Times New Roman" w:eastAsiaTheme="minorHAnsi" w:hAnsi="Times New Roman"/>
          <w:color w:val="000000" w:themeColor="text1"/>
          <w:sz w:val="24"/>
          <w:szCs w:val="24"/>
        </w:rPr>
        <w:t xml:space="preserve"> The gamma ray can be run in cased wells and is frequently used as a substitute for Self potential (SP) log.</w:t>
      </w:r>
      <w:r w:rsidR="00321391" w:rsidRPr="000D617F">
        <w:rPr>
          <w:rFonts w:ascii="Times New Roman" w:eastAsiaTheme="minorHAnsi" w:hAnsi="Times New Roman"/>
          <w:color w:val="000000" w:themeColor="text1"/>
          <w:sz w:val="24"/>
          <w:szCs w:val="24"/>
        </w:rPr>
        <w:t xml:space="preserve"> The GR curve is recorded in track 1 alongside with the SP log, but on a reverse scale (low values to the left, high values to </w:t>
      </w:r>
      <w:r w:rsidR="00DE55C3" w:rsidRPr="000D617F">
        <w:rPr>
          <w:rFonts w:ascii="Times New Roman" w:eastAsiaTheme="minorHAnsi" w:hAnsi="Times New Roman"/>
          <w:color w:val="000000" w:themeColor="text1"/>
          <w:sz w:val="24"/>
          <w:szCs w:val="24"/>
        </w:rPr>
        <w:t>the right). The total gamma ray level is recorded and plotted in API units on a scale of 0-150API. (Baker, 1999)</w:t>
      </w:r>
      <w:r w:rsidR="00DE55C3">
        <w:rPr>
          <w:rFonts w:ascii="Times New Roman" w:eastAsiaTheme="minorHAnsi" w:hAnsi="Times New Roman"/>
          <w:color w:val="000000" w:themeColor="text1"/>
          <w:sz w:val="24"/>
          <w:szCs w:val="24"/>
        </w:rPr>
        <w:t>.</w:t>
      </w:r>
    </w:p>
    <w:p w:rsidR="00DE55C3" w:rsidRPr="000D617F" w:rsidRDefault="00DE55C3" w:rsidP="00DE55C3">
      <w:pPr>
        <w:autoSpaceDE w:val="0"/>
        <w:autoSpaceDN w:val="0"/>
        <w:adjustRightInd w:val="0"/>
        <w:spacing w:after="0" w:line="480" w:lineRule="auto"/>
        <w:jc w:val="both"/>
        <w:rPr>
          <w:rFonts w:ascii="Times New Roman" w:eastAsiaTheme="minorHAnsi" w:hAnsi="Times New Roman"/>
          <w:color w:val="000000" w:themeColor="text1"/>
          <w:sz w:val="24"/>
          <w:szCs w:val="24"/>
        </w:rPr>
      </w:pPr>
      <w:r w:rsidRPr="000D617F">
        <w:rPr>
          <w:rFonts w:ascii="Times New Roman" w:eastAsiaTheme="minorHAnsi" w:hAnsi="Times New Roman"/>
          <w:color w:val="000000" w:themeColor="text1"/>
          <w:sz w:val="24"/>
          <w:szCs w:val="24"/>
        </w:rPr>
        <w:t>GR log is used for identifying lithologies, correlating between formations and calculating shale volumes.</w:t>
      </w:r>
    </w:p>
    <w:p w:rsidR="006046D1" w:rsidRPr="000D617F" w:rsidRDefault="006046D1" w:rsidP="000D2353">
      <w:pPr>
        <w:autoSpaceDE w:val="0"/>
        <w:autoSpaceDN w:val="0"/>
        <w:adjustRightInd w:val="0"/>
        <w:spacing w:after="0" w:line="480" w:lineRule="auto"/>
        <w:jc w:val="both"/>
        <w:rPr>
          <w:rFonts w:ascii="Times New Roman" w:eastAsiaTheme="minorHAnsi" w:hAnsi="Times New Roman"/>
          <w:color w:val="000000" w:themeColor="text1"/>
          <w:sz w:val="24"/>
          <w:szCs w:val="24"/>
        </w:rPr>
      </w:pPr>
    </w:p>
    <w:p w:rsidR="006046D1" w:rsidRPr="000D617F" w:rsidRDefault="006046D1" w:rsidP="004A431C">
      <w:pPr>
        <w:autoSpaceDE w:val="0"/>
        <w:autoSpaceDN w:val="0"/>
        <w:adjustRightInd w:val="0"/>
        <w:spacing w:after="0" w:line="480" w:lineRule="auto"/>
        <w:jc w:val="both"/>
        <w:rPr>
          <w:rFonts w:ascii="Times New Roman" w:eastAsiaTheme="minorHAnsi" w:hAnsi="Times New Roman"/>
          <w:color w:val="000000" w:themeColor="text1"/>
          <w:sz w:val="24"/>
          <w:szCs w:val="24"/>
        </w:rPr>
      </w:pPr>
      <w:r w:rsidRPr="000D617F">
        <w:rPr>
          <w:rFonts w:ascii="Times New Roman" w:hAnsi="Times New Roman"/>
          <w:noProof/>
          <w:sz w:val="24"/>
          <w:szCs w:val="24"/>
        </w:rPr>
        <w:drawing>
          <wp:inline distT="0" distB="0" distL="0" distR="0" wp14:anchorId="2CB6565A" wp14:editId="2CC8653D">
            <wp:extent cx="5324475" cy="67532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24475" cy="6753225"/>
                    </a:xfrm>
                    <a:prstGeom prst="rect">
                      <a:avLst/>
                    </a:prstGeom>
                  </pic:spPr>
                </pic:pic>
              </a:graphicData>
            </a:graphic>
          </wp:inline>
        </w:drawing>
      </w:r>
      <w:r w:rsidRPr="000D617F">
        <w:rPr>
          <w:rFonts w:ascii="Times New Roman" w:eastAsiaTheme="minorHAnsi" w:hAnsi="Times New Roman"/>
          <w:color w:val="000000" w:themeColor="text1"/>
          <w:sz w:val="24"/>
          <w:szCs w:val="24"/>
        </w:rPr>
        <w:t xml:space="preserve"> </w:t>
      </w:r>
    </w:p>
    <w:p w:rsidR="006046D1" w:rsidRPr="000D617F" w:rsidRDefault="006046D1" w:rsidP="004A431C">
      <w:pPr>
        <w:autoSpaceDE w:val="0"/>
        <w:autoSpaceDN w:val="0"/>
        <w:adjustRightInd w:val="0"/>
        <w:spacing w:after="0" w:line="480" w:lineRule="auto"/>
        <w:jc w:val="both"/>
        <w:rPr>
          <w:rFonts w:ascii="Times New Roman" w:eastAsiaTheme="minorHAnsi" w:hAnsi="Times New Roman"/>
          <w:color w:val="000000" w:themeColor="text1"/>
          <w:sz w:val="24"/>
          <w:szCs w:val="24"/>
        </w:rPr>
      </w:pPr>
    </w:p>
    <w:p w:rsidR="006046D1" w:rsidRDefault="006046D1" w:rsidP="004A431C">
      <w:pPr>
        <w:autoSpaceDE w:val="0"/>
        <w:autoSpaceDN w:val="0"/>
        <w:adjustRightInd w:val="0"/>
        <w:spacing w:after="0" w:line="480" w:lineRule="auto"/>
        <w:jc w:val="both"/>
        <w:rPr>
          <w:rFonts w:ascii="Times New Roman" w:eastAsiaTheme="minorHAnsi" w:hAnsi="Times New Roman"/>
          <w:color w:val="000000" w:themeColor="text1"/>
          <w:sz w:val="24"/>
          <w:szCs w:val="24"/>
        </w:rPr>
      </w:pPr>
      <w:r w:rsidRPr="000D617F">
        <w:rPr>
          <w:rFonts w:ascii="Times New Roman" w:eastAsiaTheme="minorHAnsi" w:hAnsi="Times New Roman"/>
          <w:color w:val="000000" w:themeColor="text1"/>
          <w:sz w:val="24"/>
          <w:szCs w:val="24"/>
        </w:rPr>
        <w:t>Figure 2.8: Gamma Ray Log in a Sand-Sh</w:t>
      </w:r>
      <w:r w:rsidR="00AF2F53">
        <w:rPr>
          <w:rFonts w:ascii="Times New Roman" w:eastAsiaTheme="minorHAnsi" w:hAnsi="Times New Roman"/>
          <w:color w:val="000000" w:themeColor="text1"/>
          <w:sz w:val="24"/>
          <w:szCs w:val="24"/>
        </w:rPr>
        <w:t>ale Sequence (After Martey, 2000</w:t>
      </w:r>
      <w:r w:rsidR="007210F9">
        <w:rPr>
          <w:rFonts w:ascii="Times New Roman" w:eastAsiaTheme="minorHAnsi" w:hAnsi="Times New Roman"/>
          <w:color w:val="000000" w:themeColor="text1"/>
          <w:sz w:val="24"/>
          <w:szCs w:val="24"/>
        </w:rPr>
        <w:t>)</w:t>
      </w:r>
    </w:p>
    <w:p w:rsidR="007210F9" w:rsidRPr="000D617F" w:rsidRDefault="007210F9" w:rsidP="004A431C">
      <w:pPr>
        <w:autoSpaceDE w:val="0"/>
        <w:autoSpaceDN w:val="0"/>
        <w:adjustRightInd w:val="0"/>
        <w:spacing w:after="0" w:line="480" w:lineRule="auto"/>
        <w:jc w:val="both"/>
        <w:rPr>
          <w:rFonts w:ascii="Times New Roman" w:eastAsiaTheme="minorHAnsi" w:hAnsi="Times New Roman"/>
          <w:color w:val="000000" w:themeColor="text1"/>
          <w:sz w:val="24"/>
          <w:szCs w:val="24"/>
        </w:rPr>
      </w:pPr>
    </w:p>
    <w:p w:rsidR="000D2353" w:rsidRPr="000D617F" w:rsidRDefault="000D2353" w:rsidP="000D2353">
      <w:pPr>
        <w:autoSpaceDE w:val="0"/>
        <w:autoSpaceDN w:val="0"/>
        <w:adjustRightInd w:val="0"/>
        <w:spacing w:after="0" w:line="480" w:lineRule="auto"/>
        <w:jc w:val="both"/>
        <w:rPr>
          <w:rFonts w:ascii="Times New Roman" w:eastAsiaTheme="minorHAnsi" w:hAnsi="Times New Roman"/>
          <w:b/>
          <w:color w:val="000000" w:themeColor="text1"/>
          <w:sz w:val="24"/>
          <w:szCs w:val="24"/>
        </w:rPr>
      </w:pPr>
      <w:r w:rsidRPr="000D617F">
        <w:rPr>
          <w:rFonts w:ascii="Times New Roman" w:eastAsiaTheme="minorHAnsi" w:hAnsi="Times New Roman"/>
          <w:b/>
          <w:color w:val="000000" w:themeColor="text1"/>
          <w:sz w:val="24"/>
          <w:szCs w:val="24"/>
        </w:rPr>
        <w:lastRenderedPageBreak/>
        <w:t>Volume of Shale</w:t>
      </w:r>
    </w:p>
    <w:p w:rsidR="000D2353" w:rsidRPr="000D617F" w:rsidRDefault="000D2353" w:rsidP="000D2353">
      <w:pPr>
        <w:autoSpaceDE w:val="0"/>
        <w:autoSpaceDN w:val="0"/>
        <w:adjustRightInd w:val="0"/>
        <w:spacing w:after="0" w:line="480" w:lineRule="auto"/>
        <w:jc w:val="both"/>
        <w:rPr>
          <w:rFonts w:ascii="Times New Roman" w:eastAsiaTheme="minorHAnsi" w:hAnsi="Times New Roman"/>
          <w:color w:val="000000" w:themeColor="text1"/>
          <w:sz w:val="24"/>
          <w:szCs w:val="24"/>
        </w:rPr>
      </w:pPr>
      <w:r w:rsidRPr="000D617F">
        <w:rPr>
          <w:rFonts w:ascii="Times New Roman" w:eastAsiaTheme="minorHAnsi" w:hAnsi="Times New Roman"/>
          <w:color w:val="000000" w:themeColor="text1"/>
          <w:sz w:val="24"/>
          <w:szCs w:val="24"/>
        </w:rPr>
        <w:t>Gamma ray logs can be used to calculate the volume of shale in selected formations. The first step in the calculation of volume of shale is the determination of “Gamma Ray Index”. Given in the equation 2.7</w:t>
      </w:r>
    </w:p>
    <w:p w:rsidR="000D2353" w:rsidRPr="000D617F" w:rsidRDefault="000D2353" w:rsidP="004A431C">
      <w:pPr>
        <w:autoSpaceDE w:val="0"/>
        <w:autoSpaceDN w:val="0"/>
        <w:adjustRightInd w:val="0"/>
        <w:spacing w:after="0" w:line="480" w:lineRule="auto"/>
        <w:jc w:val="both"/>
        <w:rPr>
          <w:rFonts w:ascii="Times New Roman" w:eastAsiaTheme="minorEastAsia" w:hAnsi="Times New Roman"/>
          <w:color w:val="000000" w:themeColor="text1"/>
          <w:sz w:val="24"/>
          <w:szCs w:val="24"/>
        </w:rPr>
      </w:pPr>
      <w:r w:rsidRPr="000D617F">
        <w:rPr>
          <w:rFonts w:ascii="Times New Roman" w:eastAsiaTheme="minorHAnsi" w:hAnsi="Times New Roman"/>
          <w:color w:val="000000" w:themeColor="text1"/>
          <w:sz w:val="24"/>
          <w:szCs w:val="24"/>
        </w:rPr>
        <w:t xml:space="preserve">                                   I</w:t>
      </w:r>
      <w:r w:rsidRPr="000D617F">
        <w:rPr>
          <w:rFonts w:ascii="Times New Roman" w:eastAsiaTheme="minorHAnsi" w:hAnsi="Times New Roman"/>
          <w:color w:val="000000" w:themeColor="text1"/>
          <w:sz w:val="24"/>
          <w:szCs w:val="24"/>
          <w:vertAlign w:val="subscript"/>
        </w:rPr>
        <w:t>GR</w:t>
      </w:r>
      <w:r w:rsidRPr="000D617F">
        <w:rPr>
          <w:rFonts w:ascii="Times New Roman" w:eastAsiaTheme="minorHAnsi" w:hAnsi="Times New Roman"/>
          <w:color w:val="000000" w:themeColor="text1"/>
          <w:sz w:val="24"/>
          <w:szCs w:val="24"/>
        </w:rPr>
        <w:t xml:space="preserve"> =</w:t>
      </w:r>
      <m:oMath>
        <m:f>
          <m:fPr>
            <m:ctrlPr>
              <w:rPr>
                <w:rFonts w:ascii="Cambria Math" w:eastAsiaTheme="minorHAnsi" w:hAnsi="Cambria Math"/>
                <w:i/>
                <w:color w:val="000000" w:themeColor="text1"/>
                <w:sz w:val="24"/>
                <w:szCs w:val="24"/>
              </w:rPr>
            </m:ctrlPr>
          </m:fPr>
          <m:num>
            <m:sSub>
              <m:sSubPr>
                <m:ctrlPr>
                  <w:rPr>
                    <w:rFonts w:ascii="Cambria Math" w:hAnsi="Cambria Math"/>
                    <w:color w:val="000000" w:themeColor="text1"/>
                    <w:sz w:val="24"/>
                    <w:szCs w:val="24"/>
                  </w:rPr>
                </m:ctrlPr>
              </m:sSubPr>
              <m:e>
                <m:r>
                  <w:rPr>
                    <w:rFonts w:ascii="Cambria Math" w:hAnsi="Cambria Math"/>
                    <w:color w:val="000000" w:themeColor="text1"/>
                    <w:sz w:val="24"/>
                    <w:szCs w:val="24"/>
                  </w:rPr>
                  <m:t>GR</m:t>
                </m:r>
              </m:e>
              <m:sub>
                <m:r>
                  <w:rPr>
                    <w:rFonts w:ascii="Cambria Math" w:hAnsi="Cambria Math"/>
                    <w:color w:val="000000" w:themeColor="text1"/>
                    <w:sz w:val="24"/>
                    <w:szCs w:val="24"/>
                  </w:rPr>
                  <m:t xml:space="preserve">log </m:t>
                </m:r>
              </m:sub>
            </m:sSub>
            <m:r>
              <m:rPr>
                <m:sty m:val="p"/>
              </m:rPr>
              <w:rPr>
                <w:rFonts w:ascii="Cambria Math" w:hAnsi="Cambria Math"/>
                <w:color w:val="000000" w:themeColor="text1"/>
                <w:sz w:val="24"/>
                <w:szCs w:val="24"/>
              </w:rPr>
              <w:sym w:font="Symbol" w:char="F02D"/>
            </m:r>
            <m:sSub>
              <m:sSubPr>
                <m:ctrlPr>
                  <w:rPr>
                    <w:rFonts w:ascii="Cambria Math" w:hAnsi="Cambria Math"/>
                    <w:color w:val="000000" w:themeColor="text1"/>
                    <w:sz w:val="24"/>
                    <w:szCs w:val="24"/>
                  </w:rPr>
                </m:ctrlPr>
              </m:sSubPr>
              <m:e>
                <m:r>
                  <w:rPr>
                    <w:rFonts w:ascii="Cambria Math" w:hAnsi="Cambria Math"/>
                    <w:color w:val="000000" w:themeColor="text1"/>
                    <w:sz w:val="24"/>
                    <w:szCs w:val="24"/>
                  </w:rPr>
                  <m:t xml:space="preserve"> GR</m:t>
                </m:r>
              </m:e>
              <m:sub>
                <m:r>
                  <w:rPr>
                    <w:rFonts w:ascii="Cambria Math" w:hAnsi="Cambria Math"/>
                    <w:color w:val="000000" w:themeColor="text1"/>
                    <w:sz w:val="24"/>
                    <w:szCs w:val="24"/>
                  </w:rPr>
                  <m:t>min</m:t>
                </m:r>
              </m:sub>
            </m:sSub>
            <m:r>
              <m:rPr>
                <m:sty m:val="p"/>
              </m:rPr>
              <w:rPr>
                <w:rFonts w:ascii="Cambria Math" w:hAnsi="Cambria Math"/>
                <w:color w:val="000000" w:themeColor="text1"/>
                <w:sz w:val="24"/>
                <w:szCs w:val="24"/>
                <w:vertAlign w:val="subscript"/>
              </w:rPr>
              <m:t xml:space="preserve"> </m:t>
            </m:r>
          </m:num>
          <m:den>
            <m:sSub>
              <m:sSubPr>
                <m:ctrlPr>
                  <w:rPr>
                    <w:rFonts w:ascii="Cambria Math" w:hAnsi="Cambria Math"/>
                    <w:color w:val="000000" w:themeColor="text1"/>
                    <w:sz w:val="24"/>
                    <w:szCs w:val="24"/>
                  </w:rPr>
                </m:ctrlPr>
              </m:sSubPr>
              <m:e>
                <m:r>
                  <w:rPr>
                    <w:rFonts w:ascii="Cambria Math" w:hAnsi="Cambria Math"/>
                    <w:color w:val="000000" w:themeColor="text1"/>
                    <w:sz w:val="24"/>
                    <w:szCs w:val="24"/>
                  </w:rPr>
                  <m:t>GR</m:t>
                </m:r>
              </m:e>
              <m:sub>
                <m:r>
                  <w:rPr>
                    <w:rFonts w:ascii="Cambria Math" w:hAnsi="Cambria Math"/>
                    <w:color w:val="000000" w:themeColor="text1"/>
                    <w:sz w:val="24"/>
                    <w:szCs w:val="24"/>
                  </w:rPr>
                  <m:t xml:space="preserve">max  </m:t>
                </m:r>
              </m:sub>
            </m:sSub>
            <m:r>
              <m:rPr>
                <m:sty m:val="p"/>
              </m:rPr>
              <w:rPr>
                <w:rFonts w:ascii="Cambria Math" w:hAnsi="Cambria Math"/>
                <w:color w:val="000000" w:themeColor="text1"/>
                <w:sz w:val="24"/>
                <w:szCs w:val="24"/>
              </w:rPr>
              <w:sym w:font="Symbol" w:char="F02D"/>
            </m:r>
            <m:r>
              <m:rPr>
                <m:sty m:val="p"/>
              </m:rPr>
              <w:rPr>
                <w:rFonts w:ascii="Cambria Math" w:hAnsi="Cambria Math"/>
                <w:color w:val="000000" w:themeColor="text1"/>
                <w:sz w:val="24"/>
                <w:szCs w:val="24"/>
              </w:rPr>
              <m:t xml:space="preserve"> </m:t>
            </m:r>
            <m:sSub>
              <m:sSubPr>
                <m:ctrlPr>
                  <w:rPr>
                    <w:rFonts w:ascii="Cambria Math" w:hAnsi="Cambria Math"/>
                    <w:color w:val="000000" w:themeColor="text1"/>
                    <w:sz w:val="24"/>
                    <w:szCs w:val="24"/>
                  </w:rPr>
                </m:ctrlPr>
              </m:sSubPr>
              <m:e>
                <m:r>
                  <w:rPr>
                    <w:rFonts w:ascii="Cambria Math" w:hAnsi="Cambria Math"/>
                    <w:color w:val="000000" w:themeColor="text1"/>
                    <w:sz w:val="24"/>
                    <w:szCs w:val="24"/>
                  </w:rPr>
                  <m:t>GR</m:t>
                </m:r>
              </m:e>
              <m:sub>
                <m:r>
                  <w:rPr>
                    <w:rFonts w:ascii="Cambria Math" w:hAnsi="Cambria Math"/>
                    <w:color w:val="000000" w:themeColor="text1"/>
                    <w:sz w:val="24"/>
                    <w:szCs w:val="24"/>
                  </w:rPr>
                  <m:t>min</m:t>
                </m:r>
              </m:sub>
            </m:sSub>
          </m:den>
        </m:f>
      </m:oMath>
      <w:r w:rsidRPr="000D617F">
        <w:rPr>
          <w:rFonts w:ascii="Times New Roman" w:eastAsiaTheme="minorEastAsia" w:hAnsi="Times New Roman"/>
          <w:color w:val="000000" w:themeColor="text1"/>
          <w:sz w:val="24"/>
          <w:szCs w:val="24"/>
        </w:rPr>
        <w:t>…………………………………..…………………. (2.7)</w:t>
      </w:r>
    </w:p>
    <w:p w:rsidR="006046D1" w:rsidRPr="00DE55C3" w:rsidRDefault="00DB6013" w:rsidP="004A431C">
      <w:pPr>
        <w:autoSpaceDE w:val="0"/>
        <w:autoSpaceDN w:val="0"/>
        <w:adjustRightInd w:val="0"/>
        <w:spacing w:after="0" w:line="480" w:lineRule="auto"/>
        <w:jc w:val="both"/>
        <w:rPr>
          <w:rFonts w:ascii="Times New Roman" w:eastAsiaTheme="minorHAnsi" w:hAnsi="Times New Roman"/>
          <w:color w:val="000000" w:themeColor="text1"/>
          <w:sz w:val="24"/>
          <w:szCs w:val="24"/>
        </w:rPr>
      </w:pPr>
      <w:r w:rsidRPr="00DE55C3">
        <w:rPr>
          <w:rFonts w:ascii="Times New Roman" w:eastAsiaTheme="minorHAnsi" w:hAnsi="Times New Roman"/>
          <w:color w:val="000000" w:themeColor="text1"/>
          <w:sz w:val="24"/>
          <w:szCs w:val="24"/>
        </w:rPr>
        <w:t>Where</w:t>
      </w:r>
      <w:r w:rsidR="006046D1" w:rsidRPr="00DE55C3">
        <w:rPr>
          <w:rFonts w:ascii="Times New Roman" w:eastAsiaTheme="minorHAnsi" w:hAnsi="Times New Roman"/>
          <w:color w:val="000000" w:themeColor="text1"/>
          <w:sz w:val="24"/>
          <w:szCs w:val="24"/>
        </w:rPr>
        <w:t>,</w:t>
      </w:r>
    </w:p>
    <w:p w:rsidR="006046D1" w:rsidRPr="00DE55C3" w:rsidRDefault="00DB6013" w:rsidP="004A431C">
      <w:pPr>
        <w:autoSpaceDE w:val="0"/>
        <w:autoSpaceDN w:val="0"/>
        <w:adjustRightInd w:val="0"/>
        <w:spacing w:after="0" w:line="480" w:lineRule="auto"/>
        <w:jc w:val="both"/>
        <w:rPr>
          <w:rFonts w:ascii="Times New Roman" w:eastAsiaTheme="minorEastAsia" w:hAnsi="Times New Roman"/>
          <w:color w:val="000000" w:themeColor="text1"/>
          <w:sz w:val="24"/>
          <w:szCs w:val="24"/>
        </w:rPr>
      </w:pPr>
      <w:r w:rsidRPr="00DE55C3">
        <w:rPr>
          <w:rFonts w:ascii="Times New Roman" w:eastAsiaTheme="minorHAnsi" w:hAnsi="Times New Roman"/>
          <w:color w:val="000000" w:themeColor="text1"/>
          <w:sz w:val="24"/>
          <w:szCs w:val="24"/>
        </w:rPr>
        <w:t xml:space="preserve">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GR</m:t>
            </m:r>
          </m:e>
          <m:sub>
            <m:r>
              <w:rPr>
                <w:rFonts w:ascii="Cambria Math" w:hAnsi="Cambria Math"/>
                <w:color w:val="000000" w:themeColor="text1"/>
                <w:sz w:val="24"/>
                <w:szCs w:val="24"/>
              </w:rPr>
              <m:t xml:space="preserve">log </m:t>
            </m:r>
          </m:sub>
        </m:sSub>
        <m:r>
          <w:rPr>
            <w:rFonts w:ascii="Cambria Math" w:hAnsi="Cambria Math"/>
            <w:color w:val="000000" w:themeColor="text1"/>
            <w:sz w:val="24"/>
            <w:szCs w:val="24"/>
          </w:rPr>
          <m:t>=</m:t>
        </m:r>
      </m:oMath>
      <w:r w:rsidR="006046D1" w:rsidRPr="00DE55C3">
        <w:rPr>
          <w:rFonts w:ascii="Times New Roman" w:eastAsiaTheme="minorEastAsia" w:hAnsi="Times New Roman"/>
          <w:color w:val="000000" w:themeColor="text1"/>
          <w:sz w:val="24"/>
          <w:szCs w:val="24"/>
        </w:rPr>
        <w:t xml:space="preserve"> Gamma r</w:t>
      </w:r>
      <w:r w:rsidRPr="00DE55C3">
        <w:rPr>
          <w:rFonts w:ascii="Times New Roman" w:eastAsiaTheme="minorEastAsia" w:hAnsi="Times New Roman"/>
          <w:color w:val="000000" w:themeColor="text1"/>
          <w:sz w:val="24"/>
          <w:szCs w:val="24"/>
        </w:rPr>
        <w:t>ay reading from log,</w:t>
      </w:r>
    </w:p>
    <w:p w:rsidR="006046D1" w:rsidRPr="00DE55C3" w:rsidRDefault="00DB6013" w:rsidP="004A431C">
      <w:pPr>
        <w:autoSpaceDE w:val="0"/>
        <w:autoSpaceDN w:val="0"/>
        <w:adjustRightInd w:val="0"/>
        <w:spacing w:after="0" w:line="480" w:lineRule="auto"/>
        <w:jc w:val="both"/>
        <w:rPr>
          <w:rFonts w:ascii="Times New Roman" w:eastAsiaTheme="minorEastAsia" w:hAnsi="Times New Roman"/>
          <w:color w:val="000000" w:themeColor="text1"/>
          <w:sz w:val="24"/>
          <w:szCs w:val="24"/>
        </w:rPr>
      </w:pPr>
      <w:r w:rsidRPr="00DE55C3">
        <w:rPr>
          <w:rFonts w:ascii="Times New Roman" w:eastAsiaTheme="minorEastAsia" w:hAnsi="Times New Roman"/>
          <w:color w:val="000000" w:themeColor="text1"/>
          <w:sz w:val="24"/>
          <w:szCs w:val="24"/>
        </w:rPr>
        <w:t xml:space="preserve"> </w:t>
      </w: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GR</m:t>
            </m:r>
          </m:e>
          <m:sub>
            <m:r>
              <w:rPr>
                <w:rFonts w:ascii="Cambria Math" w:hAnsi="Cambria Math"/>
                <w:color w:val="000000" w:themeColor="text1"/>
                <w:sz w:val="24"/>
                <w:szCs w:val="24"/>
              </w:rPr>
              <m:t>min</m:t>
            </m:r>
          </m:sub>
        </m:sSub>
        <m:r>
          <w:rPr>
            <w:rFonts w:ascii="Cambria Math" w:hAnsi="Cambria Math"/>
            <w:color w:val="000000" w:themeColor="text1"/>
            <w:sz w:val="24"/>
            <w:szCs w:val="24"/>
          </w:rPr>
          <m:t xml:space="preserve">= </m:t>
        </m:r>
      </m:oMath>
      <w:r w:rsidR="006046D1" w:rsidRPr="00DE55C3">
        <w:rPr>
          <w:rFonts w:ascii="Times New Roman" w:eastAsiaTheme="minorEastAsia" w:hAnsi="Times New Roman"/>
          <w:color w:val="000000" w:themeColor="text1"/>
          <w:sz w:val="24"/>
          <w:szCs w:val="24"/>
        </w:rPr>
        <w:t>Minimum gamma r</w:t>
      </w:r>
      <w:r w:rsidRPr="00DE55C3">
        <w:rPr>
          <w:rFonts w:ascii="Times New Roman" w:eastAsiaTheme="minorEastAsia" w:hAnsi="Times New Roman"/>
          <w:color w:val="000000" w:themeColor="text1"/>
          <w:sz w:val="24"/>
          <w:szCs w:val="24"/>
        </w:rPr>
        <w:t xml:space="preserve">ay reading </w:t>
      </w:r>
      <w:r w:rsidR="00B65AFF" w:rsidRPr="00DE55C3">
        <w:rPr>
          <w:rFonts w:ascii="Times New Roman" w:eastAsiaTheme="minorEastAsia" w:hAnsi="Times New Roman"/>
          <w:color w:val="000000" w:themeColor="text1"/>
          <w:sz w:val="24"/>
          <w:szCs w:val="24"/>
        </w:rPr>
        <w:t>(clean</w:t>
      </w:r>
      <w:r w:rsidRPr="00DE55C3">
        <w:rPr>
          <w:rFonts w:ascii="Times New Roman" w:eastAsiaTheme="minorEastAsia" w:hAnsi="Times New Roman"/>
          <w:color w:val="000000" w:themeColor="text1"/>
          <w:sz w:val="24"/>
          <w:szCs w:val="24"/>
        </w:rPr>
        <w:t xml:space="preserve"> sand or carbonate), </w:t>
      </w:r>
    </w:p>
    <w:p w:rsidR="00976A75" w:rsidRPr="00DE55C3" w:rsidRDefault="0034667F" w:rsidP="004A431C">
      <w:pPr>
        <w:autoSpaceDE w:val="0"/>
        <w:autoSpaceDN w:val="0"/>
        <w:adjustRightInd w:val="0"/>
        <w:spacing w:after="0" w:line="480" w:lineRule="auto"/>
        <w:jc w:val="both"/>
        <w:rPr>
          <w:rFonts w:ascii="Times New Roman" w:eastAsiaTheme="minorEastAsia" w:hAnsi="Times New Roman"/>
          <w:color w:val="000000" w:themeColor="text1"/>
          <w:sz w:val="24"/>
          <w:szCs w:val="24"/>
        </w:rPr>
      </w:pPr>
      <m:oMath>
        <m:sSub>
          <m:sSubPr>
            <m:ctrlPr>
              <w:rPr>
                <w:rFonts w:ascii="Cambria Math" w:hAnsi="Cambria Math"/>
                <w:color w:val="000000" w:themeColor="text1"/>
                <w:sz w:val="24"/>
                <w:szCs w:val="24"/>
              </w:rPr>
            </m:ctrlPr>
          </m:sSubPr>
          <m:e>
            <m:r>
              <w:rPr>
                <w:rFonts w:ascii="Cambria Math" w:hAnsi="Cambria Math"/>
                <w:color w:val="000000" w:themeColor="text1"/>
                <w:sz w:val="24"/>
                <w:szCs w:val="24"/>
              </w:rPr>
              <m:t>GR</m:t>
            </m:r>
          </m:e>
          <m:sub>
            <m:r>
              <w:rPr>
                <w:rFonts w:ascii="Cambria Math" w:hAnsi="Cambria Math"/>
                <w:color w:val="000000" w:themeColor="text1"/>
                <w:sz w:val="24"/>
                <w:szCs w:val="24"/>
              </w:rPr>
              <m:t xml:space="preserve">max  </m:t>
            </m:r>
          </m:sub>
        </m:sSub>
        <m:r>
          <w:rPr>
            <w:rFonts w:ascii="Cambria Math" w:hAnsi="Cambria Math"/>
            <w:color w:val="000000" w:themeColor="text1"/>
            <w:sz w:val="24"/>
            <w:szCs w:val="24"/>
          </w:rPr>
          <m:t xml:space="preserve">= </m:t>
        </m:r>
      </m:oMath>
      <w:r w:rsidR="006046D1" w:rsidRPr="00DE55C3">
        <w:rPr>
          <w:rFonts w:ascii="Times New Roman" w:eastAsiaTheme="minorEastAsia" w:hAnsi="Times New Roman"/>
          <w:color w:val="000000" w:themeColor="text1"/>
          <w:sz w:val="24"/>
          <w:szCs w:val="24"/>
        </w:rPr>
        <w:t>Maximum gamma r</w:t>
      </w:r>
      <w:r w:rsidR="00DB6013" w:rsidRPr="00DE55C3">
        <w:rPr>
          <w:rFonts w:ascii="Times New Roman" w:eastAsiaTheme="minorEastAsia" w:hAnsi="Times New Roman"/>
          <w:color w:val="000000" w:themeColor="text1"/>
          <w:sz w:val="24"/>
          <w:szCs w:val="24"/>
        </w:rPr>
        <w:t>ay reading (shale).</w:t>
      </w:r>
    </w:p>
    <w:p w:rsidR="00DB6013" w:rsidRPr="00DE55C3" w:rsidRDefault="00DB6013" w:rsidP="004A431C">
      <w:pPr>
        <w:autoSpaceDE w:val="0"/>
        <w:autoSpaceDN w:val="0"/>
        <w:adjustRightInd w:val="0"/>
        <w:spacing w:after="0" w:line="480" w:lineRule="auto"/>
        <w:jc w:val="both"/>
        <w:rPr>
          <w:rFonts w:ascii="Times New Roman" w:eastAsiaTheme="minorEastAsia" w:hAnsi="Times New Roman"/>
          <w:color w:val="000000" w:themeColor="text1"/>
          <w:sz w:val="24"/>
          <w:szCs w:val="24"/>
        </w:rPr>
      </w:pPr>
      <w:r w:rsidRPr="00DE55C3">
        <w:rPr>
          <w:rFonts w:ascii="Times New Roman" w:eastAsiaTheme="minorEastAsia" w:hAnsi="Times New Roman"/>
          <w:color w:val="000000" w:themeColor="text1"/>
          <w:sz w:val="24"/>
          <w:szCs w:val="24"/>
        </w:rPr>
        <w:t>Once Gamma Ray index has been calculated, the shale volume is found from the appropriate charts or using the formula below</w:t>
      </w:r>
    </w:p>
    <w:p w:rsidR="00DB6013" w:rsidRPr="00DE55C3" w:rsidRDefault="00DB6013" w:rsidP="004A431C">
      <w:pPr>
        <w:autoSpaceDE w:val="0"/>
        <w:autoSpaceDN w:val="0"/>
        <w:adjustRightInd w:val="0"/>
        <w:spacing w:after="0" w:line="480" w:lineRule="auto"/>
        <w:jc w:val="both"/>
        <w:rPr>
          <w:rFonts w:ascii="Times New Roman" w:eastAsiaTheme="minorEastAsia" w:hAnsi="Times New Roman"/>
          <w:color w:val="000000" w:themeColor="text1"/>
          <w:sz w:val="24"/>
          <w:szCs w:val="24"/>
        </w:rPr>
      </w:pPr>
      <w:proofErr w:type="spellStart"/>
      <w:r w:rsidRPr="00DE55C3">
        <w:rPr>
          <w:rFonts w:ascii="Times New Roman" w:eastAsiaTheme="minorEastAsia" w:hAnsi="Times New Roman"/>
          <w:color w:val="000000" w:themeColor="text1"/>
          <w:sz w:val="24"/>
          <w:szCs w:val="24"/>
        </w:rPr>
        <w:t>V</w:t>
      </w:r>
      <w:r w:rsidRPr="00DE55C3">
        <w:rPr>
          <w:rFonts w:ascii="Times New Roman" w:eastAsiaTheme="minorEastAsia" w:hAnsi="Times New Roman"/>
          <w:color w:val="000000" w:themeColor="text1"/>
          <w:sz w:val="24"/>
          <w:szCs w:val="24"/>
          <w:vertAlign w:val="subscript"/>
        </w:rPr>
        <w:t>sh</w:t>
      </w:r>
      <w:proofErr w:type="spellEnd"/>
      <w:r w:rsidRPr="00DE55C3">
        <w:rPr>
          <w:rFonts w:ascii="Times New Roman" w:eastAsiaTheme="minorEastAsia" w:hAnsi="Times New Roman"/>
          <w:color w:val="000000" w:themeColor="text1"/>
          <w:sz w:val="24"/>
          <w:szCs w:val="24"/>
        </w:rPr>
        <w:t xml:space="preserve"> = 0.083(2</w:t>
      </w:r>
      <w:r w:rsidRPr="00DE55C3">
        <w:rPr>
          <w:rFonts w:ascii="Times New Roman" w:eastAsiaTheme="minorEastAsia" w:hAnsi="Times New Roman"/>
          <w:color w:val="000000" w:themeColor="text1"/>
          <w:sz w:val="24"/>
          <w:szCs w:val="24"/>
          <w:vertAlign w:val="superscript"/>
        </w:rPr>
        <w:t>3.7I</w:t>
      </w:r>
      <w:r w:rsidRPr="00DE55C3">
        <w:rPr>
          <w:rFonts w:ascii="Times New Roman" w:eastAsiaTheme="minorEastAsia" w:hAnsi="Times New Roman"/>
          <w:color w:val="000000" w:themeColor="text1"/>
          <w:sz w:val="24"/>
          <w:szCs w:val="24"/>
          <w:vertAlign w:val="subscript"/>
        </w:rPr>
        <w:t>GR</w:t>
      </w:r>
      <w:r w:rsidRPr="00DE55C3">
        <w:rPr>
          <w:rFonts w:ascii="Times New Roman" w:eastAsiaTheme="minorEastAsia" w:hAnsi="Times New Roman"/>
          <w:color w:val="000000" w:themeColor="text1"/>
          <w:sz w:val="24"/>
          <w:szCs w:val="24"/>
        </w:rPr>
        <w:sym w:font="Symbol" w:char="F02D"/>
      </w:r>
      <w:r w:rsidRPr="00DE55C3">
        <w:rPr>
          <w:rFonts w:ascii="Times New Roman" w:eastAsiaTheme="minorEastAsia" w:hAnsi="Times New Roman"/>
          <w:color w:val="000000" w:themeColor="text1"/>
          <w:sz w:val="24"/>
          <w:szCs w:val="24"/>
        </w:rPr>
        <w:t>1)</w:t>
      </w:r>
      <w:r w:rsidR="00DB4384" w:rsidRPr="00DE55C3">
        <w:rPr>
          <w:rFonts w:ascii="Times New Roman" w:eastAsiaTheme="minorEastAsia" w:hAnsi="Times New Roman"/>
          <w:color w:val="000000" w:themeColor="text1"/>
          <w:sz w:val="24"/>
          <w:szCs w:val="24"/>
        </w:rPr>
        <w:t xml:space="preserve"> for tertiary rocks</w:t>
      </w:r>
    </w:p>
    <w:p w:rsidR="00DB4384" w:rsidRPr="00DE55C3" w:rsidRDefault="00DB4384" w:rsidP="004A431C">
      <w:pPr>
        <w:autoSpaceDE w:val="0"/>
        <w:autoSpaceDN w:val="0"/>
        <w:adjustRightInd w:val="0"/>
        <w:spacing w:after="0" w:line="480" w:lineRule="auto"/>
        <w:jc w:val="both"/>
        <w:rPr>
          <w:rFonts w:ascii="Times New Roman" w:eastAsiaTheme="minorEastAsia" w:hAnsi="Times New Roman"/>
          <w:color w:val="000000" w:themeColor="text1"/>
          <w:sz w:val="24"/>
          <w:szCs w:val="24"/>
        </w:rPr>
      </w:pPr>
      <w:proofErr w:type="spellStart"/>
      <w:r w:rsidRPr="00DE55C3">
        <w:rPr>
          <w:rFonts w:ascii="Times New Roman" w:eastAsiaTheme="minorEastAsia" w:hAnsi="Times New Roman"/>
          <w:color w:val="000000" w:themeColor="text1"/>
          <w:sz w:val="24"/>
          <w:szCs w:val="24"/>
        </w:rPr>
        <w:t>V</w:t>
      </w:r>
      <w:r w:rsidRPr="00DE55C3">
        <w:rPr>
          <w:rFonts w:ascii="Times New Roman" w:eastAsiaTheme="minorEastAsia" w:hAnsi="Times New Roman"/>
          <w:color w:val="000000" w:themeColor="text1"/>
          <w:sz w:val="24"/>
          <w:szCs w:val="24"/>
          <w:vertAlign w:val="subscript"/>
        </w:rPr>
        <w:t>sh</w:t>
      </w:r>
      <w:proofErr w:type="spellEnd"/>
      <w:r w:rsidRPr="00DE55C3">
        <w:rPr>
          <w:rFonts w:ascii="Times New Roman" w:eastAsiaTheme="minorEastAsia" w:hAnsi="Times New Roman"/>
          <w:color w:val="000000" w:themeColor="text1"/>
          <w:sz w:val="24"/>
          <w:szCs w:val="24"/>
        </w:rPr>
        <w:t xml:space="preserve"> = 0.33(2</w:t>
      </w:r>
      <w:r w:rsidRPr="00DE55C3">
        <w:rPr>
          <w:rFonts w:ascii="Times New Roman" w:eastAsiaTheme="minorEastAsia" w:hAnsi="Times New Roman"/>
          <w:color w:val="000000" w:themeColor="text1"/>
          <w:sz w:val="24"/>
          <w:szCs w:val="24"/>
          <w:vertAlign w:val="superscript"/>
        </w:rPr>
        <w:t>2I</w:t>
      </w:r>
      <w:r w:rsidRPr="00DE55C3">
        <w:rPr>
          <w:rFonts w:ascii="Times New Roman" w:eastAsiaTheme="minorEastAsia" w:hAnsi="Times New Roman"/>
          <w:color w:val="000000" w:themeColor="text1"/>
          <w:sz w:val="24"/>
          <w:szCs w:val="24"/>
          <w:vertAlign w:val="subscript"/>
        </w:rPr>
        <w:t>GR</w:t>
      </w:r>
      <w:r w:rsidRPr="00DE55C3">
        <w:rPr>
          <w:rFonts w:ascii="Times New Roman" w:eastAsiaTheme="minorEastAsia" w:hAnsi="Times New Roman"/>
          <w:color w:val="000000" w:themeColor="text1"/>
          <w:sz w:val="24"/>
          <w:szCs w:val="24"/>
        </w:rPr>
        <w:sym w:font="Symbol" w:char="F02D"/>
      </w:r>
      <w:r w:rsidRPr="00DE55C3">
        <w:rPr>
          <w:rFonts w:ascii="Times New Roman" w:eastAsiaTheme="minorEastAsia" w:hAnsi="Times New Roman"/>
          <w:color w:val="000000" w:themeColor="text1"/>
          <w:sz w:val="24"/>
          <w:szCs w:val="24"/>
        </w:rPr>
        <w:t>1) for primary rocks</w:t>
      </w:r>
    </w:p>
    <w:p w:rsidR="0031072D" w:rsidRPr="00DE55C3" w:rsidRDefault="00C72A50" w:rsidP="004A431C">
      <w:pPr>
        <w:autoSpaceDE w:val="0"/>
        <w:autoSpaceDN w:val="0"/>
        <w:adjustRightInd w:val="0"/>
        <w:spacing w:after="0" w:line="480" w:lineRule="auto"/>
        <w:jc w:val="both"/>
        <w:rPr>
          <w:rFonts w:ascii="Times New Roman" w:eastAsiaTheme="minorEastAsia" w:hAnsi="Times New Roman"/>
          <w:b/>
          <w:color w:val="000000" w:themeColor="text1"/>
          <w:sz w:val="24"/>
          <w:szCs w:val="24"/>
        </w:rPr>
      </w:pPr>
      <w:r w:rsidRPr="00DE55C3">
        <w:rPr>
          <w:rFonts w:ascii="Times New Roman" w:eastAsiaTheme="minorEastAsia" w:hAnsi="Times New Roman"/>
          <w:b/>
          <w:color w:val="000000" w:themeColor="text1"/>
          <w:sz w:val="24"/>
          <w:szCs w:val="24"/>
        </w:rPr>
        <w:t>2.5</w:t>
      </w:r>
      <w:r w:rsidR="00AE186E" w:rsidRPr="00DE55C3">
        <w:rPr>
          <w:rFonts w:ascii="Times New Roman" w:eastAsiaTheme="minorEastAsia" w:hAnsi="Times New Roman"/>
          <w:b/>
          <w:color w:val="000000" w:themeColor="text1"/>
          <w:sz w:val="24"/>
          <w:szCs w:val="24"/>
        </w:rPr>
        <w:t>.1</w:t>
      </w:r>
      <w:r w:rsidR="0031072D" w:rsidRPr="00DE55C3">
        <w:rPr>
          <w:rFonts w:ascii="Times New Roman" w:eastAsiaTheme="minorEastAsia" w:hAnsi="Times New Roman"/>
          <w:b/>
          <w:color w:val="000000" w:themeColor="text1"/>
          <w:sz w:val="24"/>
          <w:szCs w:val="24"/>
        </w:rPr>
        <w:t>.3 Spontaneous Potential</w:t>
      </w:r>
    </w:p>
    <w:p w:rsidR="0031072D" w:rsidRPr="000D617F" w:rsidRDefault="0031072D"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DE55C3">
        <w:rPr>
          <w:rFonts w:ascii="Times New Roman" w:eastAsiaTheme="minorHAnsi" w:hAnsi="Times New Roman"/>
          <w:color w:val="000000"/>
          <w:sz w:val="24"/>
          <w:szCs w:val="24"/>
        </w:rPr>
        <w:t>The Self Potential log is a measurement of the natural potential differences or self-potentials</w:t>
      </w:r>
      <w:r w:rsidR="0009206F" w:rsidRPr="00DE55C3">
        <w:rPr>
          <w:rFonts w:ascii="Times New Roman" w:eastAsiaTheme="minorHAnsi" w:hAnsi="Times New Roman"/>
          <w:color w:val="000000"/>
          <w:sz w:val="24"/>
          <w:szCs w:val="24"/>
        </w:rPr>
        <w:t xml:space="preserve"> </w:t>
      </w:r>
      <w:r w:rsidRPr="00DE55C3">
        <w:rPr>
          <w:rFonts w:ascii="Times New Roman" w:eastAsiaTheme="minorHAnsi" w:hAnsi="Times New Roman"/>
          <w:color w:val="000000"/>
          <w:sz w:val="24"/>
          <w:szCs w:val="24"/>
        </w:rPr>
        <w:t>between an electrode in the borehole and a reference electrode at the surface. In this case, no artificial currents are applied unlike in the case of the resistivity log. These naturally occurring</w:t>
      </w:r>
      <w:r w:rsidR="0009206F" w:rsidRPr="00DE55C3">
        <w:rPr>
          <w:rFonts w:ascii="Times New Roman" w:eastAsiaTheme="minorHAnsi" w:hAnsi="Times New Roman"/>
          <w:color w:val="000000"/>
          <w:sz w:val="24"/>
          <w:szCs w:val="24"/>
        </w:rPr>
        <w:t xml:space="preserve"> </w:t>
      </w:r>
      <w:r w:rsidRPr="00DE55C3">
        <w:rPr>
          <w:rFonts w:ascii="Times New Roman" w:eastAsiaTheme="minorHAnsi" w:hAnsi="Times New Roman"/>
          <w:color w:val="000000"/>
          <w:sz w:val="24"/>
          <w:szCs w:val="24"/>
        </w:rPr>
        <w:t>potentials are produced by the interaction of formation connate water, conductive drilling fluid,</w:t>
      </w:r>
      <w:r w:rsidR="0009206F" w:rsidRPr="00DE55C3">
        <w:rPr>
          <w:rFonts w:ascii="Times New Roman" w:eastAsiaTheme="minorHAnsi" w:hAnsi="Times New Roman"/>
          <w:color w:val="000000"/>
          <w:sz w:val="24"/>
          <w:szCs w:val="24"/>
        </w:rPr>
        <w:t xml:space="preserve"> </w:t>
      </w:r>
      <w:r w:rsidRPr="00DE55C3">
        <w:rPr>
          <w:rFonts w:ascii="Times New Roman" w:eastAsiaTheme="minorHAnsi" w:hAnsi="Times New Roman"/>
          <w:color w:val="000000"/>
          <w:sz w:val="24"/>
          <w:szCs w:val="24"/>
        </w:rPr>
        <w:t>and shale. The potentials arise from electrochemical processes such as the diffusion and absorption</w:t>
      </w:r>
      <w:r w:rsidR="00B70D8C" w:rsidRPr="00DE55C3">
        <w:rPr>
          <w:rFonts w:ascii="Times New Roman" w:eastAsiaTheme="minorHAnsi" w:hAnsi="Times New Roman"/>
          <w:color w:val="000000"/>
          <w:sz w:val="24"/>
          <w:szCs w:val="24"/>
        </w:rPr>
        <w:t xml:space="preserve"> </w:t>
      </w:r>
      <w:r w:rsidRPr="00DE55C3">
        <w:rPr>
          <w:rFonts w:ascii="Times New Roman" w:eastAsiaTheme="minorHAnsi" w:hAnsi="Times New Roman"/>
          <w:color w:val="000000"/>
          <w:sz w:val="24"/>
          <w:szCs w:val="24"/>
        </w:rPr>
        <w:t>of ions (</w:t>
      </w:r>
      <w:proofErr w:type="spellStart"/>
      <w:r w:rsidRPr="00DE55C3">
        <w:rPr>
          <w:rFonts w:ascii="Times New Roman" w:eastAsiaTheme="minorHAnsi" w:hAnsi="Times New Roman"/>
          <w:color w:val="000000"/>
          <w:sz w:val="24"/>
          <w:szCs w:val="24"/>
        </w:rPr>
        <w:t>cations</w:t>
      </w:r>
      <w:proofErr w:type="spellEnd"/>
      <w:r w:rsidRPr="00DE55C3">
        <w:rPr>
          <w:rFonts w:ascii="Times New Roman" w:eastAsiaTheme="minorHAnsi" w:hAnsi="Times New Roman"/>
          <w:color w:val="000000"/>
          <w:sz w:val="24"/>
          <w:szCs w:val="24"/>
        </w:rPr>
        <w:t xml:space="preserve"> and anions) through clays. For example, saline groundwater which is in contact</w:t>
      </w:r>
      <w:r w:rsidR="0009206F" w:rsidRPr="00DE55C3">
        <w:rPr>
          <w:rFonts w:ascii="Times New Roman" w:eastAsiaTheme="minorHAnsi" w:hAnsi="Times New Roman"/>
          <w:color w:val="000000"/>
          <w:sz w:val="24"/>
          <w:szCs w:val="24"/>
        </w:rPr>
        <w:t xml:space="preserve"> </w:t>
      </w:r>
      <w:r w:rsidRPr="00DE55C3">
        <w:rPr>
          <w:rFonts w:ascii="Times New Roman" w:eastAsiaTheme="minorHAnsi" w:hAnsi="Times New Roman"/>
          <w:color w:val="000000"/>
          <w:sz w:val="24"/>
          <w:szCs w:val="24"/>
        </w:rPr>
        <w:t xml:space="preserve">with clay-rich materials often develops potentials as a result of fluid flow </w:t>
      </w:r>
      <w:r w:rsidRPr="00DE55C3">
        <w:rPr>
          <w:rFonts w:ascii="Times New Roman" w:eastAsiaTheme="minorHAnsi" w:hAnsi="Times New Roman"/>
          <w:sz w:val="24"/>
          <w:szCs w:val="24"/>
        </w:rPr>
        <w:t>(Rider, 2000</w:t>
      </w:r>
      <w:r w:rsidRPr="00DE55C3">
        <w:rPr>
          <w:rFonts w:ascii="Times New Roman" w:eastAsiaTheme="minorHAnsi" w:hAnsi="Times New Roman"/>
          <w:color w:val="000000"/>
          <w:sz w:val="24"/>
          <w:szCs w:val="24"/>
        </w:rPr>
        <w:t>). In a</w:t>
      </w:r>
      <w:r w:rsidR="0009206F" w:rsidRPr="00DE55C3">
        <w:rPr>
          <w:rFonts w:ascii="Times New Roman" w:eastAsiaTheme="minorHAnsi" w:hAnsi="Times New Roman"/>
          <w:color w:val="000000"/>
          <w:sz w:val="24"/>
          <w:szCs w:val="24"/>
        </w:rPr>
        <w:t xml:space="preserve"> </w:t>
      </w:r>
      <w:r w:rsidRPr="00DE55C3">
        <w:rPr>
          <w:rFonts w:ascii="Times New Roman" w:eastAsiaTheme="minorHAnsi" w:hAnsi="Times New Roman"/>
          <w:color w:val="000000"/>
          <w:sz w:val="24"/>
          <w:szCs w:val="24"/>
        </w:rPr>
        <w:t>nut</w:t>
      </w:r>
      <w:r w:rsidR="0009206F" w:rsidRPr="00DE55C3">
        <w:rPr>
          <w:rFonts w:ascii="Times New Roman" w:eastAsiaTheme="minorHAnsi" w:hAnsi="Times New Roman"/>
          <w:color w:val="000000"/>
          <w:sz w:val="24"/>
          <w:szCs w:val="24"/>
        </w:rPr>
        <w:t xml:space="preserve"> </w:t>
      </w:r>
      <w:r w:rsidRPr="00DE55C3">
        <w:rPr>
          <w:rFonts w:ascii="Times New Roman" w:eastAsiaTheme="minorHAnsi" w:hAnsi="Times New Roman"/>
          <w:color w:val="000000"/>
          <w:sz w:val="24"/>
          <w:szCs w:val="24"/>
        </w:rPr>
        <w:t xml:space="preserve">shell, the measurement of a </w:t>
      </w:r>
      <w:r w:rsidR="0009206F" w:rsidRPr="00DE55C3">
        <w:rPr>
          <w:rFonts w:ascii="Times New Roman" w:eastAsiaTheme="minorHAnsi" w:hAnsi="Times New Roman"/>
          <w:color w:val="000000"/>
          <w:sz w:val="24"/>
          <w:szCs w:val="24"/>
        </w:rPr>
        <w:t>self-potential</w:t>
      </w:r>
      <w:r w:rsidRPr="00DE55C3">
        <w:rPr>
          <w:rFonts w:ascii="Times New Roman" w:eastAsiaTheme="minorHAnsi" w:hAnsi="Times New Roman"/>
          <w:color w:val="000000"/>
          <w:sz w:val="24"/>
          <w:szCs w:val="24"/>
        </w:rPr>
        <w:t xml:space="preserve"> log involves the evaluation of streaming pote</w:t>
      </w:r>
      <w:r w:rsidRPr="000D617F">
        <w:rPr>
          <w:rFonts w:ascii="Times New Roman" w:eastAsiaTheme="minorHAnsi" w:hAnsi="Times New Roman"/>
          <w:color w:val="000000"/>
          <w:sz w:val="24"/>
          <w:szCs w:val="24"/>
        </w:rPr>
        <w:t>ntials.</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 xml:space="preserve">Just like the resistivity log, </w:t>
      </w:r>
      <w:r w:rsidR="0009206F" w:rsidRPr="000D617F">
        <w:rPr>
          <w:rFonts w:ascii="Times New Roman" w:eastAsiaTheme="minorHAnsi" w:hAnsi="Times New Roman"/>
          <w:color w:val="000000"/>
          <w:sz w:val="24"/>
          <w:szCs w:val="24"/>
        </w:rPr>
        <w:t>self-potential</w:t>
      </w:r>
      <w:r w:rsidRPr="000D617F">
        <w:rPr>
          <w:rFonts w:ascii="Times New Roman" w:eastAsiaTheme="minorHAnsi" w:hAnsi="Times New Roman"/>
          <w:color w:val="000000"/>
          <w:sz w:val="24"/>
          <w:szCs w:val="24"/>
        </w:rPr>
        <w:t xml:space="preserve"> logs are limited to water or mud-filled holes.</w:t>
      </w:r>
    </w:p>
    <w:p w:rsidR="00A96A7D" w:rsidRPr="000D617F" w:rsidRDefault="0031072D"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lastRenderedPageBreak/>
        <w:t>A common featur</w:t>
      </w:r>
      <w:r w:rsidR="0009206F" w:rsidRPr="000D617F">
        <w:rPr>
          <w:rFonts w:ascii="Times New Roman" w:eastAsiaTheme="minorHAnsi" w:hAnsi="Times New Roman"/>
          <w:color w:val="000000"/>
          <w:sz w:val="24"/>
          <w:szCs w:val="24"/>
        </w:rPr>
        <w:t>e normally sought for in a self-potential</w:t>
      </w:r>
      <w:r w:rsidRPr="000D617F">
        <w:rPr>
          <w:rFonts w:ascii="Times New Roman" w:eastAsiaTheme="minorHAnsi" w:hAnsi="Times New Roman"/>
          <w:color w:val="000000"/>
          <w:sz w:val="24"/>
          <w:szCs w:val="24"/>
        </w:rPr>
        <w:t xml:space="preserve"> log or curve is a deflection which</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 xml:space="preserve">indicates a permeable zone. </w:t>
      </w:r>
    </w:p>
    <w:p w:rsidR="0031072D" w:rsidRPr="000D617F" w:rsidRDefault="00A96A7D"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According to Doll (1950), the SP log is a record of direct current (DC) voltage difference between naturally occurring potential of a moveable electrode in the well bore and the potential of a fixed electrode located at the surface. It is measured in millivolts.</w:t>
      </w:r>
      <w:r w:rsidR="00B87FAC" w:rsidRPr="000D617F">
        <w:rPr>
          <w:rFonts w:ascii="Times New Roman" w:eastAsiaTheme="minorHAnsi" w:hAnsi="Times New Roman"/>
          <w:color w:val="000000"/>
          <w:sz w:val="24"/>
          <w:szCs w:val="24"/>
        </w:rPr>
        <w:t xml:space="preserve"> The SP response of shale is relatively constant and follows a straight line called the shale base line. SP curve deflections are measured from this base line. Permeable zones are indicated where there is SP deflection from the shale base line. </w:t>
      </w:r>
      <w:r w:rsidR="0031072D" w:rsidRPr="000D617F">
        <w:rPr>
          <w:rFonts w:ascii="Times New Roman" w:eastAsiaTheme="minorHAnsi" w:hAnsi="Times New Roman"/>
          <w:color w:val="000000"/>
          <w:sz w:val="24"/>
          <w:szCs w:val="24"/>
        </w:rPr>
        <w:t xml:space="preserve">The principal uses of the </w:t>
      </w:r>
      <w:r w:rsidR="0009206F" w:rsidRPr="000D617F">
        <w:rPr>
          <w:rFonts w:ascii="Times New Roman" w:eastAsiaTheme="minorHAnsi" w:hAnsi="Times New Roman"/>
          <w:color w:val="000000"/>
          <w:sz w:val="24"/>
          <w:szCs w:val="24"/>
        </w:rPr>
        <w:t>self-potential</w:t>
      </w:r>
      <w:r w:rsidR="0031072D" w:rsidRPr="000D617F">
        <w:rPr>
          <w:rFonts w:ascii="Times New Roman" w:eastAsiaTheme="minorHAnsi" w:hAnsi="Times New Roman"/>
          <w:color w:val="000000"/>
          <w:sz w:val="24"/>
          <w:szCs w:val="24"/>
        </w:rPr>
        <w:t xml:space="preserve"> log are to calculate formation</w:t>
      </w:r>
      <w:r w:rsidR="0009206F" w:rsidRPr="000D617F">
        <w:rPr>
          <w:rFonts w:ascii="Times New Roman" w:eastAsiaTheme="minorHAnsi" w:hAnsi="Times New Roman"/>
          <w:color w:val="000000"/>
          <w:sz w:val="24"/>
          <w:szCs w:val="24"/>
        </w:rPr>
        <w:t xml:space="preserve"> </w:t>
      </w:r>
      <w:r w:rsidR="0031072D" w:rsidRPr="000D617F">
        <w:rPr>
          <w:rFonts w:ascii="Times New Roman" w:eastAsiaTheme="minorHAnsi" w:hAnsi="Times New Roman"/>
          <w:color w:val="000000"/>
          <w:sz w:val="24"/>
          <w:szCs w:val="24"/>
        </w:rPr>
        <w:t>water resistivity and to indicate permeability. It has other uses as well such as:</w:t>
      </w:r>
    </w:p>
    <w:p w:rsidR="0031072D" w:rsidRPr="000D617F" w:rsidRDefault="00110729" w:rsidP="00E01011">
      <w:pPr>
        <w:pStyle w:val="ListParagraph"/>
        <w:numPr>
          <w:ilvl w:val="0"/>
          <w:numId w:val="9"/>
        </w:numPr>
        <w:autoSpaceDE w:val="0"/>
        <w:autoSpaceDN w:val="0"/>
        <w:adjustRightInd w:val="0"/>
        <w:spacing w:after="0" w:line="480" w:lineRule="auto"/>
        <w:jc w:val="both"/>
        <w:rPr>
          <w:rFonts w:ascii="Times New Roman" w:eastAsiaTheme="minorHAnsi" w:hAnsi="Times New Roman"/>
          <w:color w:val="000000"/>
          <w:sz w:val="24"/>
          <w:szCs w:val="24"/>
        </w:rPr>
      </w:pPr>
      <w:r>
        <w:rPr>
          <w:rFonts w:ascii="Times New Roman" w:eastAsiaTheme="minorHAnsi" w:hAnsi="Times New Roman"/>
          <w:color w:val="000000"/>
          <w:sz w:val="24"/>
          <w:szCs w:val="24"/>
        </w:rPr>
        <w:t>Estimation of shale volume;</w:t>
      </w:r>
    </w:p>
    <w:p w:rsidR="0031072D" w:rsidRPr="000D617F" w:rsidRDefault="00110729" w:rsidP="00E01011">
      <w:pPr>
        <w:pStyle w:val="ListParagraph"/>
        <w:numPr>
          <w:ilvl w:val="0"/>
          <w:numId w:val="9"/>
        </w:numPr>
        <w:autoSpaceDE w:val="0"/>
        <w:autoSpaceDN w:val="0"/>
        <w:adjustRightInd w:val="0"/>
        <w:spacing w:after="0" w:line="480" w:lineRule="auto"/>
        <w:jc w:val="both"/>
        <w:rPr>
          <w:rFonts w:ascii="Times New Roman" w:eastAsiaTheme="minorHAnsi" w:hAnsi="Times New Roman"/>
          <w:color w:val="000000"/>
          <w:sz w:val="24"/>
          <w:szCs w:val="24"/>
        </w:rPr>
      </w:pPr>
      <w:r>
        <w:rPr>
          <w:rFonts w:ascii="Times New Roman" w:eastAsiaTheme="minorHAnsi" w:hAnsi="Times New Roman"/>
          <w:color w:val="000000"/>
          <w:sz w:val="24"/>
          <w:szCs w:val="24"/>
        </w:rPr>
        <w:t>Facies indication;</w:t>
      </w:r>
    </w:p>
    <w:p w:rsidR="0031072D" w:rsidRPr="000D617F" w:rsidRDefault="003942C5" w:rsidP="00E01011">
      <w:pPr>
        <w:pStyle w:val="ListParagraph"/>
        <w:numPr>
          <w:ilvl w:val="0"/>
          <w:numId w:val="9"/>
        </w:num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 xml:space="preserve"> </w:t>
      </w:r>
      <w:r w:rsidR="0031072D" w:rsidRPr="000D617F">
        <w:rPr>
          <w:rFonts w:ascii="Times New Roman" w:eastAsiaTheme="minorHAnsi" w:hAnsi="Times New Roman"/>
          <w:color w:val="000000"/>
          <w:sz w:val="24"/>
          <w:szCs w:val="24"/>
        </w:rPr>
        <w:t>Mineral identification</w:t>
      </w:r>
      <w:r w:rsidR="00110729">
        <w:rPr>
          <w:rFonts w:ascii="Times New Roman" w:eastAsiaTheme="minorHAnsi" w:hAnsi="Times New Roman"/>
          <w:color w:val="000000"/>
          <w:sz w:val="24"/>
          <w:szCs w:val="24"/>
        </w:rPr>
        <w:t>; and</w:t>
      </w:r>
    </w:p>
    <w:p w:rsidR="0031072D" w:rsidRPr="000D617F" w:rsidRDefault="003942C5" w:rsidP="00E01011">
      <w:pPr>
        <w:pStyle w:val="ListParagraph"/>
        <w:numPr>
          <w:ilvl w:val="0"/>
          <w:numId w:val="9"/>
        </w:num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 xml:space="preserve"> </w:t>
      </w:r>
      <w:r w:rsidR="0031072D" w:rsidRPr="000D617F">
        <w:rPr>
          <w:rFonts w:ascii="Times New Roman" w:eastAsiaTheme="minorHAnsi" w:hAnsi="Times New Roman"/>
          <w:color w:val="000000"/>
          <w:sz w:val="24"/>
          <w:szCs w:val="24"/>
        </w:rPr>
        <w:t>Correlation of wells.</w:t>
      </w:r>
    </w:p>
    <w:p w:rsidR="00CA0ABE" w:rsidRPr="000D617F" w:rsidRDefault="0031072D"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On a standard well log sheet, the SP log is usually run in track 1 with a gamma ray or caliper</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log</w:t>
      </w:r>
      <w:r w:rsidR="00C86C48">
        <w:rPr>
          <w:rFonts w:ascii="Times New Roman" w:eastAsiaTheme="minorHAnsi" w:hAnsi="Times New Roman"/>
          <w:color w:val="000000"/>
          <w:sz w:val="24"/>
          <w:szCs w:val="24"/>
        </w:rPr>
        <w:t xml:space="preserve"> as shown in Figure 2.9</w:t>
      </w:r>
      <w:r w:rsidRPr="000D617F">
        <w:rPr>
          <w:rFonts w:ascii="Times New Roman" w:eastAsiaTheme="minorHAnsi" w:hAnsi="Times New Roman"/>
          <w:color w:val="000000"/>
          <w:sz w:val="24"/>
          <w:szCs w:val="24"/>
        </w:rPr>
        <w:t>.</w:t>
      </w:r>
    </w:p>
    <w:p w:rsidR="00B65AFF" w:rsidRPr="000D617F" w:rsidRDefault="00C72A50" w:rsidP="004A431C">
      <w:pPr>
        <w:autoSpaceDE w:val="0"/>
        <w:autoSpaceDN w:val="0"/>
        <w:adjustRightInd w:val="0"/>
        <w:spacing w:after="0" w:line="480" w:lineRule="auto"/>
        <w:jc w:val="both"/>
        <w:rPr>
          <w:rFonts w:ascii="Times New Roman" w:eastAsiaTheme="minorHAnsi" w:hAnsi="Times New Roman"/>
          <w:b/>
          <w:color w:val="000000"/>
          <w:sz w:val="24"/>
          <w:szCs w:val="24"/>
        </w:rPr>
      </w:pPr>
      <w:r w:rsidRPr="000D617F">
        <w:rPr>
          <w:rFonts w:ascii="Times New Roman" w:eastAsiaTheme="minorHAnsi" w:hAnsi="Times New Roman"/>
          <w:b/>
          <w:color w:val="000000"/>
          <w:sz w:val="24"/>
          <w:szCs w:val="24"/>
        </w:rPr>
        <w:t>2.5</w:t>
      </w:r>
      <w:r w:rsidR="00AE186E" w:rsidRPr="000D617F">
        <w:rPr>
          <w:rFonts w:ascii="Times New Roman" w:eastAsiaTheme="minorHAnsi" w:hAnsi="Times New Roman"/>
          <w:b/>
          <w:color w:val="000000"/>
          <w:sz w:val="24"/>
          <w:szCs w:val="24"/>
        </w:rPr>
        <w:t>.1</w:t>
      </w:r>
      <w:r w:rsidR="00B65AFF" w:rsidRPr="000D617F">
        <w:rPr>
          <w:rFonts w:ascii="Times New Roman" w:eastAsiaTheme="minorHAnsi" w:hAnsi="Times New Roman"/>
          <w:b/>
          <w:color w:val="000000"/>
          <w:sz w:val="24"/>
          <w:szCs w:val="24"/>
        </w:rPr>
        <w:t>.4 Density Log</w:t>
      </w:r>
    </w:p>
    <w:p w:rsidR="000940F4" w:rsidRDefault="00B65AFF"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 xml:space="preserve">The total density of a rock including the solid matrix and the </w:t>
      </w:r>
      <w:r w:rsidR="00C05ECD" w:rsidRPr="000D617F">
        <w:rPr>
          <w:rFonts w:ascii="Times New Roman" w:eastAsiaTheme="minorHAnsi" w:hAnsi="Times New Roman"/>
          <w:color w:val="000000"/>
          <w:sz w:val="24"/>
          <w:szCs w:val="24"/>
        </w:rPr>
        <w:t>fl</w:t>
      </w:r>
      <w:r w:rsidRPr="000D617F">
        <w:rPr>
          <w:rFonts w:ascii="Times New Roman" w:eastAsiaTheme="minorHAnsi" w:hAnsi="Times New Roman"/>
          <w:color w:val="000000"/>
          <w:sz w:val="24"/>
          <w:szCs w:val="24"/>
        </w:rPr>
        <w:t>uid present in the pores is known</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as a formation's bulk density. It is the continuous record of this bulk density that the density</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log shows. The density of the</w:t>
      </w:r>
      <w:r w:rsidR="00B87FAC" w:rsidRPr="000D617F">
        <w:rPr>
          <w:rFonts w:ascii="Times New Roman" w:eastAsiaTheme="minorHAnsi" w:hAnsi="Times New Roman"/>
          <w:color w:val="000000"/>
          <w:sz w:val="24"/>
          <w:szCs w:val="24"/>
        </w:rPr>
        <w:t xml:space="preserve"> formation is measured in gm/cc</w:t>
      </w:r>
      <w:r w:rsidRPr="000D617F">
        <w:rPr>
          <w:rFonts w:ascii="Times New Roman" w:eastAsiaTheme="minorHAnsi" w:hAnsi="Times New Roman"/>
          <w:color w:val="000000"/>
          <w:sz w:val="24"/>
          <w:szCs w:val="24"/>
        </w:rPr>
        <w:t>. The logging</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technique entails subjecting the formation to a bombardment of medium-high energy gamma</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rays and measuring their scattering between the source of the density tool and the detectors.</w:t>
      </w:r>
    </w:p>
    <w:p w:rsidR="000940F4" w:rsidRPr="000D617F" w:rsidRDefault="00FC09AD"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The log is recorded in the form of a plot of scattered gamma-ray intensity against depth. The deflections obtained on the plot are then translated to density of the formation. Dense formations</w:t>
      </w:r>
    </w:p>
    <w:p w:rsidR="000940F4" w:rsidRDefault="000940F4"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0940F4" w:rsidRDefault="000940F4" w:rsidP="000940F4">
      <w:pPr>
        <w:autoSpaceDE w:val="0"/>
        <w:autoSpaceDN w:val="0"/>
        <w:adjustRightInd w:val="0"/>
        <w:spacing w:after="0" w:line="480" w:lineRule="auto"/>
        <w:jc w:val="center"/>
        <w:rPr>
          <w:rFonts w:ascii="Times New Roman" w:eastAsiaTheme="minorHAnsi" w:hAnsi="Times New Roman"/>
          <w:color w:val="000000"/>
          <w:sz w:val="24"/>
          <w:szCs w:val="24"/>
        </w:rPr>
      </w:pPr>
      <w:r>
        <w:rPr>
          <w:noProof/>
        </w:rPr>
        <w:drawing>
          <wp:inline distT="0" distB="0" distL="0" distR="0" wp14:anchorId="405C6999" wp14:editId="45E09A7E">
            <wp:extent cx="3181350" cy="66770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81350" cy="6677025"/>
                    </a:xfrm>
                    <a:prstGeom prst="rect">
                      <a:avLst/>
                    </a:prstGeom>
                  </pic:spPr>
                </pic:pic>
              </a:graphicData>
            </a:graphic>
          </wp:inline>
        </w:drawing>
      </w:r>
    </w:p>
    <w:p w:rsidR="000940F4" w:rsidRDefault="000940F4" w:rsidP="000940F4">
      <w:pPr>
        <w:autoSpaceDE w:val="0"/>
        <w:autoSpaceDN w:val="0"/>
        <w:adjustRightInd w:val="0"/>
        <w:spacing w:after="0" w:line="480" w:lineRule="auto"/>
        <w:rPr>
          <w:rFonts w:ascii="Times New Roman" w:eastAsiaTheme="minorHAnsi" w:hAnsi="Times New Roman"/>
          <w:color w:val="000000"/>
          <w:sz w:val="24"/>
          <w:szCs w:val="24"/>
        </w:rPr>
      </w:pPr>
      <w:r>
        <w:rPr>
          <w:rFonts w:ascii="Times New Roman" w:eastAsiaTheme="minorHAnsi" w:hAnsi="Times New Roman"/>
          <w:color w:val="000000"/>
          <w:sz w:val="24"/>
          <w:szCs w:val="24"/>
        </w:rPr>
        <w:t>Figure 2.9: Spontaneous Potential Log with Gamma Ray Log (After Martey, 2000)</w:t>
      </w:r>
    </w:p>
    <w:p w:rsidR="000940F4" w:rsidRDefault="000940F4"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B65AFF" w:rsidRPr="000D617F" w:rsidRDefault="00B65AFF" w:rsidP="004A431C">
      <w:pPr>
        <w:autoSpaceDE w:val="0"/>
        <w:autoSpaceDN w:val="0"/>
        <w:adjustRightInd w:val="0"/>
        <w:spacing w:after="0" w:line="480" w:lineRule="auto"/>
        <w:jc w:val="both"/>
        <w:rPr>
          <w:rFonts w:ascii="Times New Roman" w:eastAsiaTheme="minorHAnsi" w:hAnsi="Times New Roman"/>
          <w:color w:val="000000"/>
          <w:sz w:val="24"/>
          <w:szCs w:val="24"/>
        </w:rPr>
      </w:pPr>
      <w:proofErr w:type="gramStart"/>
      <w:r w:rsidRPr="000D617F">
        <w:rPr>
          <w:rFonts w:ascii="Times New Roman" w:eastAsiaTheme="minorHAnsi" w:hAnsi="Times New Roman"/>
          <w:color w:val="000000"/>
          <w:sz w:val="24"/>
          <w:szCs w:val="24"/>
        </w:rPr>
        <w:lastRenderedPageBreak/>
        <w:t>absorb</w:t>
      </w:r>
      <w:proofErr w:type="gramEnd"/>
      <w:r w:rsidRPr="000D617F">
        <w:rPr>
          <w:rFonts w:ascii="Times New Roman" w:eastAsiaTheme="minorHAnsi" w:hAnsi="Times New Roman"/>
          <w:color w:val="000000"/>
          <w:sz w:val="24"/>
          <w:szCs w:val="24"/>
        </w:rPr>
        <w:t xml:space="preserve"> many gamma rays, while low-density formations absorb fewer. Thus, high-count rates at</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the detectors indicate low-density formations, whereas low count rates at the detectors indicate</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high-density formations.</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The density log is normally plotted on a linear scale of bulk density and is run across tracks 2 and</w:t>
      </w:r>
      <w:r w:rsidR="0031213D"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3 of most standard well log sheets. The density log is often run in combination with the neutron</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log along with the gamma ray and caliper log. The density and neutron log are often used in a</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complementary way.</w:t>
      </w:r>
    </w:p>
    <w:p w:rsidR="00B65AFF" w:rsidRPr="000D617F" w:rsidRDefault="00B65AFF"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 xml:space="preserve">Quantitatively, the density log is used to calculate the porosity of a formation, and they are related by equation </w:t>
      </w:r>
      <w:r w:rsidR="00652AAA" w:rsidRPr="000D617F">
        <w:rPr>
          <w:rFonts w:ascii="Times New Roman" w:eastAsiaTheme="minorHAnsi" w:hAnsi="Times New Roman"/>
          <w:color w:val="000000" w:themeColor="text1"/>
          <w:sz w:val="24"/>
          <w:szCs w:val="24"/>
        </w:rPr>
        <w:t xml:space="preserve">2.8 </w:t>
      </w:r>
      <w:r w:rsidRPr="000D617F">
        <w:rPr>
          <w:rFonts w:ascii="Times New Roman" w:eastAsiaTheme="minorHAnsi" w:hAnsi="Times New Roman"/>
          <w:color w:val="000000"/>
          <w:sz w:val="24"/>
          <w:szCs w:val="24"/>
        </w:rPr>
        <w:t>below</w:t>
      </w:r>
      <w:r w:rsidR="00652AAA" w:rsidRPr="000D617F">
        <w:rPr>
          <w:rFonts w:ascii="Times New Roman" w:eastAsiaTheme="minorHAnsi" w:hAnsi="Times New Roman"/>
          <w:color w:val="000000"/>
          <w:sz w:val="24"/>
          <w:szCs w:val="24"/>
        </w:rPr>
        <w:t>;</w:t>
      </w:r>
    </w:p>
    <w:p w:rsidR="00B65AFF" w:rsidRPr="000D617F" w:rsidRDefault="00AC56E8"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Bulk</w:t>
      </w:r>
      <w:r w:rsidR="00B65AFF" w:rsidRPr="000D617F">
        <w:rPr>
          <w:rFonts w:ascii="Times New Roman" w:eastAsiaTheme="minorHAnsi" w:hAnsi="Times New Roman"/>
          <w:color w:val="000000"/>
          <w:sz w:val="24"/>
          <w:szCs w:val="24"/>
        </w:rPr>
        <w:t xml:space="preserve"> density (</w:t>
      </w:r>
      <w:r w:rsidRPr="000D617F">
        <w:rPr>
          <w:rFonts w:ascii="Times New Roman" w:eastAsiaTheme="minorHAnsi" w:hAnsi="Times New Roman"/>
          <w:color w:val="000000"/>
          <w:sz w:val="24"/>
          <w:szCs w:val="24"/>
        </w:rPr>
        <w:sym w:font="Symbol" w:char="F072"/>
      </w:r>
      <w:r w:rsidR="00B65AFF" w:rsidRPr="000D617F">
        <w:rPr>
          <w:rFonts w:ascii="Times New Roman" w:eastAsiaTheme="minorHAnsi" w:hAnsi="Times New Roman"/>
          <w:color w:val="000000"/>
          <w:sz w:val="24"/>
          <w:szCs w:val="24"/>
          <w:vertAlign w:val="subscript"/>
        </w:rPr>
        <w:t>b</w:t>
      </w:r>
      <w:r w:rsidR="00B65AFF" w:rsidRPr="000D617F">
        <w:rPr>
          <w:rFonts w:ascii="Times New Roman" w:eastAsiaTheme="minorHAnsi" w:hAnsi="Times New Roman"/>
          <w:color w:val="000000"/>
          <w:sz w:val="24"/>
          <w:szCs w:val="24"/>
        </w:rPr>
        <w:t>) = porosity (</w:t>
      </w:r>
      <w:r w:rsidR="00B65AFF" w:rsidRPr="000D617F">
        <w:rPr>
          <w:rFonts w:ascii="Times New Roman" w:eastAsiaTheme="minorHAnsi" w:hAnsi="Times New Roman"/>
          <w:color w:val="000000"/>
          <w:sz w:val="24"/>
          <w:szCs w:val="24"/>
        </w:rPr>
        <w:sym w:font="Symbol" w:char="F066"/>
      </w:r>
      <w:r w:rsidR="00B65AFF" w:rsidRPr="000D617F">
        <w:rPr>
          <w:rFonts w:ascii="Times New Roman" w:eastAsiaTheme="minorHAnsi" w:hAnsi="Times New Roman"/>
          <w:color w:val="000000"/>
          <w:sz w:val="24"/>
          <w:szCs w:val="24"/>
        </w:rPr>
        <w:t xml:space="preserve">) </w:t>
      </w:r>
      <w:r w:rsidR="00B65AFF" w:rsidRPr="000D617F">
        <w:rPr>
          <w:rFonts w:ascii="Times New Roman" w:eastAsiaTheme="minorHAnsi" w:hAnsi="Times New Roman"/>
          <w:color w:val="000000"/>
          <w:sz w:val="24"/>
          <w:szCs w:val="24"/>
        </w:rPr>
        <w:sym w:font="Symbol" w:char="F0B4"/>
      </w:r>
      <w:r w:rsidR="00B65AFF" w:rsidRPr="000D617F">
        <w:rPr>
          <w:rFonts w:ascii="Times New Roman" w:eastAsiaTheme="minorHAnsi" w:hAnsi="Times New Roman"/>
          <w:color w:val="000000"/>
          <w:sz w:val="24"/>
          <w:szCs w:val="24"/>
        </w:rPr>
        <w:t xml:space="preserve"> fluid density (</w:t>
      </w:r>
      <w:r w:rsidRPr="000D617F">
        <w:rPr>
          <w:rFonts w:ascii="Times New Roman" w:eastAsiaTheme="minorHAnsi" w:hAnsi="Times New Roman"/>
          <w:color w:val="000000"/>
          <w:sz w:val="24"/>
          <w:szCs w:val="24"/>
        </w:rPr>
        <w:sym w:font="Symbol" w:char="F072"/>
      </w:r>
      <w:r w:rsidR="00B65AFF" w:rsidRPr="000D617F">
        <w:rPr>
          <w:rFonts w:ascii="Times New Roman" w:eastAsiaTheme="minorHAnsi" w:hAnsi="Times New Roman"/>
          <w:color w:val="000000"/>
          <w:sz w:val="24"/>
          <w:szCs w:val="24"/>
          <w:vertAlign w:val="subscript"/>
        </w:rPr>
        <w:t>f</w:t>
      </w:r>
      <w:r w:rsidR="00F71276" w:rsidRPr="000D617F">
        <w:rPr>
          <w:rFonts w:ascii="Times New Roman" w:eastAsiaTheme="minorHAnsi" w:hAnsi="Times New Roman"/>
          <w:color w:val="000000"/>
          <w:sz w:val="24"/>
          <w:szCs w:val="24"/>
        </w:rPr>
        <w:t>) + (1</w:t>
      </w:r>
      <w:r w:rsidR="00B65AFF" w:rsidRPr="000D617F">
        <w:rPr>
          <w:rFonts w:ascii="Times New Roman" w:eastAsiaTheme="minorHAnsi" w:hAnsi="Times New Roman"/>
          <w:color w:val="000000"/>
          <w:sz w:val="24"/>
          <w:szCs w:val="24"/>
        </w:rPr>
        <w:sym w:font="Symbol" w:char="F02D"/>
      </w:r>
      <w:r w:rsidR="00B65AFF" w:rsidRPr="000D617F">
        <w:rPr>
          <w:rFonts w:ascii="Times New Roman" w:eastAsiaTheme="minorHAnsi" w:hAnsi="Times New Roman"/>
          <w:color w:val="000000"/>
          <w:sz w:val="24"/>
          <w:szCs w:val="24"/>
        </w:rPr>
        <w:sym w:font="Symbol" w:char="F066"/>
      </w:r>
      <w:proofErr w:type="gramStart"/>
      <w:r w:rsidR="00B65AFF" w:rsidRPr="000D617F">
        <w:rPr>
          <w:rFonts w:ascii="Times New Roman" w:eastAsiaTheme="minorHAnsi" w:hAnsi="Times New Roman"/>
          <w:color w:val="000000"/>
          <w:sz w:val="24"/>
          <w:szCs w:val="24"/>
        </w:rPr>
        <w:t>)</w:t>
      </w:r>
      <w:proofErr w:type="gramEnd"/>
      <w:r w:rsidR="00B65AFF" w:rsidRPr="000D617F">
        <w:rPr>
          <w:rFonts w:ascii="Times New Roman" w:eastAsiaTheme="minorHAnsi" w:hAnsi="Times New Roman"/>
          <w:color w:val="000000"/>
          <w:sz w:val="24"/>
          <w:szCs w:val="24"/>
        </w:rPr>
        <w:sym w:font="Symbol" w:char="F0B4"/>
      </w:r>
      <w:r w:rsidR="00B65AFF" w:rsidRPr="000D617F">
        <w:rPr>
          <w:rFonts w:ascii="Times New Roman" w:eastAsiaTheme="minorHAnsi" w:hAnsi="Times New Roman"/>
          <w:color w:val="000000"/>
          <w:sz w:val="24"/>
          <w:szCs w:val="24"/>
        </w:rPr>
        <w:t>matrix density (</w:t>
      </w:r>
      <w:r w:rsidRPr="000D617F">
        <w:rPr>
          <w:rFonts w:ascii="Times New Roman" w:eastAsiaTheme="minorHAnsi" w:hAnsi="Times New Roman"/>
          <w:color w:val="000000"/>
          <w:sz w:val="24"/>
          <w:szCs w:val="24"/>
        </w:rPr>
        <w:sym w:font="Symbol" w:char="F072"/>
      </w:r>
      <w:r w:rsidR="00B65AFF" w:rsidRPr="000D617F">
        <w:rPr>
          <w:rFonts w:ascii="Times New Roman" w:eastAsiaTheme="minorHAnsi" w:hAnsi="Times New Roman"/>
          <w:color w:val="000000"/>
          <w:sz w:val="24"/>
          <w:szCs w:val="24"/>
          <w:vertAlign w:val="subscript"/>
        </w:rPr>
        <w:t>m</w:t>
      </w:r>
      <w:r w:rsidR="00C4457C" w:rsidRPr="000D617F">
        <w:rPr>
          <w:rFonts w:ascii="Times New Roman" w:eastAsiaTheme="minorHAnsi" w:hAnsi="Times New Roman"/>
          <w:color w:val="000000"/>
          <w:sz w:val="24"/>
          <w:szCs w:val="24"/>
        </w:rPr>
        <w:t>)………</w:t>
      </w:r>
      <w:r w:rsidR="000D2353" w:rsidRPr="000D617F">
        <w:rPr>
          <w:rFonts w:ascii="Times New Roman" w:eastAsiaTheme="minorHAnsi" w:hAnsi="Times New Roman"/>
          <w:color w:val="000000"/>
          <w:sz w:val="24"/>
          <w:szCs w:val="24"/>
        </w:rPr>
        <w:t>……..</w:t>
      </w:r>
      <w:r w:rsidR="00C4457C" w:rsidRPr="000D617F">
        <w:rPr>
          <w:rFonts w:ascii="Times New Roman" w:eastAsiaTheme="minorHAnsi" w:hAnsi="Times New Roman"/>
          <w:color w:val="000000"/>
          <w:sz w:val="24"/>
          <w:szCs w:val="24"/>
        </w:rPr>
        <w:t xml:space="preserve"> (2.8</w:t>
      </w:r>
      <w:r w:rsidR="00B65AFF" w:rsidRPr="000D617F">
        <w:rPr>
          <w:rFonts w:ascii="Times New Roman" w:eastAsiaTheme="minorHAnsi" w:hAnsi="Times New Roman"/>
          <w:color w:val="000000"/>
          <w:sz w:val="24"/>
          <w:szCs w:val="24"/>
        </w:rPr>
        <w:t>)</w:t>
      </w:r>
    </w:p>
    <w:p w:rsidR="0086485C" w:rsidRPr="000D617F" w:rsidRDefault="00AC56E8"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Density porosity can be derived from</w:t>
      </w:r>
      <w:r w:rsidR="00652AAA" w:rsidRPr="000D617F">
        <w:rPr>
          <w:rFonts w:ascii="Times New Roman" w:eastAsiaTheme="minorHAnsi" w:hAnsi="Times New Roman"/>
          <w:color w:val="000000"/>
          <w:sz w:val="24"/>
          <w:szCs w:val="24"/>
        </w:rPr>
        <w:t xml:space="preserve"> bulk density using equation 2.9</w:t>
      </w:r>
      <w:r w:rsidR="000D2353" w:rsidRPr="000D617F">
        <w:rPr>
          <w:rFonts w:ascii="Times New Roman" w:eastAsiaTheme="minorHAnsi" w:hAnsi="Times New Roman"/>
          <w:color w:val="000000"/>
          <w:sz w:val="24"/>
          <w:szCs w:val="24"/>
        </w:rPr>
        <w:t xml:space="preserve"> below;</w:t>
      </w:r>
    </w:p>
    <w:p w:rsidR="00AC56E8" w:rsidRPr="000D617F" w:rsidRDefault="003942C5"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 xml:space="preserve">                                  </w:t>
      </w:r>
      <m:oMath>
        <m:sSub>
          <m:sSubPr>
            <m:ctrlPr>
              <w:rPr>
                <w:rFonts w:ascii="Cambria Math" w:eastAsiaTheme="minorHAnsi" w:hAnsi="Cambria Math"/>
                <w:i/>
                <w:color w:val="000000"/>
                <w:sz w:val="24"/>
                <w:szCs w:val="24"/>
              </w:rPr>
            </m:ctrlPr>
          </m:sSubPr>
          <m:e>
            <m:r>
              <w:rPr>
                <w:rFonts w:ascii="Cambria Math" w:eastAsiaTheme="minorHAnsi" w:hAnsi="Cambria Math"/>
                <w:i/>
                <w:color w:val="000000"/>
                <w:sz w:val="24"/>
                <w:szCs w:val="24"/>
              </w:rPr>
              <w:sym w:font="Symbol" w:char="F066"/>
            </m:r>
          </m:e>
          <m:sub>
            <m:r>
              <w:rPr>
                <w:rFonts w:ascii="Cambria Math" w:eastAsiaTheme="minorHAnsi" w:hAnsi="Cambria Math"/>
                <w:color w:val="000000"/>
                <w:sz w:val="24"/>
                <w:szCs w:val="24"/>
              </w:rPr>
              <m:t>D</m:t>
            </m:r>
          </m:sub>
        </m:sSub>
      </m:oMath>
      <w:r w:rsidR="00E33D87" w:rsidRPr="000D617F">
        <w:rPr>
          <w:rFonts w:ascii="Times New Roman" w:eastAsiaTheme="minorHAnsi" w:hAnsi="Times New Roman"/>
          <w:color w:val="000000"/>
          <w:sz w:val="24"/>
          <w:szCs w:val="24"/>
        </w:rPr>
        <w:t>=</w:t>
      </w:r>
      <w:r w:rsidR="000D2353" w:rsidRPr="000D617F">
        <w:rPr>
          <w:rFonts w:ascii="Times New Roman" w:eastAsiaTheme="minorHAnsi" w:hAnsi="Times New Roman"/>
          <w:color w:val="000000"/>
          <w:sz w:val="24"/>
          <w:szCs w:val="24"/>
        </w:rPr>
        <w:t xml:space="preserve"> </w:t>
      </w:r>
      <m:oMath>
        <m:d>
          <m:dPr>
            <m:ctrlPr>
              <w:rPr>
                <w:rFonts w:ascii="Cambria Math" w:eastAsiaTheme="minorHAnsi" w:hAnsi="Cambria Math"/>
                <w:i/>
                <w:color w:val="000000"/>
                <w:sz w:val="24"/>
                <w:szCs w:val="24"/>
              </w:rPr>
            </m:ctrlPr>
          </m:dPr>
          <m:e>
            <m:f>
              <m:fPr>
                <m:ctrlPr>
                  <w:rPr>
                    <w:rFonts w:ascii="Cambria Math" w:eastAsiaTheme="minorHAnsi" w:hAnsi="Cambria Math"/>
                    <w:i/>
                    <w:color w:val="000000"/>
                    <w:sz w:val="24"/>
                    <w:szCs w:val="24"/>
                  </w:rPr>
                </m:ctrlPr>
              </m:fPr>
              <m:num>
                <m:sSub>
                  <m:sSubPr>
                    <m:ctrlPr>
                      <w:rPr>
                        <w:rFonts w:ascii="Cambria Math" w:eastAsiaTheme="minorHAnsi" w:hAnsi="Cambria Math"/>
                        <w:i/>
                        <w:color w:val="000000"/>
                        <w:sz w:val="24"/>
                        <w:szCs w:val="24"/>
                      </w:rPr>
                    </m:ctrlPr>
                  </m:sSubPr>
                  <m:e>
                    <m:r>
                      <w:rPr>
                        <w:rFonts w:ascii="Cambria Math" w:eastAsiaTheme="minorHAnsi" w:hAnsi="Cambria Math"/>
                        <w:i/>
                        <w:color w:val="000000"/>
                        <w:sz w:val="24"/>
                        <w:szCs w:val="24"/>
                      </w:rPr>
                      <w:sym w:font="Symbol" w:char="F072"/>
                    </m:r>
                  </m:e>
                  <m:sub>
                    <m:r>
                      <w:rPr>
                        <w:rFonts w:ascii="Cambria Math" w:eastAsiaTheme="minorHAnsi" w:hAnsi="Cambria Math"/>
                        <w:color w:val="000000"/>
                        <w:sz w:val="24"/>
                        <w:szCs w:val="24"/>
                      </w:rPr>
                      <m:t>ma</m:t>
                    </m:r>
                  </m:sub>
                </m:sSub>
                <m:r>
                  <w:rPr>
                    <w:rFonts w:ascii="Cambria Math" w:eastAsiaTheme="minorHAnsi" w:hAnsi="Cambria Math"/>
                    <w:color w:val="000000"/>
                    <w:sz w:val="24"/>
                    <w:szCs w:val="24"/>
                  </w:rPr>
                  <m:t>-</m:t>
                </m:r>
                <m:sSub>
                  <m:sSubPr>
                    <m:ctrlPr>
                      <w:rPr>
                        <w:rFonts w:ascii="Cambria Math" w:eastAsiaTheme="minorHAnsi" w:hAnsi="Cambria Math"/>
                        <w:i/>
                        <w:color w:val="000000"/>
                        <w:sz w:val="24"/>
                        <w:szCs w:val="24"/>
                      </w:rPr>
                    </m:ctrlPr>
                  </m:sSubPr>
                  <m:e>
                    <m:r>
                      <w:rPr>
                        <w:rFonts w:ascii="Cambria Math" w:eastAsiaTheme="minorHAnsi" w:hAnsi="Cambria Math"/>
                        <w:i/>
                        <w:color w:val="000000"/>
                        <w:sz w:val="24"/>
                        <w:szCs w:val="24"/>
                      </w:rPr>
                      <w:sym w:font="Symbol" w:char="F072"/>
                    </m:r>
                  </m:e>
                  <m:sub>
                    <m:r>
                      <w:rPr>
                        <w:rFonts w:ascii="Cambria Math" w:eastAsiaTheme="minorHAnsi" w:hAnsi="Cambria Math"/>
                        <w:color w:val="000000"/>
                        <w:sz w:val="24"/>
                        <w:szCs w:val="24"/>
                      </w:rPr>
                      <m:t>b</m:t>
                    </m:r>
                  </m:sub>
                </m:sSub>
              </m:num>
              <m:den>
                <m:sSub>
                  <m:sSubPr>
                    <m:ctrlPr>
                      <w:rPr>
                        <w:rFonts w:ascii="Cambria Math" w:eastAsiaTheme="minorHAnsi" w:hAnsi="Cambria Math"/>
                        <w:i/>
                        <w:color w:val="000000"/>
                        <w:sz w:val="24"/>
                        <w:szCs w:val="24"/>
                      </w:rPr>
                    </m:ctrlPr>
                  </m:sSubPr>
                  <m:e>
                    <m:r>
                      <w:rPr>
                        <w:rFonts w:ascii="Cambria Math" w:eastAsiaTheme="minorHAnsi" w:hAnsi="Cambria Math"/>
                        <w:i/>
                        <w:color w:val="000000"/>
                        <w:sz w:val="24"/>
                        <w:szCs w:val="24"/>
                      </w:rPr>
                      <w:sym w:font="Symbol" w:char="F072"/>
                    </m:r>
                  </m:e>
                  <m:sub>
                    <m:r>
                      <w:rPr>
                        <w:rFonts w:ascii="Cambria Math" w:eastAsiaTheme="minorHAnsi" w:hAnsi="Cambria Math"/>
                        <w:color w:val="000000"/>
                        <w:sz w:val="24"/>
                        <w:szCs w:val="24"/>
                      </w:rPr>
                      <m:t>ma</m:t>
                    </m:r>
                  </m:sub>
                </m:sSub>
                <m:r>
                  <w:rPr>
                    <w:rFonts w:ascii="Cambria Math" w:eastAsiaTheme="minorHAnsi" w:hAnsi="Cambria Math"/>
                    <w:color w:val="000000"/>
                    <w:sz w:val="24"/>
                    <w:szCs w:val="24"/>
                  </w:rPr>
                  <m:t>-</m:t>
                </m:r>
                <m:sSub>
                  <m:sSubPr>
                    <m:ctrlPr>
                      <w:rPr>
                        <w:rFonts w:ascii="Cambria Math" w:eastAsiaTheme="minorHAnsi" w:hAnsi="Cambria Math"/>
                        <w:i/>
                        <w:color w:val="000000"/>
                        <w:sz w:val="24"/>
                        <w:szCs w:val="24"/>
                      </w:rPr>
                    </m:ctrlPr>
                  </m:sSubPr>
                  <m:e>
                    <m:r>
                      <w:rPr>
                        <w:rFonts w:ascii="Cambria Math" w:eastAsiaTheme="minorHAnsi" w:hAnsi="Cambria Math"/>
                        <w:i/>
                        <w:color w:val="000000"/>
                        <w:sz w:val="24"/>
                        <w:szCs w:val="24"/>
                      </w:rPr>
                      <w:sym w:font="Symbol" w:char="F072"/>
                    </m:r>
                  </m:e>
                  <m:sub>
                    <m:r>
                      <w:rPr>
                        <w:rFonts w:ascii="Cambria Math" w:eastAsiaTheme="minorHAnsi" w:hAnsi="Cambria Math"/>
                        <w:color w:val="000000"/>
                        <w:sz w:val="24"/>
                        <w:szCs w:val="24"/>
                      </w:rPr>
                      <m:t>fl</m:t>
                    </m:r>
                  </m:sub>
                </m:sSub>
              </m:den>
            </m:f>
          </m:e>
        </m:d>
      </m:oMath>
      <w:r w:rsidR="0006544F" w:rsidRPr="000D617F">
        <w:rPr>
          <w:rFonts w:ascii="Times New Roman" w:eastAsiaTheme="minorHAnsi" w:hAnsi="Times New Roman"/>
          <w:color w:val="000000"/>
          <w:sz w:val="24"/>
          <w:szCs w:val="24"/>
        </w:rPr>
        <w:t>…</w:t>
      </w:r>
      <w:r w:rsidR="000D2353" w:rsidRPr="000D617F">
        <w:rPr>
          <w:rFonts w:ascii="Times New Roman" w:eastAsiaTheme="minorHAnsi" w:hAnsi="Times New Roman"/>
          <w:color w:val="000000"/>
          <w:sz w:val="24"/>
          <w:szCs w:val="24"/>
        </w:rPr>
        <w:t>…</w:t>
      </w:r>
      <w:r w:rsidR="0006544F" w:rsidRPr="000D617F">
        <w:rPr>
          <w:rFonts w:ascii="Times New Roman" w:eastAsiaTheme="minorHAnsi" w:hAnsi="Times New Roman"/>
          <w:color w:val="000000"/>
          <w:sz w:val="24"/>
          <w:szCs w:val="24"/>
        </w:rPr>
        <w:t>………………………………....................</w:t>
      </w:r>
      <w:r w:rsidR="000D2353" w:rsidRPr="000D617F">
        <w:rPr>
          <w:rFonts w:ascii="Times New Roman" w:eastAsiaTheme="minorHAnsi" w:hAnsi="Times New Roman"/>
          <w:color w:val="000000"/>
          <w:sz w:val="24"/>
          <w:szCs w:val="24"/>
        </w:rPr>
        <w:t>...</w:t>
      </w:r>
      <w:r w:rsidR="0006544F" w:rsidRPr="000D617F">
        <w:rPr>
          <w:rFonts w:ascii="Times New Roman" w:eastAsiaTheme="minorHAnsi" w:hAnsi="Times New Roman"/>
          <w:color w:val="000000"/>
          <w:sz w:val="24"/>
          <w:szCs w:val="24"/>
        </w:rPr>
        <w:t>...........</w:t>
      </w:r>
      <w:r w:rsidR="00CD6B9D" w:rsidRPr="000D617F">
        <w:rPr>
          <w:rFonts w:ascii="Times New Roman" w:eastAsiaTheme="minorHAnsi" w:hAnsi="Times New Roman"/>
          <w:color w:val="000000"/>
          <w:sz w:val="24"/>
          <w:szCs w:val="24"/>
        </w:rPr>
        <w:t xml:space="preserve"> </w:t>
      </w:r>
      <w:r w:rsidR="00C4457C" w:rsidRPr="000D617F">
        <w:rPr>
          <w:rFonts w:ascii="Times New Roman" w:eastAsiaTheme="minorHAnsi" w:hAnsi="Times New Roman"/>
          <w:color w:val="000000"/>
          <w:sz w:val="24"/>
          <w:szCs w:val="24"/>
        </w:rPr>
        <w:t>(2.9</w:t>
      </w:r>
      <w:r w:rsidR="0006544F" w:rsidRPr="000D617F">
        <w:rPr>
          <w:rFonts w:ascii="Times New Roman" w:eastAsiaTheme="minorHAnsi" w:hAnsi="Times New Roman"/>
          <w:color w:val="000000"/>
          <w:sz w:val="24"/>
          <w:szCs w:val="24"/>
        </w:rPr>
        <w:t>)</w:t>
      </w:r>
    </w:p>
    <w:p w:rsidR="00CD6B9D" w:rsidRPr="000D617F" w:rsidRDefault="00CD6B9D"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Where,</w:t>
      </w:r>
    </w:p>
    <w:p w:rsidR="00CD6B9D" w:rsidRPr="000D617F" w:rsidRDefault="0034667F" w:rsidP="004A431C">
      <w:pPr>
        <w:autoSpaceDE w:val="0"/>
        <w:autoSpaceDN w:val="0"/>
        <w:adjustRightInd w:val="0"/>
        <w:spacing w:after="0" w:line="480" w:lineRule="auto"/>
        <w:jc w:val="both"/>
        <w:rPr>
          <w:rFonts w:ascii="Times New Roman" w:eastAsiaTheme="minorEastAsia" w:hAnsi="Times New Roman"/>
          <w:color w:val="000000"/>
          <w:sz w:val="24"/>
          <w:szCs w:val="24"/>
        </w:rPr>
      </w:pPr>
      <m:oMath>
        <m:sSub>
          <m:sSubPr>
            <m:ctrlPr>
              <w:rPr>
                <w:rFonts w:ascii="Cambria Math" w:eastAsiaTheme="minorHAnsi" w:hAnsi="Cambria Math"/>
                <w:i/>
                <w:color w:val="000000"/>
                <w:sz w:val="24"/>
                <w:szCs w:val="24"/>
              </w:rPr>
            </m:ctrlPr>
          </m:sSubPr>
          <m:e>
            <m:r>
              <w:rPr>
                <w:rFonts w:ascii="Cambria Math" w:eastAsiaTheme="minorHAnsi" w:hAnsi="Cambria Math"/>
                <w:i/>
                <w:color w:val="000000"/>
                <w:sz w:val="24"/>
                <w:szCs w:val="24"/>
              </w:rPr>
              <w:sym w:font="Symbol" w:char="F066"/>
            </m:r>
          </m:e>
          <m:sub>
            <m:r>
              <w:rPr>
                <w:rFonts w:ascii="Cambria Math" w:eastAsiaTheme="minorHAnsi" w:hAnsi="Cambria Math"/>
                <w:color w:val="000000"/>
                <w:sz w:val="24"/>
                <w:szCs w:val="24"/>
              </w:rPr>
              <m:t>D</m:t>
            </m:r>
          </m:sub>
        </m:sSub>
      </m:oMath>
      <w:r w:rsidR="00CD6B9D" w:rsidRPr="000D617F">
        <w:rPr>
          <w:rFonts w:ascii="Times New Roman" w:eastAsiaTheme="minorEastAsia" w:hAnsi="Times New Roman"/>
          <w:color w:val="000000"/>
          <w:sz w:val="24"/>
          <w:szCs w:val="24"/>
        </w:rPr>
        <w:t xml:space="preserve"> = Density derived porosity</w:t>
      </w:r>
    </w:p>
    <w:p w:rsidR="00CD6B9D" w:rsidRPr="000D617F" w:rsidRDefault="0034667F" w:rsidP="004A431C">
      <w:pPr>
        <w:autoSpaceDE w:val="0"/>
        <w:autoSpaceDN w:val="0"/>
        <w:adjustRightInd w:val="0"/>
        <w:spacing w:after="0" w:line="480" w:lineRule="auto"/>
        <w:jc w:val="both"/>
        <w:rPr>
          <w:rFonts w:ascii="Times New Roman" w:eastAsiaTheme="minorEastAsia" w:hAnsi="Times New Roman"/>
          <w:color w:val="000000"/>
          <w:sz w:val="24"/>
          <w:szCs w:val="24"/>
        </w:rPr>
      </w:pPr>
      <m:oMath>
        <m:sSub>
          <m:sSubPr>
            <m:ctrlPr>
              <w:rPr>
                <w:rFonts w:ascii="Cambria Math" w:eastAsiaTheme="minorHAnsi" w:hAnsi="Cambria Math"/>
                <w:i/>
                <w:color w:val="000000"/>
                <w:sz w:val="24"/>
                <w:szCs w:val="24"/>
              </w:rPr>
            </m:ctrlPr>
          </m:sSubPr>
          <m:e>
            <m:r>
              <w:rPr>
                <w:rFonts w:ascii="Cambria Math" w:eastAsiaTheme="minorHAnsi" w:hAnsi="Cambria Math"/>
                <w:i/>
                <w:color w:val="000000"/>
                <w:sz w:val="24"/>
                <w:szCs w:val="24"/>
              </w:rPr>
              <w:sym w:font="Symbol" w:char="F072"/>
            </m:r>
          </m:e>
          <m:sub>
            <m:r>
              <w:rPr>
                <w:rFonts w:ascii="Cambria Math" w:eastAsiaTheme="minorHAnsi" w:hAnsi="Cambria Math"/>
                <w:color w:val="000000"/>
                <w:sz w:val="24"/>
                <w:szCs w:val="24"/>
              </w:rPr>
              <m:t>ma</m:t>
            </m:r>
          </m:sub>
        </m:sSub>
      </m:oMath>
      <w:r w:rsidR="00CD6B9D" w:rsidRPr="000D617F">
        <w:rPr>
          <w:rFonts w:ascii="Times New Roman" w:eastAsiaTheme="minorEastAsia" w:hAnsi="Times New Roman"/>
          <w:color w:val="000000"/>
          <w:sz w:val="24"/>
          <w:szCs w:val="24"/>
        </w:rPr>
        <w:t xml:space="preserve"> = Matrix density</w:t>
      </w:r>
    </w:p>
    <w:p w:rsidR="00CD6B9D" w:rsidRPr="000D617F" w:rsidRDefault="0034667F" w:rsidP="004A431C">
      <w:pPr>
        <w:autoSpaceDE w:val="0"/>
        <w:autoSpaceDN w:val="0"/>
        <w:adjustRightInd w:val="0"/>
        <w:spacing w:after="0" w:line="480" w:lineRule="auto"/>
        <w:jc w:val="both"/>
        <w:rPr>
          <w:rFonts w:ascii="Times New Roman" w:eastAsiaTheme="minorEastAsia" w:hAnsi="Times New Roman"/>
          <w:color w:val="000000"/>
          <w:sz w:val="24"/>
          <w:szCs w:val="24"/>
        </w:rPr>
      </w:pPr>
      <m:oMath>
        <m:sSub>
          <m:sSubPr>
            <m:ctrlPr>
              <w:rPr>
                <w:rFonts w:ascii="Cambria Math" w:eastAsiaTheme="minorHAnsi" w:hAnsi="Cambria Math"/>
                <w:i/>
                <w:color w:val="000000"/>
                <w:sz w:val="24"/>
                <w:szCs w:val="24"/>
              </w:rPr>
            </m:ctrlPr>
          </m:sSubPr>
          <m:e>
            <m:r>
              <w:rPr>
                <w:rFonts w:ascii="Cambria Math" w:eastAsiaTheme="minorHAnsi" w:hAnsi="Cambria Math"/>
                <w:i/>
                <w:color w:val="000000"/>
                <w:sz w:val="24"/>
                <w:szCs w:val="24"/>
              </w:rPr>
              <w:sym w:font="Symbol" w:char="F072"/>
            </m:r>
          </m:e>
          <m:sub>
            <m:r>
              <w:rPr>
                <w:rFonts w:ascii="Cambria Math" w:eastAsiaTheme="minorHAnsi" w:hAnsi="Cambria Math"/>
                <w:color w:val="000000"/>
                <w:sz w:val="24"/>
                <w:szCs w:val="24"/>
              </w:rPr>
              <m:t>b</m:t>
            </m:r>
          </m:sub>
        </m:sSub>
      </m:oMath>
      <w:r w:rsidR="00CD6B9D" w:rsidRPr="000D617F">
        <w:rPr>
          <w:rFonts w:ascii="Times New Roman" w:eastAsiaTheme="minorEastAsia" w:hAnsi="Times New Roman"/>
          <w:color w:val="000000"/>
          <w:sz w:val="24"/>
          <w:szCs w:val="24"/>
        </w:rPr>
        <w:t xml:space="preserve"> = Formation bulk density</w:t>
      </w:r>
    </w:p>
    <w:p w:rsidR="00CD6B9D" w:rsidRPr="000D617F" w:rsidRDefault="0034667F" w:rsidP="004A431C">
      <w:pPr>
        <w:autoSpaceDE w:val="0"/>
        <w:autoSpaceDN w:val="0"/>
        <w:adjustRightInd w:val="0"/>
        <w:spacing w:after="0" w:line="480" w:lineRule="auto"/>
        <w:jc w:val="both"/>
        <w:rPr>
          <w:rFonts w:ascii="Times New Roman" w:eastAsiaTheme="minorEastAsia" w:hAnsi="Times New Roman"/>
          <w:color w:val="000000"/>
          <w:sz w:val="24"/>
          <w:szCs w:val="24"/>
        </w:rPr>
      </w:pPr>
      <m:oMath>
        <m:sSub>
          <m:sSubPr>
            <m:ctrlPr>
              <w:rPr>
                <w:rFonts w:ascii="Cambria Math" w:eastAsiaTheme="minorHAnsi" w:hAnsi="Cambria Math"/>
                <w:i/>
                <w:color w:val="000000"/>
                <w:sz w:val="24"/>
                <w:szCs w:val="24"/>
              </w:rPr>
            </m:ctrlPr>
          </m:sSubPr>
          <m:e>
            <m:r>
              <w:rPr>
                <w:rFonts w:ascii="Cambria Math" w:eastAsiaTheme="minorHAnsi" w:hAnsi="Cambria Math"/>
                <w:i/>
                <w:color w:val="000000"/>
                <w:sz w:val="24"/>
                <w:szCs w:val="24"/>
              </w:rPr>
              <w:sym w:font="Symbol" w:char="F072"/>
            </m:r>
          </m:e>
          <m:sub>
            <m:r>
              <w:rPr>
                <w:rFonts w:ascii="Cambria Math" w:eastAsiaTheme="minorHAnsi" w:hAnsi="Cambria Math"/>
                <w:color w:val="000000"/>
                <w:sz w:val="24"/>
                <w:szCs w:val="24"/>
              </w:rPr>
              <m:t>fl</m:t>
            </m:r>
          </m:sub>
        </m:sSub>
      </m:oMath>
      <w:r w:rsidR="00CD6B9D" w:rsidRPr="000D617F">
        <w:rPr>
          <w:rFonts w:ascii="Times New Roman" w:eastAsiaTheme="minorEastAsia" w:hAnsi="Times New Roman"/>
          <w:color w:val="000000"/>
          <w:sz w:val="24"/>
          <w:szCs w:val="24"/>
        </w:rPr>
        <w:t xml:space="preserve"> = Fluid density</w:t>
      </w:r>
    </w:p>
    <w:p w:rsidR="00DE55C3" w:rsidRDefault="00AC56E8"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color w:val="000000"/>
          <w:sz w:val="24"/>
          <w:szCs w:val="24"/>
        </w:rPr>
        <w:t>Apart from being able to estimate porosity, the density log is also used qualitatively to indicate</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litho</w:t>
      </w:r>
      <w:r w:rsidR="00952D18" w:rsidRPr="000D617F">
        <w:rPr>
          <w:rFonts w:ascii="Times New Roman" w:eastAsiaTheme="minorHAnsi" w:hAnsi="Times New Roman"/>
          <w:color w:val="000000"/>
          <w:sz w:val="24"/>
          <w:szCs w:val="24"/>
        </w:rPr>
        <w:t xml:space="preserve">logy (a plot of travel time in </w:t>
      </w:r>
      <w:proofErr w:type="spellStart"/>
      <w:r w:rsidR="00952D18" w:rsidRPr="000D617F">
        <w:rPr>
          <w:rFonts w:ascii="Times New Roman" w:eastAsiaTheme="minorHAnsi" w:hAnsi="Times New Roman"/>
          <w:color w:val="000000"/>
          <w:sz w:val="24"/>
          <w:szCs w:val="24"/>
        </w:rPr>
        <w:t>m</w:t>
      </w:r>
      <w:r w:rsidRPr="000D617F">
        <w:rPr>
          <w:rFonts w:ascii="Times New Roman" w:eastAsiaTheme="minorHAnsi" w:hAnsi="Times New Roman"/>
          <w:color w:val="000000"/>
          <w:sz w:val="24"/>
          <w:szCs w:val="24"/>
        </w:rPr>
        <w:t>s</w:t>
      </w:r>
      <w:proofErr w:type="spellEnd"/>
      <w:r w:rsidRPr="000D617F">
        <w:rPr>
          <w:rFonts w:ascii="Times New Roman" w:eastAsiaTheme="minorHAnsi" w:hAnsi="Times New Roman"/>
          <w:color w:val="000000"/>
          <w:sz w:val="24"/>
          <w:szCs w:val="24"/>
        </w:rPr>
        <w:t>/</w:t>
      </w:r>
      <w:r w:rsidR="00CD6B9D" w:rsidRPr="000D617F">
        <w:rPr>
          <w:rFonts w:ascii="Times New Roman" w:eastAsiaTheme="minorHAnsi" w:hAnsi="Times New Roman"/>
          <w:color w:val="000000"/>
          <w:sz w:val="24"/>
          <w:szCs w:val="24"/>
        </w:rPr>
        <w:t>ft.</w:t>
      </w:r>
      <w:r w:rsidRPr="000D617F">
        <w:rPr>
          <w:rFonts w:ascii="Times New Roman" w:eastAsiaTheme="minorHAnsi" w:hAnsi="Times New Roman"/>
          <w:color w:val="000000"/>
          <w:sz w:val="24"/>
          <w:szCs w:val="24"/>
        </w:rPr>
        <w:t xml:space="preserve"> against density), estimate the total density of hydrocarbons</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p</w:t>
      </w:r>
      <w:r w:rsidR="001F6798" w:rsidRPr="000D617F">
        <w:rPr>
          <w:rFonts w:ascii="Times New Roman" w:eastAsiaTheme="minorHAnsi" w:hAnsi="Times New Roman"/>
          <w:color w:val="000000"/>
          <w:sz w:val="24"/>
          <w:szCs w:val="24"/>
        </w:rPr>
        <w:t>resent, and also help in identifi</w:t>
      </w:r>
      <w:r w:rsidRPr="000D617F">
        <w:rPr>
          <w:rFonts w:ascii="Times New Roman" w:eastAsiaTheme="minorHAnsi" w:hAnsi="Times New Roman"/>
          <w:color w:val="000000"/>
          <w:sz w:val="24"/>
          <w:szCs w:val="24"/>
        </w:rPr>
        <w:t>cation of certain minerals and assess source rock organic matter</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content.</w:t>
      </w:r>
      <w:r w:rsidR="001F6798" w:rsidRPr="000D617F">
        <w:rPr>
          <w:rFonts w:ascii="Times New Roman" w:eastAsiaTheme="minorHAnsi" w:hAnsi="Times New Roman"/>
          <w:color w:val="000000"/>
          <w:sz w:val="24"/>
          <w:szCs w:val="24"/>
        </w:rPr>
        <w:t xml:space="preserve"> T</w:t>
      </w:r>
      <w:r w:rsidRPr="000D617F">
        <w:rPr>
          <w:rFonts w:ascii="Times New Roman" w:eastAsiaTheme="minorHAnsi" w:hAnsi="Times New Roman"/>
          <w:color w:val="000000"/>
          <w:sz w:val="24"/>
          <w:szCs w:val="24"/>
        </w:rPr>
        <w:t>he density log is suited</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for estimating porosities that are greater than 10%, while the neutron log</w:t>
      </w:r>
      <w:r w:rsidR="0009206F" w:rsidRPr="000D617F">
        <w:rPr>
          <w:rFonts w:ascii="Times New Roman" w:eastAsiaTheme="minorHAnsi" w:hAnsi="Times New Roman"/>
          <w:color w:val="000000"/>
          <w:sz w:val="24"/>
          <w:szCs w:val="24"/>
        </w:rPr>
        <w:t xml:space="preserve"> </w:t>
      </w:r>
      <w:r w:rsidR="001F6798" w:rsidRPr="000D617F">
        <w:rPr>
          <w:rFonts w:ascii="Times New Roman" w:eastAsiaTheme="minorHAnsi" w:hAnsi="Times New Roman"/>
          <w:sz w:val="24"/>
          <w:szCs w:val="24"/>
        </w:rPr>
        <w:t>is suited to measure porosities between 1 to 10%.</w:t>
      </w:r>
    </w:p>
    <w:p w:rsidR="00FC09AD" w:rsidRPr="000D617F" w:rsidRDefault="00FC09AD" w:rsidP="004A431C">
      <w:pPr>
        <w:autoSpaceDE w:val="0"/>
        <w:autoSpaceDN w:val="0"/>
        <w:adjustRightInd w:val="0"/>
        <w:spacing w:after="0" w:line="480" w:lineRule="auto"/>
        <w:jc w:val="both"/>
        <w:rPr>
          <w:rFonts w:ascii="Times New Roman" w:eastAsiaTheme="minorHAnsi" w:hAnsi="Times New Roman"/>
          <w:sz w:val="24"/>
          <w:szCs w:val="24"/>
        </w:rPr>
      </w:pPr>
    </w:p>
    <w:p w:rsidR="00737776" w:rsidRPr="000D617F" w:rsidRDefault="00C72A50" w:rsidP="004A431C">
      <w:pPr>
        <w:autoSpaceDE w:val="0"/>
        <w:autoSpaceDN w:val="0"/>
        <w:adjustRightInd w:val="0"/>
        <w:spacing w:after="0" w:line="480" w:lineRule="auto"/>
        <w:jc w:val="both"/>
        <w:rPr>
          <w:rFonts w:ascii="Times New Roman" w:eastAsiaTheme="minorHAnsi" w:hAnsi="Times New Roman"/>
          <w:b/>
          <w:sz w:val="24"/>
          <w:szCs w:val="24"/>
        </w:rPr>
      </w:pPr>
      <w:r w:rsidRPr="000D617F">
        <w:rPr>
          <w:rFonts w:ascii="Times New Roman" w:eastAsiaTheme="minorHAnsi" w:hAnsi="Times New Roman"/>
          <w:b/>
          <w:sz w:val="24"/>
          <w:szCs w:val="24"/>
        </w:rPr>
        <w:lastRenderedPageBreak/>
        <w:t>2.5</w:t>
      </w:r>
      <w:r w:rsidR="00AE186E" w:rsidRPr="000D617F">
        <w:rPr>
          <w:rFonts w:ascii="Times New Roman" w:eastAsiaTheme="minorHAnsi" w:hAnsi="Times New Roman"/>
          <w:b/>
          <w:sz w:val="24"/>
          <w:szCs w:val="24"/>
        </w:rPr>
        <w:t>.1</w:t>
      </w:r>
      <w:r w:rsidR="00737776" w:rsidRPr="000D617F">
        <w:rPr>
          <w:rFonts w:ascii="Times New Roman" w:eastAsiaTheme="minorHAnsi" w:hAnsi="Times New Roman"/>
          <w:b/>
          <w:sz w:val="24"/>
          <w:szCs w:val="24"/>
        </w:rPr>
        <w:t>.5 Neutron Log</w:t>
      </w:r>
    </w:p>
    <w:p w:rsidR="00737776" w:rsidRPr="000D617F" w:rsidRDefault="00737776"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Neutron logs are porosity logs that essentially measure the hydrogen concentration in a formation. In “clean” formations, where the pores spaces are filled with water or oil, the neutron log measures liquid-filled porosity. Neutrons are created from a radioactive source in the logging sonde. When emitted, these neutrons collide with the nuclei of the formation material, and result in loss of energy. Because the hydrogen ato</w:t>
      </w:r>
      <w:r w:rsidR="001060F9" w:rsidRPr="000D617F">
        <w:rPr>
          <w:rFonts w:ascii="Times New Roman" w:eastAsiaTheme="minorHAnsi" w:hAnsi="Times New Roman"/>
          <w:sz w:val="24"/>
          <w:szCs w:val="24"/>
        </w:rPr>
        <w:t>m has nearly the same mass as a neutron, maximum energy loss occurs when the neutrons collide with hydrogen. Therefore, maximum energy loss is a function of hydrogen content. Since hydrogen is concentrated in the pore spaces (as water or hydrocarbons). Energy loss can be related to porosity. Neutron log response will vary, depending on Detector type, Spacing between source and detector and lithology. The neutron curve is record</w:t>
      </w:r>
      <w:r w:rsidR="00C05ECD" w:rsidRPr="000D617F">
        <w:rPr>
          <w:rFonts w:ascii="Times New Roman" w:eastAsiaTheme="minorHAnsi" w:hAnsi="Times New Roman"/>
          <w:sz w:val="24"/>
          <w:szCs w:val="24"/>
        </w:rPr>
        <w:t>ed in apparent porosity units (</w:t>
      </w:r>
      <w:r w:rsidR="001060F9" w:rsidRPr="000D617F">
        <w:rPr>
          <w:rFonts w:ascii="Times New Roman" w:eastAsiaTheme="minorHAnsi" w:hAnsi="Times New Roman"/>
          <w:sz w:val="24"/>
          <w:szCs w:val="24"/>
        </w:rPr>
        <w:t>limestone, dolomite or sandstone). If the formation is the same as the apparent porosity units, then the apparent porosity is equal to true porosity. If the formation is different from the apparent porosity units, the porosity must be corrected to true porosity using charts. For the purpose of formation evaluation</w:t>
      </w:r>
      <w:r w:rsidR="005911F6" w:rsidRPr="000D617F">
        <w:rPr>
          <w:rFonts w:ascii="Times New Roman" w:eastAsiaTheme="minorHAnsi" w:hAnsi="Times New Roman"/>
          <w:sz w:val="24"/>
          <w:szCs w:val="24"/>
        </w:rPr>
        <w:t>, the neutron log is used in combination with the density log for porosity and lithology determination (Baker, 1999)</w:t>
      </w:r>
    </w:p>
    <w:p w:rsidR="00ED5AD3" w:rsidRPr="000D617F" w:rsidRDefault="00C72A50" w:rsidP="004A431C">
      <w:pPr>
        <w:autoSpaceDE w:val="0"/>
        <w:autoSpaceDN w:val="0"/>
        <w:adjustRightInd w:val="0"/>
        <w:spacing w:after="0" w:line="480" w:lineRule="auto"/>
        <w:jc w:val="both"/>
        <w:rPr>
          <w:rFonts w:ascii="Times New Roman" w:eastAsiaTheme="minorHAnsi" w:hAnsi="Times New Roman"/>
          <w:b/>
          <w:sz w:val="24"/>
          <w:szCs w:val="24"/>
        </w:rPr>
      </w:pPr>
      <w:r w:rsidRPr="000D617F">
        <w:rPr>
          <w:rFonts w:ascii="Times New Roman" w:eastAsiaTheme="minorHAnsi" w:hAnsi="Times New Roman"/>
          <w:b/>
          <w:sz w:val="24"/>
          <w:szCs w:val="24"/>
        </w:rPr>
        <w:t>2.5</w:t>
      </w:r>
      <w:r w:rsidR="00AE186E" w:rsidRPr="000D617F">
        <w:rPr>
          <w:rFonts w:ascii="Times New Roman" w:eastAsiaTheme="minorHAnsi" w:hAnsi="Times New Roman"/>
          <w:b/>
          <w:sz w:val="24"/>
          <w:szCs w:val="24"/>
        </w:rPr>
        <w:t>.1.6 Resistivity</w:t>
      </w:r>
      <w:r w:rsidR="00ED5AD3" w:rsidRPr="000D617F">
        <w:rPr>
          <w:rFonts w:ascii="Times New Roman" w:eastAsiaTheme="minorHAnsi" w:hAnsi="Times New Roman"/>
          <w:b/>
          <w:sz w:val="24"/>
          <w:szCs w:val="24"/>
        </w:rPr>
        <w:t xml:space="preserve"> logs</w:t>
      </w:r>
    </w:p>
    <w:p w:rsidR="003845E5" w:rsidRPr="000D617F" w:rsidRDefault="00ED5AD3"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Resistivity logs display measurements of a formations resistivity, which is its resistance to the</w:t>
      </w:r>
      <w:r w:rsidR="0009206F" w:rsidRPr="000D617F">
        <w:rPr>
          <w:rFonts w:ascii="Times New Roman" w:eastAsiaTheme="minorHAnsi" w:hAnsi="Times New Roman"/>
          <w:color w:val="000000"/>
          <w:sz w:val="24"/>
          <w:szCs w:val="24"/>
        </w:rPr>
        <w:t xml:space="preserve"> </w:t>
      </w:r>
      <w:r w:rsidR="00346CE4" w:rsidRPr="000D617F">
        <w:rPr>
          <w:rFonts w:ascii="Times New Roman" w:eastAsiaTheme="minorHAnsi" w:hAnsi="Times New Roman"/>
          <w:color w:val="000000"/>
          <w:sz w:val="24"/>
          <w:szCs w:val="24"/>
        </w:rPr>
        <w:t>fl</w:t>
      </w:r>
      <w:r w:rsidRPr="000D617F">
        <w:rPr>
          <w:rFonts w:ascii="Times New Roman" w:eastAsiaTheme="minorHAnsi" w:hAnsi="Times New Roman"/>
          <w:color w:val="000000"/>
          <w:sz w:val="24"/>
          <w:szCs w:val="24"/>
        </w:rPr>
        <w:t>ow of an electric current. Its unit is the ohm-meter. Resistivity is the inverse of conductivity.</w:t>
      </w:r>
    </w:p>
    <w:p w:rsidR="003856A2" w:rsidRPr="000D617F" w:rsidRDefault="00ED5AD3" w:rsidP="004A431C">
      <w:pPr>
        <w:autoSpaceDE w:val="0"/>
        <w:autoSpaceDN w:val="0"/>
        <w:adjustRightInd w:val="0"/>
        <w:spacing w:after="0" w:line="480" w:lineRule="auto"/>
        <w:jc w:val="both"/>
        <w:rPr>
          <w:rFonts w:ascii="Times New Roman" w:hAnsi="Times New Roman"/>
          <w:sz w:val="24"/>
          <w:szCs w:val="24"/>
          <w:lang w:val="en-GB"/>
        </w:rPr>
      </w:pPr>
      <w:r w:rsidRPr="000D617F">
        <w:rPr>
          <w:rFonts w:ascii="Times New Roman" w:eastAsiaTheme="minorHAnsi" w:hAnsi="Times New Roman"/>
          <w:color w:val="000000"/>
          <w:sz w:val="24"/>
          <w:szCs w:val="24"/>
        </w:rPr>
        <w:t>A formation having more hydrocarbons will exhibit a higher resistivity than a formation containing</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water. The resistivity of a formation largely depends on the volume of water present, the</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temperature of the formation and the salinity of the formation. A resistivity log is measured by</w:t>
      </w:r>
      <w:r w:rsidR="0009206F" w:rsidRPr="000D617F">
        <w:rPr>
          <w:rFonts w:ascii="Times New Roman" w:eastAsiaTheme="minorHAnsi" w:hAnsi="Times New Roman"/>
          <w:color w:val="000000"/>
          <w:sz w:val="24"/>
          <w:szCs w:val="24"/>
        </w:rPr>
        <w:t xml:space="preserve"> </w:t>
      </w:r>
      <w:r w:rsidR="00AE3F1C" w:rsidRPr="000D617F">
        <w:rPr>
          <w:rFonts w:ascii="Times New Roman" w:eastAsiaTheme="minorHAnsi" w:hAnsi="Times New Roman"/>
          <w:color w:val="000000"/>
          <w:sz w:val="24"/>
          <w:szCs w:val="24"/>
        </w:rPr>
        <w:t>resistivity device</w:t>
      </w:r>
      <w:r w:rsidRPr="000D617F">
        <w:rPr>
          <w:rFonts w:ascii="Times New Roman" w:eastAsiaTheme="minorHAnsi" w:hAnsi="Times New Roman"/>
          <w:color w:val="000000"/>
          <w:sz w:val="24"/>
          <w:szCs w:val="24"/>
        </w:rPr>
        <w:t>. If the rock has low porosity or is compact, then the resistivity of the formation is</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high. The resistivity tool is made up of a reference electrode and a measurement electrode, which</w:t>
      </w:r>
      <w:r w:rsidR="0009206F"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lastRenderedPageBreak/>
        <w:t>are var</w:t>
      </w:r>
      <w:r w:rsidR="00AE3F1C" w:rsidRPr="000D617F">
        <w:rPr>
          <w:rFonts w:ascii="Times New Roman" w:eastAsiaTheme="minorHAnsi" w:hAnsi="Times New Roman"/>
          <w:color w:val="000000"/>
          <w:sz w:val="24"/>
          <w:szCs w:val="24"/>
        </w:rPr>
        <w:t>iably spaced on the logging device</w:t>
      </w:r>
      <w:r w:rsidRPr="000D617F">
        <w:rPr>
          <w:rFonts w:ascii="Times New Roman" w:eastAsiaTheme="minorHAnsi" w:hAnsi="Times New Roman"/>
          <w:color w:val="000000"/>
          <w:sz w:val="24"/>
          <w:szCs w:val="24"/>
        </w:rPr>
        <w:t xml:space="preserve">. </w:t>
      </w:r>
      <w:r w:rsidR="00AE3F1C" w:rsidRPr="000D617F">
        <w:rPr>
          <w:rFonts w:ascii="Times New Roman" w:eastAsiaTheme="minorHAnsi" w:hAnsi="Times New Roman"/>
          <w:color w:val="000000"/>
          <w:sz w:val="24"/>
          <w:szCs w:val="24"/>
        </w:rPr>
        <w:t xml:space="preserve">There are </w:t>
      </w:r>
      <w:r w:rsidR="00AE3F1C" w:rsidRPr="000D617F">
        <w:rPr>
          <w:rFonts w:ascii="Times New Roman" w:hAnsi="Times New Roman"/>
          <w:sz w:val="24"/>
          <w:szCs w:val="24"/>
          <w:lang w:val="en-GB"/>
        </w:rPr>
        <w:t xml:space="preserve">several types resistivity-measuring devices used for different depth of investigation. </w:t>
      </w:r>
      <w:r w:rsidR="002361D8" w:rsidRPr="000D617F">
        <w:rPr>
          <w:rFonts w:ascii="Times New Roman" w:hAnsi="Times New Roman"/>
          <w:sz w:val="24"/>
          <w:szCs w:val="24"/>
          <w:lang w:val="en-GB"/>
        </w:rPr>
        <w:t>These resistivity measuring device are explained below;</w:t>
      </w:r>
    </w:p>
    <w:p w:rsidR="002361D8" w:rsidRPr="000D617F" w:rsidRDefault="002361D8" w:rsidP="004A431C">
      <w:pPr>
        <w:autoSpaceDE w:val="0"/>
        <w:autoSpaceDN w:val="0"/>
        <w:adjustRightInd w:val="0"/>
        <w:spacing w:after="0" w:line="480" w:lineRule="auto"/>
        <w:jc w:val="both"/>
        <w:rPr>
          <w:rFonts w:ascii="Times New Roman" w:hAnsi="Times New Roman"/>
          <w:b/>
          <w:sz w:val="24"/>
          <w:szCs w:val="24"/>
          <w:lang w:val="en-GB"/>
        </w:rPr>
      </w:pPr>
      <w:r w:rsidRPr="000D617F">
        <w:rPr>
          <w:rFonts w:ascii="Times New Roman" w:hAnsi="Times New Roman"/>
          <w:b/>
          <w:sz w:val="24"/>
          <w:szCs w:val="24"/>
          <w:lang w:val="en-GB"/>
        </w:rPr>
        <w:t>Electrical Devices</w:t>
      </w:r>
    </w:p>
    <w:p w:rsidR="002361D8" w:rsidRPr="000D617F" w:rsidRDefault="004D56ED" w:rsidP="004A431C">
      <w:pPr>
        <w:autoSpaceDE w:val="0"/>
        <w:autoSpaceDN w:val="0"/>
        <w:adjustRightInd w:val="0"/>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 xml:space="preserve">Electrical resistivity devices include the 16-inch short normal, 64-inch long normal and 18ft 18inches lateral. </w:t>
      </w:r>
      <w:r w:rsidR="006671BB" w:rsidRPr="000D617F">
        <w:rPr>
          <w:rFonts w:ascii="Times New Roman" w:hAnsi="Times New Roman"/>
          <w:sz w:val="24"/>
          <w:szCs w:val="24"/>
          <w:lang w:val="en-GB"/>
        </w:rPr>
        <w:t>The depth of investigation of these devices is determined by the electrode configuration and spacing. These devices cannot be used in cased holes, they are run only in holes drilled with conductive mud since low resistivity mud will short circuit the current flow.</w:t>
      </w:r>
    </w:p>
    <w:p w:rsidR="006671BB" w:rsidRPr="000D617F" w:rsidRDefault="006671BB" w:rsidP="004A431C">
      <w:pPr>
        <w:spacing w:before="120"/>
        <w:jc w:val="both"/>
        <w:rPr>
          <w:rFonts w:ascii="Times New Roman" w:hAnsi="Times New Roman"/>
          <w:b/>
          <w:sz w:val="24"/>
          <w:szCs w:val="24"/>
          <w:lang w:val="en-GB"/>
        </w:rPr>
      </w:pPr>
      <w:r w:rsidRPr="000D617F">
        <w:rPr>
          <w:rFonts w:ascii="Times New Roman" w:hAnsi="Times New Roman"/>
          <w:b/>
          <w:sz w:val="24"/>
          <w:szCs w:val="24"/>
          <w:lang w:val="en-GB"/>
        </w:rPr>
        <w:t xml:space="preserve">Focused Resistivity Devices </w:t>
      </w:r>
    </w:p>
    <w:p w:rsidR="000940F4" w:rsidRDefault="001E09F3" w:rsidP="000940F4">
      <w:pPr>
        <w:spacing w:line="480" w:lineRule="auto"/>
        <w:jc w:val="both"/>
        <w:rPr>
          <w:rFonts w:ascii="Times New Roman" w:hAnsi="Times New Roman"/>
          <w:sz w:val="24"/>
          <w:szCs w:val="24"/>
          <w:lang w:val="en-GB"/>
        </w:rPr>
      </w:pPr>
      <w:r w:rsidRPr="000D617F">
        <w:rPr>
          <w:rFonts w:ascii="Times New Roman" w:hAnsi="Times New Roman"/>
          <w:sz w:val="24"/>
          <w:szCs w:val="24"/>
          <w:lang w:val="en-GB"/>
        </w:rPr>
        <w:t>Focused resistivity devices also known as laterologs are electrode devices that force a measuring current into the formation. The focusing current, which is supplied from special electrodes on the sonde, is used to control the path taken by the measured current. The laterolog is designed to measure true formation resistivity (R</w:t>
      </w:r>
      <w:r w:rsidRPr="000D617F">
        <w:rPr>
          <w:rFonts w:ascii="Times New Roman" w:hAnsi="Times New Roman"/>
          <w:position w:val="-6"/>
          <w:sz w:val="24"/>
          <w:szCs w:val="24"/>
          <w:vertAlign w:val="subscript"/>
          <w:lang w:val="en-GB"/>
        </w:rPr>
        <w:t>t</w:t>
      </w:r>
      <w:r w:rsidRPr="000D617F">
        <w:rPr>
          <w:rFonts w:ascii="Times New Roman" w:hAnsi="Times New Roman"/>
          <w:sz w:val="24"/>
          <w:szCs w:val="24"/>
          <w:lang w:val="en-GB"/>
        </w:rPr>
        <w:t>in boreholes filled with saltwater muds. They work poorly in fresh mud conditions (Schlumberger, 1989). Laterologs are better for resolution of thin to moderately thick beds. Focusing electrode systems are available with deep, medium and shallow depths of investigation. The quantitative applications of these devices include the determination of R</w:t>
      </w:r>
      <w:r w:rsidRPr="000D617F">
        <w:rPr>
          <w:rFonts w:ascii="Times New Roman" w:hAnsi="Times New Roman"/>
          <w:position w:val="-6"/>
          <w:sz w:val="24"/>
          <w:szCs w:val="24"/>
          <w:vertAlign w:val="subscript"/>
          <w:lang w:val="en-GB"/>
        </w:rPr>
        <w:t>t</w:t>
      </w:r>
      <w:r w:rsidRPr="000D617F">
        <w:rPr>
          <w:rFonts w:ascii="Times New Roman" w:hAnsi="Times New Roman"/>
          <w:sz w:val="24"/>
          <w:szCs w:val="24"/>
          <w:lang w:val="en-GB"/>
        </w:rPr>
        <w:t>and R</w:t>
      </w:r>
      <w:r w:rsidRPr="000D617F">
        <w:rPr>
          <w:rFonts w:ascii="Times New Roman" w:hAnsi="Times New Roman"/>
          <w:position w:val="-6"/>
          <w:sz w:val="24"/>
          <w:szCs w:val="24"/>
          <w:vertAlign w:val="subscript"/>
          <w:lang w:val="en-GB"/>
        </w:rPr>
        <w:t>xo</w:t>
      </w:r>
      <w:r w:rsidRPr="000D617F">
        <w:rPr>
          <w:rFonts w:ascii="Times New Roman" w:hAnsi="Times New Roman"/>
          <w:sz w:val="24"/>
          <w:szCs w:val="24"/>
          <w:lang w:val="en-GB"/>
        </w:rPr>
        <w:t>. The deep reading devices include the laterolog 7, laterolog 3 and the deep laterolog of the dual laterolog tool. The medium to shallow reading devices are the laterolog 8 of the dual induction-laterolog tool, the shallow laterolog of the DLL tool, spherically focused log (SFL) and DIL-SFL combinati</w:t>
      </w:r>
      <w:r w:rsidR="00DE55C3">
        <w:rPr>
          <w:rFonts w:ascii="Times New Roman" w:hAnsi="Times New Roman"/>
          <w:sz w:val="24"/>
          <w:szCs w:val="24"/>
          <w:lang w:val="en-GB"/>
        </w:rPr>
        <w:t xml:space="preserve">on (Schlumberger, 1989). </w:t>
      </w:r>
    </w:p>
    <w:p w:rsidR="001E09F3" w:rsidRPr="000940F4" w:rsidRDefault="001E09F3" w:rsidP="000940F4">
      <w:pPr>
        <w:spacing w:line="480" w:lineRule="auto"/>
        <w:jc w:val="both"/>
        <w:rPr>
          <w:rFonts w:ascii="Times New Roman" w:hAnsi="Times New Roman"/>
          <w:sz w:val="24"/>
          <w:szCs w:val="24"/>
          <w:lang w:val="en-GB"/>
        </w:rPr>
      </w:pPr>
      <w:r w:rsidRPr="000D617F">
        <w:rPr>
          <w:rFonts w:ascii="Times New Roman" w:hAnsi="Times New Roman"/>
          <w:b/>
          <w:sz w:val="24"/>
          <w:szCs w:val="24"/>
          <w:lang w:val="en-GB"/>
        </w:rPr>
        <w:t>Microresistivity</w:t>
      </w:r>
      <w:r w:rsidRPr="000D617F">
        <w:rPr>
          <w:rFonts w:ascii="Times New Roman" w:hAnsi="Times New Roman"/>
          <w:b/>
          <w:bCs/>
          <w:sz w:val="24"/>
          <w:szCs w:val="24"/>
          <w:lang w:val="en-GB"/>
        </w:rPr>
        <w:t xml:space="preserve"> Devices </w:t>
      </w:r>
    </w:p>
    <w:p w:rsidR="001E09F3" w:rsidRPr="000D617F" w:rsidRDefault="001E09F3" w:rsidP="004A431C">
      <w:pPr>
        <w:spacing w:line="480" w:lineRule="auto"/>
        <w:jc w:val="both"/>
        <w:rPr>
          <w:rFonts w:ascii="Times New Roman" w:hAnsi="Times New Roman"/>
          <w:sz w:val="24"/>
          <w:szCs w:val="24"/>
          <w:lang w:val="en-GB"/>
        </w:rPr>
      </w:pPr>
      <w:r w:rsidRPr="000D617F">
        <w:rPr>
          <w:rFonts w:ascii="Times New Roman" w:hAnsi="Times New Roman"/>
          <w:sz w:val="24"/>
          <w:szCs w:val="24"/>
          <w:lang w:val="en-GB"/>
        </w:rPr>
        <w:t>The electrical and focused resistivity principles are also used for very shallow and micro</w:t>
      </w:r>
      <w:r w:rsidR="00812F71">
        <w:rPr>
          <w:rFonts w:ascii="Times New Roman" w:hAnsi="Times New Roman"/>
          <w:sz w:val="24"/>
          <w:szCs w:val="24"/>
          <w:lang w:val="en-GB"/>
        </w:rPr>
        <w:t xml:space="preserve"> </w:t>
      </w:r>
      <w:r w:rsidRPr="000D617F">
        <w:rPr>
          <w:rFonts w:ascii="Times New Roman" w:hAnsi="Times New Roman"/>
          <w:sz w:val="24"/>
          <w:szCs w:val="24"/>
          <w:lang w:val="en-GB"/>
        </w:rPr>
        <w:t>depths of investigation aimed at measuring the flushed zone resistivity (R</w:t>
      </w:r>
      <w:r w:rsidRPr="000D617F">
        <w:rPr>
          <w:rFonts w:ascii="Times New Roman" w:hAnsi="Times New Roman"/>
          <w:position w:val="-6"/>
          <w:sz w:val="24"/>
          <w:szCs w:val="24"/>
          <w:vertAlign w:val="subscript"/>
          <w:lang w:val="en-GB"/>
        </w:rPr>
        <w:t>xo</w:t>
      </w:r>
      <w:r w:rsidRPr="000D617F">
        <w:rPr>
          <w:rFonts w:ascii="Times New Roman" w:hAnsi="Times New Roman"/>
          <w:sz w:val="24"/>
          <w:szCs w:val="24"/>
          <w:lang w:val="en-GB"/>
        </w:rPr>
        <w:t xml:space="preserve">), detection of permeable </w:t>
      </w:r>
      <w:r w:rsidRPr="000D617F">
        <w:rPr>
          <w:rFonts w:ascii="Times New Roman" w:hAnsi="Times New Roman"/>
          <w:sz w:val="24"/>
          <w:szCs w:val="24"/>
          <w:lang w:val="en-GB"/>
        </w:rPr>
        <w:lastRenderedPageBreak/>
        <w:t>intervals and also detecting the presence of mud cake. Microresistivity devices include; microlaterolog, the proximity log and the microspherically focused logs (MISFL). These are superior tools for measuring R</w:t>
      </w:r>
      <w:r w:rsidRPr="000D617F">
        <w:rPr>
          <w:rFonts w:ascii="Times New Roman" w:hAnsi="Times New Roman"/>
          <w:position w:val="-6"/>
          <w:sz w:val="24"/>
          <w:szCs w:val="24"/>
          <w:vertAlign w:val="subscript"/>
          <w:lang w:val="en-GB"/>
        </w:rPr>
        <w:t>xo</w:t>
      </w:r>
      <w:r w:rsidRPr="000D617F">
        <w:rPr>
          <w:rFonts w:ascii="Times New Roman" w:hAnsi="Times New Roman"/>
          <w:sz w:val="24"/>
          <w:szCs w:val="24"/>
          <w:lang w:val="en-GB"/>
        </w:rPr>
        <w:t xml:space="preserve"> (Schlumberger, 1989). The measuring device is a rubber pad with rectangular electrodes on it, which is pressed against the borehole wall</w:t>
      </w:r>
      <w:r w:rsidR="003A6BD6">
        <w:rPr>
          <w:rFonts w:ascii="Times New Roman" w:hAnsi="Times New Roman"/>
          <w:sz w:val="24"/>
          <w:szCs w:val="24"/>
          <w:lang w:val="en-GB"/>
        </w:rPr>
        <w:t xml:space="preserve"> as shown in Figure 2.10</w:t>
      </w:r>
      <w:r w:rsidR="006D4654" w:rsidRPr="000D617F">
        <w:rPr>
          <w:rFonts w:ascii="Times New Roman" w:hAnsi="Times New Roman"/>
          <w:sz w:val="24"/>
          <w:szCs w:val="24"/>
          <w:lang w:val="en-GB"/>
        </w:rPr>
        <w:t>a.</w:t>
      </w:r>
    </w:p>
    <w:p w:rsidR="001E09F3" w:rsidRPr="000D617F" w:rsidRDefault="001E09F3" w:rsidP="004A431C">
      <w:pPr>
        <w:spacing w:line="480" w:lineRule="auto"/>
        <w:jc w:val="both"/>
        <w:rPr>
          <w:rFonts w:ascii="Times New Roman" w:hAnsi="Times New Roman"/>
          <w:b/>
          <w:bCs/>
          <w:sz w:val="24"/>
          <w:szCs w:val="24"/>
          <w:lang w:val="en-GB"/>
        </w:rPr>
      </w:pPr>
      <w:r w:rsidRPr="000D617F">
        <w:rPr>
          <w:rFonts w:ascii="Times New Roman" w:hAnsi="Times New Roman"/>
          <w:b/>
          <w:bCs/>
          <w:sz w:val="24"/>
          <w:szCs w:val="24"/>
          <w:lang w:val="en-GB"/>
        </w:rPr>
        <w:t>Induction Devices</w:t>
      </w:r>
    </w:p>
    <w:p w:rsidR="003A6BD6" w:rsidRDefault="00544339" w:rsidP="003A6BD6">
      <w:pPr>
        <w:spacing w:line="480" w:lineRule="auto"/>
        <w:jc w:val="both"/>
        <w:rPr>
          <w:rFonts w:ascii="Times New Roman" w:hAnsi="Times New Roman"/>
          <w:sz w:val="24"/>
          <w:szCs w:val="24"/>
          <w:lang w:val="en-GB"/>
        </w:rPr>
      </w:pPr>
      <w:r w:rsidRPr="000D617F">
        <w:rPr>
          <w:rFonts w:ascii="Times New Roman" w:hAnsi="Times New Roman"/>
          <w:sz w:val="24"/>
          <w:szCs w:val="24"/>
          <w:lang w:val="en-GB"/>
        </w:rPr>
        <w:t>I</w:t>
      </w:r>
      <w:r w:rsidR="001E09F3" w:rsidRPr="000D617F">
        <w:rPr>
          <w:rFonts w:ascii="Times New Roman" w:hAnsi="Times New Roman"/>
          <w:sz w:val="24"/>
          <w:szCs w:val="24"/>
          <w:lang w:val="en-GB"/>
        </w:rPr>
        <w:t>nduction devices are electromagnetic devices, which record the conductivity of rocks by inducing a current to flow in the rocks. Induction devices do not use electrodes and as such they can only be run in non-conductive mud, air or gas filled boreholes. The induction electrical survey contains a deep reading induction device and a shallow reading 16-inch short normal to indicate invasion. The short normal tool measures resistivity at a shallow depth of investigation, which is the resistivity of the invaded zone (R</w:t>
      </w:r>
      <w:r w:rsidR="001E09F3" w:rsidRPr="000D617F">
        <w:rPr>
          <w:rFonts w:ascii="Times New Roman" w:hAnsi="Times New Roman"/>
          <w:position w:val="-6"/>
          <w:sz w:val="24"/>
          <w:szCs w:val="24"/>
          <w:vertAlign w:val="subscript"/>
          <w:lang w:val="en-GB"/>
        </w:rPr>
        <w:t>i</w:t>
      </w:r>
      <w:r w:rsidR="001E09F3" w:rsidRPr="000D617F">
        <w:rPr>
          <w:rFonts w:ascii="Times New Roman" w:hAnsi="Times New Roman"/>
          <w:sz w:val="24"/>
          <w:szCs w:val="24"/>
          <w:lang w:val="en-GB"/>
        </w:rPr>
        <w:t>), while the deep reading induction device measures the resistivity of the uninvaded zone (R</w:t>
      </w:r>
      <w:r w:rsidR="001E09F3" w:rsidRPr="000D617F">
        <w:rPr>
          <w:rFonts w:ascii="Times New Roman" w:hAnsi="Times New Roman"/>
          <w:position w:val="-6"/>
          <w:sz w:val="24"/>
          <w:szCs w:val="24"/>
          <w:vertAlign w:val="subscript"/>
          <w:lang w:val="en-GB"/>
        </w:rPr>
        <w:t>t</w:t>
      </w:r>
      <w:r w:rsidR="001E09F3" w:rsidRPr="000D617F">
        <w:rPr>
          <w:rFonts w:ascii="Times New Roman" w:hAnsi="Times New Roman"/>
          <w:sz w:val="24"/>
          <w:szCs w:val="24"/>
          <w:lang w:val="en-GB"/>
        </w:rPr>
        <w:t>) (Schlumberger, 1989). Figure 2.</w:t>
      </w:r>
      <w:r w:rsidR="003A6BD6">
        <w:rPr>
          <w:rFonts w:ascii="Times New Roman" w:hAnsi="Times New Roman"/>
          <w:sz w:val="24"/>
          <w:szCs w:val="24"/>
          <w:lang w:val="en-GB"/>
        </w:rPr>
        <w:t>10</w:t>
      </w:r>
      <w:r w:rsidR="006D4654" w:rsidRPr="000D617F">
        <w:rPr>
          <w:rFonts w:ascii="Times New Roman" w:hAnsi="Times New Roman"/>
          <w:sz w:val="24"/>
          <w:szCs w:val="24"/>
          <w:lang w:val="en-GB"/>
        </w:rPr>
        <w:t>b</w:t>
      </w:r>
      <w:r w:rsidR="001E09F3" w:rsidRPr="000D617F">
        <w:rPr>
          <w:rFonts w:ascii="Times New Roman" w:hAnsi="Times New Roman"/>
          <w:sz w:val="24"/>
          <w:szCs w:val="24"/>
          <w:lang w:val="en-GB"/>
        </w:rPr>
        <w:t xml:space="preserve"> shows the principle of induction logging. The modem induction log is the dual induction focused log. The log consists of a deep reading induction device (R</w:t>
      </w:r>
      <w:r w:rsidR="001E09F3" w:rsidRPr="000D617F">
        <w:rPr>
          <w:rFonts w:ascii="Times New Roman" w:hAnsi="Times New Roman"/>
          <w:sz w:val="24"/>
          <w:szCs w:val="24"/>
          <w:vertAlign w:val="subscript"/>
          <w:lang w:val="en-GB"/>
        </w:rPr>
        <w:t>1LD</w:t>
      </w:r>
      <w:r w:rsidR="001E09F3" w:rsidRPr="000D617F">
        <w:rPr>
          <w:rFonts w:ascii="Times New Roman" w:hAnsi="Times New Roman"/>
          <w:sz w:val="24"/>
          <w:szCs w:val="24"/>
          <w:lang w:val="en-GB"/>
        </w:rPr>
        <w:t xml:space="preserve"> which measures </w:t>
      </w:r>
      <w:proofErr w:type="gramStart"/>
      <w:r w:rsidR="001E09F3" w:rsidRPr="000D617F">
        <w:rPr>
          <w:rFonts w:ascii="Times New Roman" w:hAnsi="Times New Roman"/>
          <w:sz w:val="24"/>
          <w:szCs w:val="24"/>
          <w:lang w:val="en-GB"/>
        </w:rPr>
        <w:t>R</w:t>
      </w:r>
      <w:r w:rsidR="001E09F3" w:rsidRPr="000D617F">
        <w:rPr>
          <w:rFonts w:ascii="Times New Roman" w:hAnsi="Times New Roman"/>
          <w:position w:val="-6"/>
          <w:sz w:val="24"/>
          <w:szCs w:val="24"/>
          <w:vertAlign w:val="subscript"/>
          <w:lang w:val="en-GB"/>
        </w:rPr>
        <w:t>t</w:t>
      </w:r>
      <w:proofErr w:type="gramEnd"/>
      <w:r w:rsidR="001E09F3" w:rsidRPr="000D617F">
        <w:rPr>
          <w:rFonts w:ascii="Times New Roman" w:hAnsi="Times New Roman"/>
          <w:sz w:val="24"/>
          <w:szCs w:val="24"/>
          <w:lang w:val="en-GB"/>
        </w:rPr>
        <w:t>) and is similar to an induction electric log. The dual induction focused log also has a medium reading induction device (R</w:t>
      </w:r>
      <w:r w:rsidR="001E09F3" w:rsidRPr="000D617F">
        <w:rPr>
          <w:rFonts w:ascii="Times New Roman" w:hAnsi="Times New Roman"/>
          <w:sz w:val="24"/>
          <w:szCs w:val="24"/>
          <w:vertAlign w:val="subscript"/>
          <w:lang w:val="en-GB"/>
        </w:rPr>
        <w:t>ILM</w:t>
      </w:r>
      <w:r w:rsidR="001E09F3" w:rsidRPr="000D617F">
        <w:rPr>
          <w:rFonts w:ascii="Times New Roman" w:hAnsi="Times New Roman"/>
          <w:sz w:val="24"/>
          <w:szCs w:val="24"/>
          <w:lang w:val="en-GB"/>
        </w:rPr>
        <w:t xml:space="preserve"> which measures </w:t>
      </w:r>
      <w:proofErr w:type="gramStart"/>
      <w:r w:rsidR="001E09F3" w:rsidRPr="000D617F">
        <w:rPr>
          <w:rFonts w:ascii="Times New Roman" w:hAnsi="Times New Roman"/>
          <w:sz w:val="24"/>
          <w:szCs w:val="24"/>
          <w:lang w:val="en-GB"/>
        </w:rPr>
        <w:t>R</w:t>
      </w:r>
      <w:r w:rsidR="001E09F3" w:rsidRPr="000D617F">
        <w:rPr>
          <w:rFonts w:ascii="Times New Roman" w:hAnsi="Times New Roman"/>
          <w:position w:val="-6"/>
          <w:sz w:val="24"/>
          <w:szCs w:val="24"/>
          <w:vertAlign w:val="subscript"/>
          <w:lang w:val="en-GB"/>
        </w:rPr>
        <w:t>i</w:t>
      </w:r>
      <w:proofErr w:type="gramEnd"/>
      <w:r w:rsidR="001E09F3" w:rsidRPr="000D617F">
        <w:rPr>
          <w:rFonts w:ascii="Times New Roman" w:hAnsi="Times New Roman"/>
          <w:sz w:val="24"/>
          <w:szCs w:val="24"/>
          <w:lang w:val="en-GB"/>
        </w:rPr>
        <w:t>) and a shallow reading (R</w:t>
      </w:r>
      <w:r w:rsidR="001E09F3" w:rsidRPr="000D617F">
        <w:rPr>
          <w:rFonts w:ascii="Times New Roman" w:hAnsi="Times New Roman"/>
          <w:position w:val="-6"/>
          <w:sz w:val="24"/>
          <w:szCs w:val="24"/>
          <w:vertAlign w:val="subscript"/>
          <w:lang w:val="en-GB"/>
        </w:rPr>
        <w:t>xo</w:t>
      </w:r>
      <w:r w:rsidR="001E09F3" w:rsidRPr="000D617F">
        <w:rPr>
          <w:rFonts w:ascii="Times New Roman" w:hAnsi="Times New Roman"/>
          <w:sz w:val="24"/>
          <w:szCs w:val="24"/>
          <w:lang w:val="en-GB"/>
        </w:rPr>
        <w:t>) fo</w:t>
      </w:r>
      <w:r w:rsidR="003A6BD6">
        <w:rPr>
          <w:rFonts w:ascii="Times New Roman" w:hAnsi="Times New Roman"/>
          <w:sz w:val="24"/>
          <w:szCs w:val="24"/>
          <w:lang w:val="en-GB"/>
        </w:rPr>
        <w:t>cused log (Schlumberger, 1989).</w:t>
      </w:r>
    </w:p>
    <w:p w:rsidR="00FC09AD" w:rsidRPr="003A6BD6" w:rsidRDefault="00FC09AD" w:rsidP="00FC09AD">
      <w:pPr>
        <w:spacing w:line="480" w:lineRule="auto"/>
        <w:jc w:val="both"/>
        <w:rPr>
          <w:rFonts w:ascii="Times New Roman" w:hAnsi="Times New Roman"/>
          <w:sz w:val="24"/>
          <w:szCs w:val="24"/>
          <w:lang w:val="en-GB"/>
        </w:rPr>
      </w:pPr>
      <w:r w:rsidRPr="000D617F">
        <w:rPr>
          <w:rFonts w:ascii="Times New Roman" w:eastAsiaTheme="minorHAnsi" w:hAnsi="Times New Roman"/>
          <w:b/>
          <w:color w:val="000000"/>
          <w:sz w:val="24"/>
          <w:szCs w:val="24"/>
        </w:rPr>
        <w:t>2.6 BASIC PRINCIPLES OF SEISMIC REFLECTION</w:t>
      </w:r>
    </w:p>
    <w:p w:rsidR="003A6BD6" w:rsidRPr="00FC09AD" w:rsidRDefault="00FC09AD" w:rsidP="003A6BD6">
      <w:pPr>
        <w:spacing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Seismic reflection involves when a source of seismic energy (</w:t>
      </w:r>
      <w:proofErr w:type="spellStart"/>
      <w:r w:rsidRPr="000D617F">
        <w:rPr>
          <w:rFonts w:ascii="Times New Roman" w:eastAsiaTheme="minorHAnsi" w:hAnsi="Times New Roman"/>
          <w:color w:val="000000"/>
          <w:sz w:val="24"/>
          <w:szCs w:val="24"/>
        </w:rPr>
        <w:t>e.g</w:t>
      </w:r>
      <w:proofErr w:type="spellEnd"/>
      <w:r w:rsidRPr="000D617F">
        <w:rPr>
          <w:rFonts w:ascii="Times New Roman" w:eastAsiaTheme="minorHAnsi" w:hAnsi="Times New Roman"/>
          <w:color w:val="000000"/>
          <w:sz w:val="24"/>
          <w:szCs w:val="24"/>
        </w:rPr>
        <w:t xml:space="preserve"> dynamite or vibroseis) sends a travelling wave of elastic deformation (a sound pulse) down through the rocks, whenever the speed of sound changes at the interface between two different rock types, some of the energy is reflected </w:t>
      </w:r>
      <w:r>
        <w:rPr>
          <w:rFonts w:ascii="Times New Roman" w:eastAsiaTheme="minorHAnsi" w:hAnsi="Times New Roman"/>
          <w:color w:val="000000"/>
          <w:sz w:val="24"/>
          <w:szCs w:val="24"/>
        </w:rPr>
        <w:t xml:space="preserve">  back to the surface (Figure 2.11).</w:t>
      </w:r>
    </w:p>
    <w:p w:rsidR="001E5FD2" w:rsidRDefault="001E5FD2" w:rsidP="001E5FD2">
      <w:pPr>
        <w:jc w:val="center"/>
        <w:rPr>
          <w:rFonts w:ascii="Times New Roman" w:hAnsi="Times New Roman"/>
          <w:sz w:val="24"/>
          <w:szCs w:val="24"/>
          <w:lang w:val="en-GB"/>
        </w:rPr>
      </w:pPr>
      <w:r>
        <w:rPr>
          <w:rFonts w:ascii="Times New Roman" w:hAnsi="Times New Roman"/>
          <w:noProof/>
          <w:sz w:val="24"/>
          <w:szCs w:val="24"/>
        </w:rPr>
        <w:lastRenderedPageBreak/>
        <w:drawing>
          <wp:inline distT="0" distB="0" distL="0" distR="0">
            <wp:extent cx="3262264" cy="3425190"/>
            <wp:effectExtent l="0" t="0" r="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62264" cy="3425190"/>
                    </a:xfrm>
                    <a:prstGeom prst="rect">
                      <a:avLst/>
                    </a:prstGeom>
                    <a:noFill/>
                    <a:ln>
                      <a:noFill/>
                    </a:ln>
                  </pic:spPr>
                </pic:pic>
              </a:graphicData>
            </a:graphic>
          </wp:inline>
        </w:drawing>
      </w:r>
    </w:p>
    <w:p w:rsidR="001E5FD2" w:rsidRDefault="001E5FD2" w:rsidP="001E5FD2">
      <w:pPr>
        <w:rPr>
          <w:rFonts w:ascii="Times New Roman" w:hAnsi="Times New Roman"/>
          <w:sz w:val="24"/>
          <w:szCs w:val="24"/>
          <w:lang w:val="en-GB"/>
        </w:rPr>
      </w:pPr>
      <w:r w:rsidRPr="00134E52">
        <w:rPr>
          <w:rFonts w:ascii="Times New Roman" w:hAnsi="Times New Roman"/>
          <w:sz w:val="24"/>
          <w:szCs w:val="24"/>
          <w:lang w:val="en-GB"/>
        </w:rPr>
        <w:t>Figure 2.</w:t>
      </w:r>
      <w:r w:rsidR="003A6BD6">
        <w:rPr>
          <w:rFonts w:ascii="Times New Roman" w:hAnsi="Times New Roman"/>
          <w:sz w:val="24"/>
          <w:szCs w:val="24"/>
          <w:lang w:val="en-GB"/>
        </w:rPr>
        <w:t>10</w:t>
      </w:r>
      <w:r>
        <w:rPr>
          <w:rFonts w:ascii="Times New Roman" w:hAnsi="Times New Roman"/>
          <w:sz w:val="24"/>
          <w:szCs w:val="24"/>
          <w:lang w:val="en-GB"/>
        </w:rPr>
        <w:t>a</w:t>
      </w:r>
      <w:r w:rsidRPr="00134E52">
        <w:rPr>
          <w:rFonts w:ascii="Times New Roman" w:hAnsi="Times New Roman"/>
          <w:sz w:val="24"/>
          <w:szCs w:val="24"/>
          <w:lang w:val="en-GB"/>
        </w:rPr>
        <w:t>: The Microspherically Focused Logs (After Martey, 2000)</w:t>
      </w:r>
    </w:p>
    <w:p w:rsidR="001E5FD2" w:rsidRDefault="001E5FD2" w:rsidP="001E5FD2">
      <w:pPr>
        <w:jc w:val="center"/>
        <w:rPr>
          <w:rFonts w:ascii="Times New Roman" w:hAnsi="Times New Roman"/>
          <w:noProof/>
          <w:sz w:val="24"/>
          <w:szCs w:val="24"/>
        </w:rPr>
      </w:pPr>
      <w:r w:rsidRPr="00A626A7">
        <w:rPr>
          <w:rFonts w:ascii="Times New Roman" w:hAnsi="Times New Roman"/>
          <w:noProof/>
          <w:sz w:val="24"/>
          <w:szCs w:val="24"/>
        </w:rPr>
        <w:drawing>
          <wp:inline distT="0" distB="0" distL="0" distR="0">
            <wp:extent cx="3526155" cy="3766185"/>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26155" cy="3766185"/>
                    </a:xfrm>
                    <a:prstGeom prst="rect">
                      <a:avLst/>
                    </a:prstGeom>
                    <a:noFill/>
                    <a:ln>
                      <a:noFill/>
                    </a:ln>
                  </pic:spPr>
                </pic:pic>
              </a:graphicData>
            </a:graphic>
          </wp:inline>
        </w:drawing>
      </w:r>
    </w:p>
    <w:p w:rsidR="001E5FD2" w:rsidRDefault="001E5FD2" w:rsidP="001E5FD2">
      <w:pPr>
        <w:rPr>
          <w:rFonts w:ascii="Times New Roman" w:hAnsi="Times New Roman"/>
          <w:sz w:val="24"/>
          <w:szCs w:val="24"/>
        </w:rPr>
      </w:pPr>
      <w:r w:rsidRPr="00134E52">
        <w:rPr>
          <w:rFonts w:ascii="Times New Roman" w:hAnsi="Times New Roman"/>
          <w:sz w:val="24"/>
          <w:szCs w:val="24"/>
        </w:rPr>
        <w:t>Figure 2.</w:t>
      </w:r>
      <w:r w:rsidR="003A6BD6">
        <w:rPr>
          <w:rFonts w:ascii="Times New Roman" w:hAnsi="Times New Roman"/>
          <w:sz w:val="24"/>
          <w:szCs w:val="24"/>
        </w:rPr>
        <w:t>10</w:t>
      </w:r>
      <w:r>
        <w:rPr>
          <w:rFonts w:ascii="Times New Roman" w:hAnsi="Times New Roman"/>
          <w:sz w:val="24"/>
          <w:szCs w:val="24"/>
        </w:rPr>
        <w:t>b</w:t>
      </w:r>
      <w:r w:rsidRPr="00134E52">
        <w:rPr>
          <w:rFonts w:ascii="Times New Roman" w:hAnsi="Times New Roman"/>
          <w:sz w:val="24"/>
          <w:szCs w:val="24"/>
        </w:rPr>
        <w:t>: The Principle of Induction Logging (After Martey, 2000)</w:t>
      </w:r>
    </w:p>
    <w:p w:rsidR="00FC09AD" w:rsidRDefault="00FC09AD" w:rsidP="00FC09AD">
      <w:pPr>
        <w:rPr>
          <w:rFonts w:ascii="Times New Roman" w:hAnsi="Times New Roman"/>
          <w:sz w:val="24"/>
          <w:szCs w:val="24"/>
        </w:rPr>
      </w:pPr>
    </w:p>
    <w:p w:rsidR="00FC09AD" w:rsidRPr="00134E52" w:rsidRDefault="00FC09AD" w:rsidP="00FC09AD">
      <w:pPr>
        <w:rPr>
          <w:rFonts w:ascii="Times New Roman" w:hAnsi="Times New Roman"/>
          <w:sz w:val="24"/>
          <w:szCs w:val="24"/>
        </w:rPr>
      </w:pPr>
    </w:p>
    <w:p w:rsidR="00FC09AD" w:rsidRPr="000D617F" w:rsidRDefault="00FC09AD" w:rsidP="00FC09AD">
      <w:pPr>
        <w:autoSpaceDE w:val="0"/>
        <w:autoSpaceDN w:val="0"/>
        <w:adjustRightInd w:val="0"/>
        <w:spacing w:after="0" w:line="480" w:lineRule="auto"/>
        <w:jc w:val="both"/>
        <w:rPr>
          <w:rFonts w:ascii="Times New Roman" w:hAnsi="Times New Roman"/>
          <w:b/>
          <w:sz w:val="24"/>
          <w:szCs w:val="24"/>
        </w:rPr>
      </w:pPr>
      <w:r w:rsidRPr="000D617F">
        <w:rPr>
          <w:rFonts w:ascii="Times New Roman" w:hAnsi="Times New Roman"/>
          <w:noProof/>
          <w:sz w:val="24"/>
          <w:szCs w:val="24"/>
        </w:rPr>
        <w:drawing>
          <wp:inline distT="0" distB="0" distL="0" distR="0" wp14:anchorId="3E543112" wp14:editId="3EEB612C">
            <wp:extent cx="5105400" cy="538734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t="8307"/>
                    <a:stretch>
                      <a:fillRect/>
                    </a:stretch>
                  </pic:blipFill>
                  <pic:spPr bwMode="auto">
                    <a:xfrm>
                      <a:off x="0" y="0"/>
                      <a:ext cx="5105400" cy="5387340"/>
                    </a:xfrm>
                    <a:prstGeom prst="rect">
                      <a:avLst/>
                    </a:prstGeom>
                    <a:noFill/>
                    <a:ln>
                      <a:noFill/>
                    </a:ln>
                  </pic:spPr>
                </pic:pic>
              </a:graphicData>
            </a:graphic>
          </wp:inline>
        </w:drawing>
      </w:r>
    </w:p>
    <w:p w:rsidR="00FC09AD" w:rsidRPr="000D617F" w:rsidRDefault="00FC09AD" w:rsidP="00FC09AD">
      <w:pPr>
        <w:spacing w:before="100" w:beforeAutospacing="1"/>
        <w:ind w:left="1170" w:hanging="1170"/>
        <w:jc w:val="both"/>
        <w:rPr>
          <w:rFonts w:ascii="Times New Roman" w:hAnsi="Times New Roman"/>
          <w:sz w:val="24"/>
          <w:szCs w:val="24"/>
          <w:lang w:val="en-GB"/>
        </w:rPr>
      </w:pPr>
      <w:r>
        <w:rPr>
          <w:rFonts w:ascii="Times New Roman" w:hAnsi="Times New Roman"/>
          <w:sz w:val="24"/>
          <w:szCs w:val="24"/>
          <w:lang w:val="en-GB"/>
        </w:rPr>
        <w:t>Figure 2.11</w:t>
      </w:r>
      <w:r w:rsidRPr="000D617F">
        <w:rPr>
          <w:rFonts w:ascii="Times New Roman" w:hAnsi="Times New Roman"/>
          <w:sz w:val="24"/>
          <w:szCs w:val="24"/>
          <w:lang w:val="en-GB"/>
        </w:rPr>
        <w:t xml:space="preserve">: Schematic Diagram Illustrating Raypath Geometry and the Corresponding Events       </w:t>
      </w:r>
    </w:p>
    <w:p w:rsidR="00FC09AD" w:rsidRPr="000D617F" w:rsidRDefault="00FC09AD" w:rsidP="00FC09AD">
      <w:pPr>
        <w:spacing w:before="100" w:beforeAutospacing="1"/>
        <w:ind w:left="1170" w:hanging="1170"/>
        <w:jc w:val="both"/>
        <w:rPr>
          <w:rFonts w:ascii="Times New Roman" w:hAnsi="Times New Roman"/>
          <w:sz w:val="24"/>
          <w:szCs w:val="24"/>
          <w:lang w:val="en-GB"/>
        </w:rPr>
      </w:pPr>
      <w:r w:rsidRPr="000D617F">
        <w:rPr>
          <w:rFonts w:ascii="Times New Roman" w:hAnsi="Times New Roman"/>
          <w:sz w:val="24"/>
          <w:szCs w:val="24"/>
          <w:lang w:val="en-GB"/>
        </w:rPr>
        <w:t xml:space="preserve">                     From a Two Layer Earth Model (After Veeken, 2007).</w:t>
      </w:r>
    </w:p>
    <w:p w:rsidR="00FC09AD" w:rsidRDefault="00FC09AD" w:rsidP="003A6BD6">
      <w:pPr>
        <w:autoSpaceDE w:val="0"/>
        <w:autoSpaceDN w:val="0"/>
        <w:adjustRightInd w:val="0"/>
        <w:spacing w:after="0" w:line="480" w:lineRule="auto"/>
        <w:jc w:val="both"/>
        <w:rPr>
          <w:rFonts w:ascii="Times New Roman" w:eastAsiaTheme="minorHAnsi" w:hAnsi="Times New Roman"/>
          <w:color w:val="000000"/>
          <w:sz w:val="24"/>
          <w:szCs w:val="24"/>
        </w:rPr>
      </w:pPr>
    </w:p>
    <w:p w:rsidR="00FC09AD" w:rsidRDefault="00FC09AD" w:rsidP="003A6BD6">
      <w:pPr>
        <w:autoSpaceDE w:val="0"/>
        <w:autoSpaceDN w:val="0"/>
        <w:adjustRightInd w:val="0"/>
        <w:spacing w:after="0" w:line="480" w:lineRule="auto"/>
        <w:jc w:val="both"/>
        <w:rPr>
          <w:rFonts w:ascii="Times New Roman" w:eastAsiaTheme="minorHAnsi" w:hAnsi="Times New Roman"/>
          <w:color w:val="000000"/>
          <w:sz w:val="24"/>
          <w:szCs w:val="24"/>
        </w:rPr>
      </w:pPr>
    </w:p>
    <w:p w:rsidR="003A6BD6" w:rsidRPr="000D617F" w:rsidRDefault="003A6BD6" w:rsidP="003A6BD6">
      <w:pPr>
        <w:autoSpaceDE w:val="0"/>
        <w:autoSpaceDN w:val="0"/>
        <w:adjustRightInd w:val="0"/>
        <w:spacing w:after="0" w:line="480" w:lineRule="auto"/>
        <w:jc w:val="both"/>
        <w:rPr>
          <w:rFonts w:ascii="Times New Roman" w:eastAsiaTheme="minorHAnsi" w:hAnsi="Times New Roman"/>
          <w:color w:val="231F20"/>
          <w:sz w:val="24"/>
          <w:szCs w:val="24"/>
        </w:rPr>
      </w:pPr>
      <w:r w:rsidRPr="000D617F">
        <w:rPr>
          <w:rFonts w:ascii="Times New Roman" w:eastAsiaTheme="minorHAnsi" w:hAnsi="Times New Roman"/>
          <w:color w:val="000000"/>
          <w:sz w:val="24"/>
          <w:szCs w:val="24"/>
        </w:rPr>
        <w:lastRenderedPageBreak/>
        <w:t xml:space="preserve">The amount of energy </w:t>
      </w:r>
      <w:r w:rsidRPr="000D617F">
        <w:rPr>
          <w:rFonts w:ascii="Times New Roman" w:hAnsi="Times New Roman"/>
          <w:sz w:val="24"/>
          <w:szCs w:val="24"/>
          <w:lang w:val="en-GB"/>
        </w:rPr>
        <w:t>reflected upward depends on the contrast in acoustic impedance of two rock layers and reflection coefficient of interfaces (Veeken, 2007).</w:t>
      </w:r>
      <w:r w:rsidRPr="000D617F">
        <w:rPr>
          <w:rFonts w:ascii="Times New Roman" w:eastAsiaTheme="minorHAnsi" w:hAnsi="Times New Roman"/>
          <w:color w:val="000000"/>
          <w:sz w:val="24"/>
          <w:szCs w:val="24"/>
        </w:rPr>
        <w:t xml:space="preserve"> </w:t>
      </w:r>
      <w:r w:rsidRPr="000D617F">
        <w:rPr>
          <w:rFonts w:ascii="Times New Roman" w:eastAsiaTheme="minorHAnsi" w:hAnsi="Times New Roman"/>
          <w:color w:val="231F20"/>
          <w:sz w:val="24"/>
          <w:szCs w:val="24"/>
        </w:rPr>
        <w:t>The time the energy takes to travel down to the reflector and backup to the surface at the source position (the Two-Way Time or TWT) is measured. If we know the velocity at which the sound travels through the rock then we can measure the depth to the reflector.</w:t>
      </w:r>
    </w:p>
    <w:p w:rsidR="003A6BD6" w:rsidRPr="00FC09AD" w:rsidRDefault="003A6BD6" w:rsidP="00FC09AD">
      <w:pPr>
        <w:autoSpaceDE w:val="0"/>
        <w:autoSpaceDN w:val="0"/>
        <w:adjustRightInd w:val="0"/>
        <w:spacing w:after="0" w:line="480" w:lineRule="auto"/>
        <w:jc w:val="both"/>
        <w:rPr>
          <w:rFonts w:ascii="Times New Roman" w:hAnsi="Times New Roman"/>
          <w:sz w:val="24"/>
          <w:szCs w:val="24"/>
          <w:lang w:val="en-GB"/>
        </w:rPr>
      </w:pPr>
      <w:r w:rsidRPr="000D617F">
        <w:rPr>
          <w:rFonts w:ascii="Times New Roman" w:eastAsiaTheme="minorHAnsi" w:hAnsi="Times New Roman"/>
          <w:color w:val="231F20"/>
          <w:sz w:val="24"/>
          <w:szCs w:val="24"/>
        </w:rPr>
        <w:t xml:space="preserve">The electrical output of the detector is recorded each time and displayed as an oscillogram (a seismogram or seismic trace) which is a graph of signal amplitude plotted against TWT running vertically down the recording display. If many shots are successively detonated and recorded along a line of traverse and the seismograms are displayed in sequence on a big sheet of paper, they show shallow reflections as impulses recorded near the top of the display and deeper reflections as impulses further down the display. The reflections can be followed easily across the display so that the whole resembles a geological cross-section of the subsurface. The horizontal dimension is distance along the line of survey and the vertical dimension is TWT, approximately proportional to depth. There are several acquisition techniques used to reduce noise in seismic survey, and these includes </w:t>
      </w:r>
      <w:r w:rsidRPr="000D617F">
        <w:rPr>
          <w:rFonts w:ascii="Times New Roman" w:hAnsi="Times New Roman"/>
          <w:sz w:val="24"/>
          <w:szCs w:val="24"/>
          <w:lang w:val="en-GB"/>
        </w:rPr>
        <w:t>End-on Spread, Cross-Spread, Split-Spread, Inline- offset Spread and Broadside T-Spread. The source array summing and common depth point are of significance for modern explora</w:t>
      </w:r>
      <w:r>
        <w:rPr>
          <w:rFonts w:ascii="Times New Roman" w:hAnsi="Times New Roman"/>
          <w:sz w:val="24"/>
          <w:szCs w:val="24"/>
          <w:lang w:val="en-GB"/>
        </w:rPr>
        <w:t>tion of oil and gas (Figure 2.12</w:t>
      </w:r>
      <w:r w:rsidRPr="000D617F">
        <w:rPr>
          <w:rFonts w:ascii="Times New Roman" w:hAnsi="Times New Roman"/>
          <w:sz w:val="24"/>
          <w:szCs w:val="24"/>
          <w:lang w:val="en-GB"/>
        </w:rPr>
        <w:t>). For example 3, 4 and 6 fold data will have three, four and six traces wi</w:t>
      </w:r>
      <w:r w:rsidR="00FC09AD">
        <w:rPr>
          <w:rFonts w:ascii="Times New Roman" w:hAnsi="Times New Roman"/>
          <w:sz w:val="24"/>
          <w:szCs w:val="24"/>
          <w:lang w:val="en-GB"/>
        </w:rPr>
        <w:t xml:space="preserve">thin each gather respectively. </w:t>
      </w:r>
    </w:p>
    <w:p w:rsidR="00FC09AD" w:rsidRPr="003A6BD6" w:rsidRDefault="00FC09AD" w:rsidP="00FC09AD">
      <w:pPr>
        <w:autoSpaceDE w:val="0"/>
        <w:autoSpaceDN w:val="0"/>
        <w:adjustRightInd w:val="0"/>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Normal moveout (NMO) correction is applied to the traces, so as to convert them to the form they would have had at zero offset, that is flatten e</w:t>
      </w:r>
      <w:r>
        <w:rPr>
          <w:rFonts w:ascii="Times New Roman" w:hAnsi="Times New Roman"/>
          <w:sz w:val="24"/>
          <w:szCs w:val="24"/>
          <w:lang w:val="en-GB"/>
        </w:rPr>
        <w:t>vents on CDP gather (Figure 2.13</w:t>
      </w:r>
      <w:r w:rsidRPr="000D617F">
        <w:rPr>
          <w:rFonts w:ascii="Times New Roman" w:hAnsi="Times New Roman"/>
          <w:sz w:val="24"/>
          <w:szCs w:val="24"/>
          <w:lang w:val="en-GB"/>
        </w:rPr>
        <w:t>). The traces are then summed sample by sample to give one stacked trace for each specific common depth point to reduce random noise and also attenuates multiples.</w:t>
      </w:r>
    </w:p>
    <w:p w:rsidR="00FC09AD" w:rsidRPr="000D617F" w:rsidRDefault="00FC09AD" w:rsidP="003A6BD6">
      <w:pPr>
        <w:spacing w:line="480" w:lineRule="auto"/>
        <w:jc w:val="both"/>
        <w:rPr>
          <w:rFonts w:ascii="Times New Roman" w:hAnsi="Times New Roman"/>
          <w:sz w:val="24"/>
          <w:szCs w:val="24"/>
        </w:rPr>
        <w:sectPr w:rsidR="00FC09AD" w:rsidRPr="000D617F" w:rsidSect="003A6BD6">
          <w:pgSz w:w="12240" w:h="15840"/>
          <w:pgMar w:top="1440" w:right="1440" w:bottom="1440" w:left="1440" w:header="720" w:footer="720" w:gutter="0"/>
          <w:cols w:space="720"/>
          <w:docGrid w:linePitch="360"/>
        </w:sectPr>
      </w:pPr>
    </w:p>
    <w:p w:rsidR="00217A2A" w:rsidRDefault="00217A2A" w:rsidP="000D2353">
      <w:pPr>
        <w:autoSpaceDE w:val="0"/>
        <w:autoSpaceDN w:val="0"/>
        <w:adjustRightInd w:val="0"/>
        <w:spacing w:after="0" w:line="480" w:lineRule="auto"/>
        <w:jc w:val="both"/>
        <w:rPr>
          <w:rFonts w:ascii="Times New Roman" w:eastAsiaTheme="minorHAnsi" w:hAnsi="Times New Roman"/>
          <w:color w:val="000000"/>
          <w:sz w:val="24"/>
          <w:szCs w:val="24"/>
        </w:rPr>
      </w:pPr>
    </w:p>
    <w:p w:rsidR="00E14603" w:rsidRPr="000D617F" w:rsidRDefault="00E14603" w:rsidP="004A431C">
      <w:pPr>
        <w:spacing w:after="0" w:line="480" w:lineRule="auto"/>
        <w:jc w:val="both"/>
        <w:rPr>
          <w:rFonts w:ascii="Times New Roman" w:hAnsi="Times New Roman"/>
          <w:sz w:val="24"/>
          <w:szCs w:val="24"/>
        </w:rPr>
      </w:pPr>
    </w:p>
    <w:p w:rsidR="00CE0474" w:rsidRPr="000D617F" w:rsidRDefault="00CE0474" w:rsidP="004A431C">
      <w:pPr>
        <w:autoSpaceDE w:val="0"/>
        <w:autoSpaceDN w:val="0"/>
        <w:adjustRightInd w:val="0"/>
        <w:spacing w:after="0" w:line="480" w:lineRule="auto"/>
        <w:jc w:val="both"/>
        <w:rPr>
          <w:rFonts w:ascii="Times New Roman" w:hAnsi="Times New Roman"/>
          <w:b/>
          <w:sz w:val="24"/>
          <w:szCs w:val="24"/>
        </w:rPr>
      </w:pPr>
    </w:p>
    <w:p w:rsidR="00763686" w:rsidRPr="000D617F" w:rsidRDefault="00763686" w:rsidP="004A431C">
      <w:pPr>
        <w:autoSpaceDE w:val="0"/>
        <w:autoSpaceDN w:val="0"/>
        <w:adjustRightInd w:val="0"/>
        <w:spacing w:after="0" w:line="480" w:lineRule="auto"/>
        <w:jc w:val="both"/>
        <w:rPr>
          <w:rFonts w:ascii="Times New Roman" w:hAnsi="Times New Roman"/>
          <w:b/>
          <w:sz w:val="24"/>
          <w:szCs w:val="24"/>
        </w:rPr>
      </w:pPr>
    </w:p>
    <w:p w:rsidR="00763686" w:rsidRPr="000D617F" w:rsidRDefault="00F52770" w:rsidP="004A431C">
      <w:pPr>
        <w:autoSpaceDE w:val="0"/>
        <w:autoSpaceDN w:val="0"/>
        <w:adjustRightInd w:val="0"/>
        <w:spacing w:after="0" w:line="480" w:lineRule="auto"/>
        <w:jc w:val="both"/>
        <w:rPr>
          <w:rFonts w:ascii="Times New Roman" w:hAnsi="Times New Roman"/>
          <w:b/>
          <w:sz w:val="24"/>
          <w:szCs w:val="24"/>
        </w:rPr>
      </w:pPr>
      <w:r>
        <w:rPr>
          <w:noProof/>
        </w:rPr>
        <w:drawing>
          <wp:inline distT="0" distB="0" distL="0" distR="0" wp14:anchorId="6EC9ED53" wp14:editId="1713EEEA">
            <wp:extent cx="5943600" cy="301879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018790"/>
                    </a:xfrm>
                    <a:prstGeom prst="rect">
                      <a:avLst/>
                    </a:prstGeom>
                  </pic:spPr>
                </pic:pic>
              </a:graphicData>
            </a:graphic>
          </wp:inline>
        </w:drawing>
      </w:r>
    </w:p>
    <w:p w:rsidR="00CE0474" w:rsidRPr="000D617F" w:rsidRDefault="003A6BD6" w:rsidP="004A431C">
      <w:pPr>
        <w:spacing w:before="100" w:beforeAutospacing="1"/>
        <w:jc w:val="both"/>
        <w:rPr>
          <w:rFonts w:ascii="Times New Roman" w:hAnsi="Times New Roman"/>
          <w:sz w:val="24"/>
          <w:szCs w:val="24"/>
          <w:lang w:val="en-GB"/>
        </w:rPr>
      </w:pPr>
      <w:r>
        <w:rPr>
          <w:rFonts w:ascii="Times New Roman" w:hAnsi="Times New Roman"/>
          <w:sz w:val="24"/>
          <w:szCs w:val="24"/>
          <w:lang w:val="en-GB"/>
        </w:rPr>
        <w:t>Figure 2.12</w:t>
      </w:r>
      <w:r w:rsidR="00CE0474" w:rsidRPr="000D617F">
        <w:rPr>
          <w:rFonts w:ascii="Times New Roman" w:hAnsi="Times New Roman"/>
          <w:sz w:val="24"/>
          <w:szCs w:val="24"/>
          <w:lang w:val="en-GB"/>
        </w:rPr>
        <w:t>: End-On Spread and Common Mid-Point Reflection Geometry (After Veeken, 2007)</w:t>
      </w:r>
    </w:p>
    <w:p w:rsidR="007820F9" w:rsidRPr="000D617F" w:rsidRDefault="007820F9" w:rsidP="004A431C">
      <w:pPr>
        <w:spacing w:before="100" w:beforeAutospacing="1"/>
        <w:jc w:val="both"/>
        <w:rPr>
          <w:rFonts w:ascii="Times New Roman" w:hAnsi="Times New Roman"/>
          <w:sz w:val="24"/>
          <w:szCs w:val="24"/>
          <w:lang w:val="en-GB"/>
        </w:rPr>
      </w:pPr>
    </w:p>
    <w:p w:rsidR="007820F9" w:rsidRPr="000D617F" w:rsidRDefault="007820F9" w:rsidP="004A431C">
      <w:pPr>
        <w:spacing w:before="100" w:beforeAutospacing="1"/>
        <w:jc w:val="both"/>
        <w:rPr>
          <w:rFonts w:ascii="Times New Roman" w:hAnsi="Times New Roman"/>
          <w:sz w:val="24"/>
          <w:szCs w:val="24"/>
          <w:lang w:val="en-GB"/>
        </w:rPr>
      </w:pPr>
    </w:p>
    <w:p w:rsidR="007820F9" w:rsidRPr="000D617F" w:rsidRDefault="007820F9" w:rsidP="004A431C">
      <w:pPr>
        <w:spacing w:before="100" w:beforeAutospacing="1"/>
        <w:jc w:val="both"/>
        <w:rPr>
          <w:rFonts w:ascii="Times New Roman" w:hAnsi="Times New Roman"/>
          <w:sz w:val="24"/>
          <w:szCs w:val="24"/>
          <w:lang w:val="en-GB"/>
        </w:rPr>
      </w:pPr>
    </w:p>
    <w:p w:rsidR="007820F9" w:rsidRPr="000D617F" w:rsidRDefault="007820F9" w:rsidP="004A431C">
      <w:pPr>
        <w:spacing w:after="0" w:line="480" w:lineRule="auto"/>
        <w:jc w:val="both"/>
        <w:rPr>
          <w:rFonts w:ascii="Times New Roman" w:hAnsi="Times New Roman"/>
          <w:sz w:val="24"/>
          <w:szCs w:val="24"/>
        </w:rPr>
      </w:pPr>
    </w:p>
    <w:p w:rsidR="00071FC2" w:rsidRDefault="00071FC2" w:rsidP="004A431C">
      <w:pPr>
        <w:spacing w:after="0" w:line="480" w:lineRule="auto"/>
        <w:jc w:val="both"/>
        <w:rPr>
          <w:rFonts w:ascii="Times New Roman" w:hAnsi="Times New Roman"/>
          <w:sz w:val="24"/>
          <w:szCs w:val="24"/>
        </w:rPr>
      </w:pPr>
    </w:p>
    <w:p w:rsidR="007807AC" w:rsidRDefault="007807AC" w:rsidP="004A431C">
      <w:pPr>
        <w:spacing w:after="0" w:line="480" w:lineRule="auto"/>
        <w:jc w:val="both"/>
        <w:rPr>
          <w:rFonts w:ascii="Times New Roman" w:hAnsi="Times New Roman"/>
          <w:sz w:val="24"/>
          <w:szCs w:val="24"/>
        </w:rPr>
      </w:pPr>
    </w:p>
    <w:p w:rsidR="007807AC" w:rsidRDefault="007807AC" w:rsidP="00071FC2">
      <w:pPr>
        <w:spacing w:after="0" w:line="480" w:lineRule="auto"/>
        <w:jc w:val="both"/>
        <w:outlineLvl w:val="2"/>
        <w:rPr>
          <w:rFonts w:ascii="Times New Roman" w:hAnsi="Times New Roman"/>
          <w:b/>
          <w:sz w:val="24"/>
          <w:szCs w:val="24"/>
        </w:rPr>
      </w:pPr>
    </w:p>
    <w:p w:rsidR="00FC09AD" w:rsidRDefault="00FC09AD" w:rsidP="00071FC2">
      <w:pPr>
        <w:spacing w:after="0" w:line="480" w:lineRule="auto"/>
        <w:jc w:val="both"/>
        <w:outlineLvl w:val="2"/>
        <w:rPr>
          <w:rFonts w:ascii="Times New Roman" w:hAnsi="Times New Roman"/>
          <w:b/>
          <w:sz w:val="24"/>
          <w:szCs w:val="24"/>
        </w:rPr>
      </w:pPr>
    </w:p>
    <w:p w:rsidR="00FC09AD" w:rsidRDefault="00FC09AD" w:rsidP="00071FC2">
      <w:pPr>
        <w:spacing w:after="0" w:line="480" w:lineRule="auto"/>
        <w:jc w:val="both"/>
        <w:outlineLvl w:val="2"/>
        <w:rPr>
          <w:rFonts w:ascii="Times New Roman" w:hAnsi="Times New Roman"/>
          <w:b/>
          <w:sz w:val="24"/>
          <w:szCs w:val="24"/>
        </w:rPr>
      </w:pPr>
    </w:p>
    <w:p w:rsidR="00FC09AD" w:rsidRDefault="00FC09AD" w:rsidP="00071FC2">
      <w:pPr>
        <w:spacing w:after="0" w:line="480" w:lineRule="auto"/>
        <w:jc w:val="both"/>
        <w:outlineLvl w:val="2"/>
        <w:rPr>
          <w:rFonts w:ascii="Times New Roman" w:hAnsi="Times New Roman"/>
          <w:b/>
          <w:sz w:val="24"/>
          <w:szCs w:val="24"/>
        </w:rPr>
      </w:pPr>
    </w:p>
    <w:p w:rsidR="00FC09AD" w:rsidRDefault="00FC09AD" w:rsidP="00071FC2">
      <w:pPr>
        <w:spacing w:after="0" w:line="480" w:lineRule="auto"/>
        <w:jc w:val="both"/>
        <w:outlineLvl w:val="2"/>
        <w:rPr>
          <w:rFonts w:ascii="Times New Roman" w:hAnsi="Times New Roman"/>
          <w:b/>
          <w:sz w:val="24"/>
          <w:szCs w:val="24"/>
        </w:rPr>
      </w:pPr>
    </w:p>
    <w:p w:rsidR="00FC09AD" w:rsidRDefault="00FC09AD" w:rsidP="00071FC2">
      <w:pPr>
        <w:spacing w:after="0" w:line="480" w:lineRule="auto"/>
        <w:jc w:val="both"/>
        <w:outlineLvl w:val="2"/>
        <w:rPr>
          <w:rFonts w:ascii="Times New Roman" w:hAnsi="Times New Roman"/>
          <w:b/>
          <w:sz w:val="24"/>
          <w:szCs w:val="24"/>
        </w:rPr>
      </w:pPr>
    </w:p>
    <w:p w:rsidR="00FC09AD" w:rsidRPr="000D617F" w:rsidRDefault="00FC09AD" w:rsidP="00FC09AD">
      <w:pPr>
        <w:autoSpaceDE w:val="0"/>
        <w:autoSpaceDN w:val="0"/>
        <w:adjustRightInd w:val="0"/>
        <w:spacing w:line="480" w:lineRule="auto"/>
        <w:ind w:left="360"/>
        <w:jc w:val="both"/>
        <w:rPr>
          <w:rFonts w:ascii="Times New Roman" w:hAnsi="Times New Roman"/>
          <w:sz w:val="24"/>
          <w:szCs w:val="24"/>
        </w:rPr>
      </w:pPr>
      <w:r>
        <w:rPr>
          <w:noProof/>
        </w:rPr>
        <w:drawing>
          <wp:inline distT="0" distB="0" distL="0" distR="0" wp14:anchorId="3D5A1E27" wp14:editId="454382A7">
            <wp:extent cx="5629275" cy="460057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29275" cy="4600575"/>
                    </a:xfrm>
                    <a:prstGeom prst="rect">
                      <a:avLst/>
                    </a:prstGeom>
                  </pic:spPr>
                </pic:pic>
              </a:graphicData>
            </a:graphic>
          </wp:inline>
        </w:drawing>
      </w:r>
    </w:p>
    <w:p w:rsidR="00FC09AD" w:rsidRPr="000D617F" w:rsidRDefault="00FC09AD" w:rsidP="00FC09AD">
      <w:pPr>
        <w:spacing w:before="100" w:beforeAutospacing="1"/>
        <w:ind w:left="1170" w:hanging="1170"/>
        <w:jc w:val="both"/>
        <w:rPr>
          <w:rFonts w:ascii="Times New Roman" w:hAnsi="Times New Roman"/>
          <w:sz w:val="24"/>
          <w:szCs w:val="24"/>
          <w:lang w:val="en-GB"/>
        </w:rPr>
      </w:pPr>
      <w:r>
        <w:rPr>
          <w:rFonts w:ascii="Times New Roman" w:hAnsi="Times New Roman"/>
          <w:sz w:val="24"/>
          <w:szCs w:val="24"/>
          <w:lang w:val="en-GB"/>
        </w:rPr>
        <w:t>Figure 2.13</w:t>
      </w:r>
      <w:r w:rsidRPr="000D617F">
        <w:rPr>
          <w:rFonts w:ascii="Times New Roman" w:hAnsi="Times New Roman"/>
          <w:sz w:val="24"/>
          <w:szCs w:val="24"/>
          <w:lang w:val="en-GB"/>
        </w:rPr>
        <w:t xml:space="preserve">: Normal Moveout Correction for a Non-Dipping Interface in an Isotropic                          </w:t>
      </w:r>
    </w:p>
    <w:p w:rsidR="00FC09AD" w:rsidRDefault="00FC09AD" w:rsidP="00FC09AD">
      <w:pPr>
        <w:spacing w:before="100" w:beforeAutospacing="1"/>
        <w:ind w:left="1170" w:hanging="1170"/>
        <w:jc w:val="both"/>
        <w:rPr>
          <w:rFonts w:ascii="Times New Roman" w:hAnsi="Times New Roman"/>
          <w:sz w:val="24"/>
          <w:szCs w:val="24"/>
          <w:lang w:val="en-GB"/>
        </w:rPr>
      </w:pPr>
      <w:r w:rsidRPr="000D617F">
        <w:rPr>
          <w:rFonts w:ascii="Times New Roman" w:hAnsi="Times New Roman"/>
          <w:sz w:val="24"/>
          <w:szCs w:val="24"/>
          <w:lang w:val="en-GB"/>
        </w:rPr>
        <w:t xml:space="preserve">                     Medium (After Veeken, 2007).</w:t>
      </w:r>
    </w:p>
    <w:p w:rsidR="00FC09AD" w:rsidRDefault="00FC09AD" w:rsidP="00071FC2">
      <w:pPr>
        <w:spacing w:after="0" w:line="480" w:lineRule="auto"/>
        <w:jc w:val="both"/>
        <w:outlineLvl w:val="2"/>
        <w:rPr>
          <w:rFonts w:ascii="Times New Roman" w:hAnsi="Times New Roman"/>
          <w:b/>
          <w:sz w:val="24"/>
          <w:szCs w:val="24"/>
        </w:rPr>
      </w:pPr>
    </w:p>
    <w:p w:rsidR="00FC09AD" w:rsidRDefault="00FC09AD" w:rsidP="00071FC2">
      <w:pPr>
        <w:spacing w:after="0" w:line="480" w:lineRule="auto"/>
        <w:jc w:val="both"/>
        <w:outlineLvl w:val="2"/>
        <w:rPr>
          <w:rFonts w:ascii="Times New Roman" w:hAnsi="Times New Roman"/>
          <w:b/>
          <w:sz w:val="24"/>
          <w:szCs w:val="24"/>
        </w:rPr>
      </w:pPr>
    </w:p>
    <w:p w:rsidR="00FC09AD" w:rsidRDefault="00FC09AD" w:rsidP="00071FC2">
      <w:pPr>
        <w:spacing w:after="0" w:line="480" w:lineRule="auto"/>
        <w:jc w:val="both"/>
        <w:outlineLvl w:val="2"/>
        <w:rPr>
          <w:rFonts w:ascii="Times New Roman" w:hAnsi="Times New Roman"/>
          <w:b/>
          <w:sz w:val="24"/>
          <w:szCs w:val="24"/>
        </w:rPr>
      </w:pPr>
    </w:p>
    <w:p w:rsidR="00FC09AD" w:rsidRDefault="00FC09AD" w:rsidP="00071FC2">
      <w:pPr>
        <w:spacing w:after="0" w:line="480" w:lineRule="auto"/>
        <w:jc w:val="both"/>
        <w:outlineLvl w:val="2"/>
        <w:rPr>
          <w:rFonts w:ascii="Times New Roman" w:hAnsi="Times New Roman"/>
          <w:b/>
          <w:sz w:val="24"/>
          <w:szCs w:val="24"/>
        </w:rPr>
      </w:pPr>
    </w:p>
    <w:p w:rsidR="00071FC2" w:rsidRPr="000D617F" w:rsidRDefault="00071FC2" w:rsidP="00071FC2">
      <w:pPr>
        <w:spacing w:after="0" w:line="480" w:lineRule="auto"/>
        <w:jc w:val="both"/>
        <w:outlineLvl w:val="2"/>
        <w:rPr>
          <w:rFonts w:ascii="Times New Roman" w:hAnsi="Times New Roman"/>
          <w:b/>
          <w:sz w:val="24"/>
          <w:szCs w:val="24"/>
        </w:rPr>
      </w:pPr>
      <w:r w:rsidRPr="000D617F">
        <w:rPr>
          <w:rFonts w:ascii="Times New Roman" w:hAnsi="Times New Roman"/>
          <w:b/>
          <w:sz w:val="24"/>
          <w:szCs w:val="24"/>
        </w:rPr>
        <w:lastRenderedPageBreak/>
        <w:t>2.6.1 Seismic Waves</w:t>
      </w:r>
    </w:p>
    <w:p w:rsidR="00071FC2" w:rsidRPr="000D617F" w:rsidRDefault="00071FC2" w:rsidP="00071FC2">
      <w:pPr>
        <w:spacing w:after="0" w:line="480" w:lineRule="auto"/>
        <w:jc w:val="both"/>
        <w:rPr>
          <w:rFonts w:ascii="Times New Roman" w:hAnsi="Times New Roman"/>
          <w:sz w:val="24"/>
          <w:szCs w:val="24"/>
        </w:rPr>
      </w:pPr>
      <w:r w:rsidRPr="000D617F">
        <w:rPr>
          <w:rFonts w:ascii="Times New Roman" w:hAnsi="Times New Roman"/>
          <w:color w:val="231F20"/>
          <w:sz w:val="24"/>
          <w:szCs w:val="24"/>
        </w:rPr>
        <w:t>Seismic waves are parcels of elastic strain energy that propagate outwards from a seismic source such as an earthquake or an explosion (</w:t>
      </w:r>
      <w:r w:rsidRPr="000D617F">
        <w:rPr>
          <w:rFonts w:ascii="Times New Roman" w:hAnsi="Times New Roman"/>
          <w:sz w:val="24"/>
          <w:szCs w:val="24"/>
        </w:rPr>
        <w:t xml:space="preserve">Philip </w:t>
      </w:r>
      <w:r w:rsidRPr="000D617F">
        <w:rPr>
          <w:rFonts w:ascii="Times New Roman" w:hAnsi="Times New Roman"/>
          <w:bCs/>
          <w:i/>
          <w:color w:val="231F20"/>
          <w:sz w:val="24"/>
          <w:szCs w:val="24"/>
        </w:rPr>
        <w:t xml:space="preserve">et al., </w:t>
      </w:r>
      <w:r w:rsidRPr="000D617F">
        <w:rPr>
          <w:rFonts w:ascii="Times New Roman" w:hAnsi="Times New Roman"/>
          <w:bCs/>
          <w:color w:val="231F20"/>
          <w:sz w:val="24"/>
          <w:szCs w:val="24"/>
        </w:rPr>
        <w:t>2002</w:t>
      </w:r>
      <w:r w:rsidRPr="000D617F">
        <w:rPr>
          <w:rFonts w:ascii="Times New Roman" w:hAnsi="Times New Roman"/>
          <w:color w:val="231F20"/>
          <w:sz w:val="24"/>
          <w:szCs w:val="24"/>
        </w:rPr>
        <w:t xml:space="preserve">). </w:t>
      </w:r>
    </w:p>
    <w:p w:rsidR="00071FC2" w:rsidRPr="000D617F" w:rsidRDefault="00071FC2" w:rsidP="00071FC2">
      <w:pPr>
        <w:spacing w:after="0" w:line="480" w:lineRule="auto"/>
        <w:jc w:val="both"/>
        <w:rPr>
          <w:rFonts w:ascii="Times New Roman" w:hAnsi="Times New Roman"/>
          <w:sz w:val="24"/>
          <w:szCs w:val="24"/>
        </w:rPr>
      </w:pPr>
      <w:r w:rsidRPr="000D617F">
        <w:rPr>
          <w:rFonts w:ascii="Times New Roman" w:hAnsi="Times New Roman"/>
          <w:sz w:val="24"/>
          <w:szCs w:val="24"/>
        </w:rPr>
        <w:t>Low-energy waves are approximately elastic; leaving the rock mass unchanged by their passage, but close to a seismic source the rock may be shattered and permanently distorted</w:t>
      </w:r>
      <w:r w:rsidR="00BE02D9" w:rsidRPr="000D617F">
        <w:rPr>
          <w:rFonts w:ascii="Times New Roman" w:hAnsi="Times New Roman"/>
          <w:sz w:val="24"/>
          <w:szCs w:val="24"/>
        </w:rPr>
        <w:t xml:space="preserve"> (Milson</w:t>
      </w:r>
      <w:r w:rsidRPr="000D617F">
        <w:rPr>
          <w:rFonts w:ascii="Times New Roman" w:hAnsi="Times New Roman"/>
          <w:sz w:val="24"/>
          <w:szCs w:val="24"/>
        </w:rPr>
        <w:t>, 2003).</w:t>
      </w:r>
    </w:p>
    <w:p w:rsidR="00071FC2" w:rsidRPr="000D617F" w:rsidRDefault="00071FC2" w:rsidP="00071FC2">
      <w:pPr>
        <w:autoSpaceDE w:val="0"/>
        <w:autoSpaceDN w:val="0"/>
        <w:adjustRightInd w:val="0"/>
        <w:spacing w:after="0" w:line="480" w:lineRule="auto"/>
        <w:jc w:val="both"/>
        <w:rPr>
          <w:rFonts w:ascii="Times New Roman" w:hAnsi="Times New Roman"/>
          <w:b/>
          <w:sz w:val="24"/>
          <w:szCs w:val="24"/>
        </w:rPr>
      </w:pPr>
      <w:r w:rsidRPr="000D617F">
        <w:rPr>
          <w:rFonts w:ascii="Times New Roman" w:hAnsi="Times New Roman"/>
          <w:b/>
          <w:sz w:val="24"/>
          <w:szCs w:val="24"/>
        </w:rPr>
        <w:t>2.6.1.1 Types of Seismic Waves</w:t>
      </w:r>
    </w:p>
    <w:p w:rsidR="00071FC2" w:rsidRPr="000D617F" w:rsidRDefault="00071FC2" w:rsidP="00071FC2">
      <w:pPr>
        <w:autoSpaceDE w:val="0"/>
        <w:autoSpaceDN w:val="0"/>
        <w:adjustRightInd w:val="0"/>
        <w:spacing w:after="0" w:line="480" w:lineRule="auto"/>
        <w:jc w:val="both"/>
        <w:rPr>
          <w:rFonts w:ascii="Times New Roman" w:hAnsi="Times New Roman"/>
          <w:sz w:val="24"/>
          <w:szCs w:val="24"/>
        </w:rPr>
      </w:pPr>
      <w:r w:rsidRPr="000D617F">
        <w:rPr>
          <w:rFonts w:ascii="Times New Roman" w:hAnsi="Times New Roman"/>
          <w:sz w:val="24"/>
          <w:szCs w:val="24"/>
        </w:rPr>
        <w:t>There are two major types of seismic waves namely;</w:t>
      </w:r>
    </w:p>
    <w:p w:rsidR="00071FC2" w:rsidRPr="000D617F" w:rsidRDefault="00071FC2" w:rsidP="00E01011">
      <w:pPr>
        <w:pStyle w:val="ListParagraph"/>
        <w:numPr>
          <w:ilvl w:val="0"/>
          <w:numId w:val="7"/>
        </w:numPr>
        <w:autoSpaceDE w:val="0"/>
        <w:autoSpaceDN w:val="0"/>
        <w:adjustRightInd w:val="0"/>
        <w:spacing w:after="0" w:line="480" w:lineRule="auto"/>
        <w:jc w:val="both"/>
        <w:rPr>
          <w:rFonts w:ascii="Times New Roman" w:hAnsi="Times New Roman"/>
          <w:b/>
          <w:sz w:val="24"/>
          <w:szCs w:val="24"/>
        </w:rPr>
      </w:pPr>
      <w:r w:rsidRPr="000D617F">
        <w:rPr>
          <w:rFonts w:ascii="Times New Roman" w:hAnsi="Times New Roman"/>
          <w:b/>
          <w:sz w:val="24"/>
          <w:szCs w:val="24"/>
        </w:rPr>
        <w:t>Body Waves</w:t>
      </w:r>
    </w:p>
    <w:p w:rsidR="00071FC2" w:rsidRPr="000D617F" w:rsidRDefault="00071FC2" w:rsidP="00071FC2">
      <w:pPr>
        <w:autoSpaceDE w:val="0"/>
        <w:autoSpaceDN w:val="0"/>
        <w:adjustRightInd w:val="0"/>
        <w:spacing w:after="0" w:line="480" w:lineRule="auto"/>
        <w:jc w:val="both"/>
        <w:rPr>
          <w:rFonts w:ascii="Times New Roman" w:hAnsi="Times New Roman"/>
          <w:sz w:val="24"/>
          <w:szCs w:val="24"/>
        </w:rPr>
      </w:pPr>
      <w:r w:rsidRPr="000D617F">
        <w:rPr>
          <w:rFonts w:ascii="Times New Roman" w:hAnsi="Times New Roman"/>
          <w:sz w:val="24"/>
          <w:szCs w:val="24"/>
        </w:rPr>
        <w:t>These are waves that propagate through a medium rather than along an int</w:t>
      </w:r>
      <w:r w:rsidR="003A6BD6">
        <w:rPr>
          <w:rFonts w:ascii="Times New Roman" w:hAnsi="Times New Roman"/>
          <w:sz w:val="24"/>
          <w:szCs w:val="24"/>
        </w:rPr>
        <w:t>erface as shown in figure (2.14a and 2.14</w:t>
      </w:r>
      <w:r w:rsidRPr="000D617F">
        <w:rPr>
          <w:rFonts w:ascii="Times New Roman" w:hAnsi="Times New Roman"/>
          <w:sz w:val="24"/>
          <w:szCs w:val="24"/>
        </w:rPr>
        <w:t>b). Body waves comprise;</w:t>
      </w:r>
    </w:p>
    <w:p w:rsidR="00071FC2" w:rsidRPr="000D617F" w:rsidRDefault="00071FC2" w:rsidP="00E01011">
      <w:pPr>
        <w:pStyle w:val="ListParagraph"/>
        <w:numPr>
          <w:ilvl w:val="0"/>
          <w:numId w:val="10"/>
        </w:numPr>
        <w:autoSpaceDE w:val="0"/>
        <w:autoSpaceDN w:val="0"/>
        <w:adjustRightInd w:val="0"/>
        <w:spacing w:after="0" w:line="480" w:lineRule="auto"/>
        <w:jc w:val="both"/>
        <w:rPr>
          <w:rFonts w:ascii="Times New Roman" w:hAnsi="Times New Roman"/>
          <w:sz w:val="24"/>
          <w:szCs w:val="24"/>
        </w:rPr>
      </w:pPr>
      <w:r w:rsidRPr="000D617F">
        <w:rPr>
          <w:rFonts w:ascii="Times New Roman" w:hAnsi="Times New Roman"/>
          <w:sz w:val="24"/>
          <w:szCs w:val="24"/>
        </w:rPr>
        <w:t>Primary waves</w:t>
      </w:r>
    </w:p>
    <w:p w:rsidR="00071FC2" w:rsidRPr="000D617F" w:rsidRDefault="00071FC2" w:rsidP="00071FC2">
      <w:pPr>
        <w:autoSpaceDE w:val="0"/>
        <w:autoSpaceDN w:val="0"/>
        <w:adjustRightInd w:val="0"/>
        <w:spacing w:after="0" w:line="480" w:lineRule="auto"/>
        <w:jc w:val="both"/>
        <w:rPr>
          <w:rFonts w:ascii="Times New Roman" w:hAnsi="Times New Roman"/>
          <w:sz w:val="24"/>
          <w:szCs w:val="24"/>
        </w:rPr>
      </w:pPr>
      <w:r w:rsidRPr="000D617F">
        <w:rPr>
          <w:rFonts w:ascii="Times New Roman" w:hAnsi="Times New Roman"/>
          <w:sz w:val="24"/>
          <w:szCs w:val="24"/>
        </w:rPr>
        <w:t xml:space="preserve">This is </w:t>
      </w:r>
      <w:r w:rsidRPr="000D617F">
        <w:rPr>
          <w:rFonts w:ascii="Times New Roman" w:hAnsi="Times New Roman"/>
          <w:iCs/>
          <w:sz w:val="24"/>
          <w:szCs w:val="24"/>
        </w:rPr>
        <w:t xml:space="preserve">pressure </w:t>
      </w:r>
      <w:r w:rsidRPr="000D617F">
        <w:rPr>
          <w:rFonts w:ascii="Times New Roman" w:hAnsi="Times New Roman"/>
          <w:sz w:val="24"/>
          <w:szCs w:val="24"/>
        </w:rPr>
        <w:t xml:space="preserve">or ‘push’ wave which travels as a series of compressions and rare fractions. It is an elastic body wave in which particle motions are parallel to the direction the wave propagates. The pressure wave in a solid medium has the highest velocity of any of the possible wave motions. The seismic velocity of a medium is a function of its elasticity and can be expressed in terms of its elastic constants. </w:t>
      </w:r>
    </w:p>
    <w:p w:rsidR="007807AC" w:rsidRPr="000D617F" w:rsidRDefault="007807AC" w:rsidP="007807AC">
      <w:pPr>
        <w:autoSpaceDE w:val="0"/>
        <w:autoSpaceDN w:val="0"/>
        <w:adjustRightInd w:val="0"/>
        <w:spacing w:after="0" w:line="480" w:lineRule="auto"/>
        <w:jc w:val="both"/>
        <w:rPr>
          <w:rFonts w:ascii="Times New Roman" w:hAnsi="Times New Roman"/>
          <w:sz w:val="24"/>
          <w:szCs w:val="24"/>
        </w:rPr>
      </w:pPr>
      <w:r w:rsidRPr="000D617F">
        <w:rPr>
          <w:rFonts w:ascii="Times New Roman" w:hAnsi="Times New Roman"/>
          <w:sz w:val="24"/>
          <w:szCs w:val="24"/>
        </w:rPr>
        <w:t xml:space="preserve">For a homogenous, isotropic medium, the seismic P-wave velocity </w:t>
      </w:r>
      <w:proofErr w:type="spellStart"/>
      <w:proofErr w:type="gramStart"/>
      <w:r w:rsidRPr="000D617F">
        <w:rPr>
          <w:rFonts w:ascii="Times New Roman" w:hAnsi="Times New Roman"/>
          <w:sz w:val="24"/>
          <w:szCs w:val="24"/>
        </w:rPr>
        <w:t>V</w:t>
      </w:r>
      <w:r w:rsidRPr="000D617F">
        <w:rPr>
          <w:rFonts w:ascii="Times New Roman" w:hAnsi="Times New Roman"/>
          <w:sz w:val="24"/>
          <w:szCs w:val="24"/>
          <w:vertAlign w:val="subscript"/>
        </w:rPr>
        <w:t>p</w:t>
      </w:r>
      <w:proofErr w:type="spellEnd"/>
      <w:proofErr w:type="gramEnd"/>
      <w:r w:rsidRPr="000D617F">
        <w:rPr>
          <w:rFonts w:ascii="Times New Roman" w:hAnsi="Times New Roman"/>
          <w:sz w:val="24"/>
          <w:szCs w:val="24"/>
          <w:vertAlign w:val="subscript"/>
        </w:rPr>
        <w:t xml:space="preserve"> </w:t>
      </w:r>
      <w:r w:rsidRPr="000D617F">
        <w:rPr>
          <w:rFonts w:ascii="Times New Roman" w:hAnsi="Times New Roman"/>
          <w:sz w:val="24"/>
          <w:szCs w:val="24"/>
        </w:rPr>
        <w:t>is given as:</w:t>
      </w:r>
    </w:p>
    <w:p w:rsidR="007807AC" w:rsidRDefault="007807AC" w:rsidP="007807AC">
      <w:pPr>
        <w:autoSpaceDE w:val="0"/>
        <w:autoSpaceDN w:val="0"/>
        <w:adjustRightInd w:val="0"/>
        <w:spacing w:line="480" w:lineRule="auto"/>
        <w:ind w:left="360"/>
        <w:jc w:val="both"/>
        <w:rPr>
          <w:rFonts w:ascii="Times New Roman" w:eastAsiaTheme="minorEastAsia" w:hAnsi="Times New Roman"/>
          <w:sz w:val="24"/>
          <w:szCs w:val="24"/>
        </w:rPr>
      </w:pPr>
      <w:r w:rsidRPr="000D617F">
        <w:rPr>
          <w:rFonts w:ascii="Times New Roman" w:hAnsi="Times New Roman"/>
          <w:sz w:val="24"/>
          <w:szCs w:val="24"/>
        </w:rPr>
        <w:t xml:space="preserve">                       </w:t>
      </w:r>
      <w:proofErr w:type="spellStart"/>
      <w:proofErr w:type="gramStart"/>
      <w:r w:rsidRPr="000D617F">
        <w:rPr>
          <w:rFonts w:ascii="Times New Roman" w:hAnsi="Times New Roman"/>
          <w:sz w:val="24"/>
          <w:szCs w:val="24"/>
        </w:rPr>
        <w:t>V</w:t>
      </w:r>
      <w:r w:rsidRPr="000D617F">
        <w:rPr>
          <w:rFonts w:ascii="Times New Roman" w:hAnsi="Times New Roman"/>
          <w:sz w:val="24"/>
          <w:szCs w:val="24"/>
          <w:vertAlign w:val="subscript"/>
        </w:rPr>
        <w:t>p</w:t>
      </w:r>
      <w:proofErr w:type="spellEnd"/>
      <w:proofErr w:type="gramEnd"/>
      <w:r w:rsidRPr="000D617F">
        <w:rPr>
          <w:rFonts w:ascii="Times New Roman" w:hAnsi="Times New Roman"/>
          <w:sz w:val="24"/>
          <w:szCs w:val="24"/>
        </w:rPr>
        <w:t>=</w:t>
      </w:r>
      <m:oMath>
        <m:rad>
          <m:radPr>
            <m:degHide m:val="1"/>
            <m:ctrlPr>
              <w:rPr>
                <w:rFonts w:ascii="Cambria Math" w:hAnsi="Cambria Math"/>
                <w:i/>
                <w:sz w:val="24"/>
                <w:szCs w:val="24"/>
              </w:rPr>
            </m:ctrlPr>
          </m:radPr>
          <m:deg/>
          <m:e>
            <m:f>
              <m:fPr>
                <m:ctrlPr>
                  <w:rPr>
                    <w:rFonts w:ascii="Cambria Math" w:hAnsi="Cambria Math"/>
                    <w:i/>
                    <w:sz w:val="24"/>
                    <w:szCs w:val="24"/>
                  </w:rPr>
                </m:ctrlPr>
              </m:fPr>
              <m:num>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4</m:t>
                        </m:r>
                      </m:num>
                      <m:den>
                        <m:r>
                          <w:rPr>
                            <w:rFonts w:ascii="Cambria Math" w:hAnsi="Cambria Math"/>
                            <w:sz w:val="24"/>
                            <w:szCs w:val="24"/>
                          </w:rPr>
                          <m:t>3</m:t>
                        </m:r>
                      </m:den>
                    </m:f>
                  </m:e>
                </m:d>
                <m:r>
                  <w:rPr>
                    <w:rFonts w:ascii="Cambria Math" w:hAnsi="Cambria Math"/>
                    <w:sz w:val="24"/>
                    <w:szCs w:val="24"/>
                  </w:rPr>
                  <m:t>µ+k</m:t>
                </m:r>
              </m:num>
              <m:den>
                <m:r>
                  <w:rPr>
                    <w:rFonts w:ascii="Cambria Math" w:hAnsi="Cambria Math"/>
                    <w:sz w:val="24"/>
                    <w:szCs w:val="24"/>
                  </w:rPr>
                  <m:t>ρ</m:t>
                </m:r>
              </m:den>
            </m:f>
          </m:e>
        </m:rad>
      </m:oMath>
      <w:r w:rsidRPr="000D617F">
        <w:rPr>
          <w:rFonts w:ascii="Times New Roman" w:eastAsiaTheme="minorEastAsia" w:hAnsi="Times New Roman"/>
          <w:sz w:val="24"/>
          <w:szCs w:val="24"/>
        </w:rPr>
        <w:t xml:space="preserve"> …………………………………..…………………… (2.10)</w:t>
      </w:r>
    </w:p>
    <w:p w:rsidR="00F12EDC" w:rsidRDefault="00F12EDC" w:rsidP="00F12EDC">
      <w:pPr>
        <w:autoSpaceDE w:val="0"/>
        <w:autoSpaceDN w:val="0"/>
        <w:adjustRightInd w:val="0"/>
        <w:spacing w:after="120" w:line="480" w:lineRule="auto"/>
        <w:jc w:val="both"/>
        <w:rPr>
          <w:rFonts w:ascii="Times New Roman" w:hAnsi="Times New Roman"/>
          <w:sz w:val="24"/>
          <w:szCs w:val="24"/>
        </w:rPr>
      </w:pPr>
      <w:r w:rsidRPr="000D617F">
        <w:rPr>
          <w:rFonts w:ascii="Times New Roman" w:hAnsi="Times New Roman"/>
          <w:sz w:val="24"/>
          <w:szCs w:val="24"/>
        </w:rPr>
        <w:t>Where µ is the shear modulus, k is the bulk modulus and ρ is the density of the medium.</w:t>
      </w:r>
    </w:p>
    <w:p w:rsidR="00F12EDC" w:rsidRPr="000D617F" w:rsidRDefault="00F12EDC" w:rsidP="00F12EDC">
      <w:pPr>
        <w:pStyle w:val="ListParagraph"/>
        <w:numPr>
          <w:ilvl w:val="0"/>
          <w:numId w:val="11"/>
        </w:numPr>
        <w:autoSpaceDE w:val="0"/>
        <w:autoSpaceDN w:val="0"/>
        <w:adjustRightInd w:val="0"/>
        <w:spacing w:after="0" w:line="480" w:lineRule="auto"/>
        <w:jc w:val="both"/>
        <w:rPr>
          <w:rFonts w:ascii="Times New Roman" w:hAnsi="Times New Roman"/>
          <w:sz w:val="24"/>
          <w:szCs w:val="24"/>
        </w:rPr>
      </w:pPr>
      <w:r w:rsidRPr="000D617F">
        <w:rPr>
          <w:rFonts w:ascii="Times New Roman" w:hAnsi="Times New Roman"/>
          <w:sz w:val="24"/>
          <w:szCs w:val="24"/>
        </w:rPr>
        <w:t>Secondary waves</w:t>
      </w:r>
    </w:p>
    <w:p w:rsidR="003A6BD6" w:rsidRDefault="00F12EDC" w:rsidP="007807AC">
      <w:pPr>
        <w:autoSpaceDE w:val="0"/>
        <w:autoSpaceDN w:val="0"/>
        <w:adjustRightInd w:val="0"/>
        <w:spacing w:after="120" w:line="480" w:lineRule="auto"/>
        <w:jc w:val="both"/>
        <w:rPr>
          <w:rFonts w:ascii="Times New Roman" w:hAnsi="Times New Roman"/>
          <w:sz w:val="24"/>
          <w:szCs w:val="24"/>
        </w:rPr>
      </w:pPr>
      <w:r w:rsidRPr="000D617F">
        <w:rPr>
          <w:rFonts w:ascii="Times New Roman" w:hAnsi="Times New Roman"/>
          <w:sz w:val="24"/>
          <w:szCs w:val="24"/>
        </w:rPr>
        <w:t xml:space="preserve">Particles vibrating at right angles to the direction of energy flow (which can only happen in a solid) create an </w:t>
      </w:r>
      <w:r w:rsidRPr="000D617F">
        <w:rPr>
          <w:rFonts w:ascii="Times New Roman" w:hAnsi="Times New Roman"/>
          <w:i/>
          <w:iCs/>
          <w:sz w:val="24"/>
          <w:szCs w:val="24"/>
        </w:rPr>
        <w:t>S</w:t>
      </w:r>
      <w:r w:rsidRPr="000D617F">
        <w:rPr>
          <w:rFonts w:ascii="Times New Roman" w:hAnsi="Times New Roman"/>
          <w:sz w:val="24"/>
          <w:szCs w:val="24"/>
        </w:rPr>
        <w:t xml:space="preserve"> wave. The velocity in many consolidated rocks is roughly half the P-wave velocity.</w:t>
      </w:r>
    </w:p>
    <w:p w:rsidR="00D73ED2" w:rsidRPr="000D617F" w:rsidRDefault="00D73ED2" w:rsidP="004A431C">
      <w:pPr>
        <w:autoSpaceDE w:val="0"/>
        <w:autoSpaceDN w:val="0"/>
        <w:adjustRightInd w:val="0"/>
        <w:spacing w:line="480" w:lineRule="auto"/>
        <w:jc w:val="both"/>
        <w:rPr>
          <w:rFonts w:ascii="Times New Roman" w:hAnsi="Times New Roman"/>
          <w:sz w:val="24"/>
          <w:szCs w:val="24"/>
        </w:rPr>
      </w:pPr>
      <w:r w:rsidRPr="000D617F">
        <w:rPr>
          <w:rFonts w:ascii="Times New Roman" w:hAnsi="Times New Roman"/>
          <w:noProof/>
          <w:sz w:val="24"/>
          <w:szCs w:val="24"/>
        </w:rPr>
        <w:lastRenderedPageBreak/>
        <w:drawing>
          <wp:anchor distT="0" distB="0" distL="114300" distR="114300" simplePos="0" relativeHeight="251659776" behindDoc="1" locked="0" layoutInCell="1" allowOverlap="1" wp14:anchorId="63CA2653" wp14:editId="5D2D1CB6">
            <wp:simplePos x="0" y="0"/>
            <wp:positionH relativeFrom="column">
              <wp:posOffset>609600</wp:posOffset>
            </wp:positionH>
            <wp:positionV relativeFrom="paragraph">
              <wp:posOffset>-95250</wp:posOffset>
            </wp:positionV>
            <wp:extent cx="4552950" cy="1476375"/>
            <wp:effectExtent l="19050" t="0" r="0" b="0"/>
            <wp:wrapTight wrapText="bothSides">
              <wp:wrapPolygon edited="0">
                <wp:start x="-90" y="0"/>
                <wp:lineTo x="-90" y="21461"/>
                <wp:lineTo x="21600" y="21461"/>
                <wp:lineTo x="21600" y="0"/>
                <wp:lineTo x="-90" y="0"/>
              </wp:wrapPolygon>
            </wp:wrapTight>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a:stretch>
                      <a:fillRect/>
                    </a:stretch>
                  </pic:blipFill>
                  <pic:spPr bwMode="auto">
                    <a:xfrm>
                      <a:off x="0" y="0"/>
                      <a:ext cx="4552950" cy="1476375"/>
                    </a:xfrm>
                    <a:prstGeom prst="rect">
                      <a:avLst/>
                    </a:prstGeom>
                    <a:noFill/>
                    <a:ln w="9525">
                      <a:noFill/>
                      <a:miter lim="800000"/>
                      <a:headEnd/>
                      <a:tailEnd/>
                    </a:ln>
                  </pic:spPr>
                </pic:pic>
              </a:graphicData>
            </a:graphic>
          </wp:anchor>
        </w:drawing>
      </w:r>
    </w:p>
    <w:p w:rsidR="00D73ED2" w:rsidRPr="000D617F" w:rsidRDefault="00D73ED2" w:rsidP="004A431C">
      <w:pPr>
        <w:autoSpaceDE w:val="0"/>
        <w:autoSpaceDN w:val="0"/>
        <w:adjustRightInd w:val="0"/>
        <w:spacing w:line="480" w:lineRule="auto"/>
        <w:jc w:val="both"/>
        <w:rPr>
          <w:rFonts w:ascii="Times New Roman" w:hAnsi="Times New Roman"/>
          <w:sz w:val="24"/>
          <w:szCs w:val="24"/>
        </w:rPr>
      </w:pPr>
    </w:p>
    <w:p w:rsidR="00D73ED2" w:rsidRPr="000D617F" w:rsidRDefault="00D73ED2" w:rsidP="004A431C">
      <w:pPr>
        <w:autoSpaceDE w:val="0"/>
        <w:autoSpaceDN w:val="0"/>
        <w:adjustRightInd w:val="0"/>
        <w:spacing w:line="480" w:lineRule="auto"/>
        <w:jc w:val="both"/>
        <w:rPr>
          <w:rFonts w:ascii="Times New Roman" w:hAnsi="Times New Roman"/>
          <w:sz w:val="24"/>
          <w:szCs w:val="24"/>
        </w:rPr>
      </w:pPr>
    </w:p>
    <w:p w:rsidR="00D73ED2" w:rsidRPr="000D617F" w:rsidRDefault="00D73ED2" w:rsidP="004A431C">
      <w:pPr>
        <w:autoSpaceDE w:val="0"/>
        <w:autoSpaceDN w:val="0"/>
        <w:adjustRightInd w:val="0"/>
        <w:spacing w:after="0" w:line="240" w:lineRule="auto"/>
        <w:jc w:val="both"/>
        <w:rPr>
          <w:rFonts w:ascii="Times New Roman" w:hAnsi="Times New Roman"/>
          <w:color w:val="231F20"/>
          <w:sz w:val="24"/>
          <w:szCs w:val="24"/>
        </w:rPr>
      </w:pPr>
      <w:r w:rsidRPr="000D617F">
        <w:rPr>
          <w:rFonts w:ascii="Times New Roman" w:hAnsi="Times New Roman"/>
          <w:noProof/>
          <w:color w:val="231F20"/>
          <w:sz w:val="24"/>
          <w:szCs w:val="24"/>
        </w:rPr>
        <w:drawing>
          <wp:anchor distT="0" distB="0" distL="114300" distR="114300" simplePos="0" relativeHeight="251665920" behindDoc="1" locked="0" layoutInCell="1" allowOverlap="1" wp14:anchorId="26B354CD" wp14:editId="48C8F86A">
            <wp:simplePos x="0" y="0"/>
            <wp:positionH relativeFrom="column">
              <wp:posOffset>504825</wp:posOffset>
            </wp:positionH>
            <wp:positionV relativeFrom="paragraph">
              <wp:posOffset>43815</wp:posOffset>
            </wp:positionV>
            <wp:extent cx="4533900" cy="1219200"/>
            <wp:effectExtent l="19050" t="0" r="0" b="0"/>
            <wp:wrapTight wrapText="bothSides">
              <wp:wrapPolygon edited="0">
                <wp:start x="-91" y="0"/>
                <wp:lineTo x="-91" y="21263"/>
                <wp:lineTo x="21600" y="21263"/>
                <wp:lineTo x="21600" y="0"/>
                <wp:lineTo x="-91" y="0"/>
              </wp:wrapPolygon>
            </wp:wrapTight>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a:stretch>
                      <a:fillRect/>
                    </a:stretch>
                  </pic:blipFill>
                  <pic:spPr bwMode="auto">
                    <a:xfrm>
                      <a:off x="0" y="0"/>
                      <a:ext cx="4533900" cy="1219200"/>
                    </a:xfrm>
                    <a:prstGeom prst="rect">
                      <a:avLst/>
                    </a:prstGeom>
                    <a:noFill/>
                    <a:ln w="9525">
                      <a:noFill/>
                      <a:miter lim="800000"/>
                      <a:headEnd/>
                      <a:tailEnd/>
                    </a:ln>
                  </pic:spPr>
                </pic:pic>
              </a:graphicData>
            </a:graphic>
          </wp:anchor>
        </w:drawing>
      </w:r>
    </w:p>
    <w:p w:rsidR="00D73ED2" w:rsidRPr="000D617F" w:rsidRDefault="00D73ED2" w:rsidP="004A431C">
      <w:pPr>
        <w:autoSpaceDE w:val="0"/>
        <w:autoSpaceDN w:val="0"/>
        <w:adjustRightInd w:val="0"/>
        <w:spacing w:line="480" w:lineRule="auto"/>
        <w:jc w:val="both"/>
        <w:rPr>
          <w:rFonts w:ascii="Times New Roman" w:hAnsi="Times New Roman"/>
          <w:sz w:val="24"/>
          <w:szCs w:val="24"/>
        </w:rPr>
      </w:pPr>
    </w:p>
    <w:p w:rsidR="00D73ED2" w:rsidRPr="000D617F" w:rsidRDefault="00D73ED2" w:rsidP="004A431C">
      <w:pPr>
        <w:autoSpaceDE w:val="0"/>
        <w:autoSpaceDN w:val="0"/>
        <w:adjustRightInd w:val="0"/>
        <w:spacing w:line="480" w:lineRule="auto"/>
        <w:jc w:val="both"/>
        <w:rPr>
          <w:rFonts w:ascii="Times New Roman" w:hAnsi="Times New Roman"/>
          <w:color w:val="231F20"/>
          <w:sz w:val="24"/>
          <w:szCs w:val="24"/>
        </w:rPr>
      </w:pPr>
    </w:p>
    <w:p w:rsidR="00D73ED2" w:rsidRPr="000D617F" w:rsidRDefault="00563E9D" w:rsidP="004A431C">
      <w:pPr>
        <w:autoSpaceDE w:val="0"/>
        <w:autoSpaceDN w:val="0"/>
        <w:adjustRightInd w:val="0"/>
        <w:spacing w:line="480" w:lineRule="auto"/>
        <w:jc w:val="both"/>
        <w:rPr>
          <w:rFonts w:ascii="Times New Roman" w:hAnsi="Times New Roman"/>
          <w:sz w:val="24"/>
          <w:szCs w:val="24"/>
        </w:rPr>
      </w:pPr>
      <w:r w:rsidRPr="000D617F">
        <w:rPr>
          <w:rFonts w:ascii="Times New Roman" w:hAnsi="Times New Roman"/>
          <w:noProof/>
          <w:sz w:val="24"/>
          <w:szCs w:val="24"/>
        </w:rPr>
        <mc:AlternateContent>
          <mc:Choice Requires="wps">
            <w:drawing>
              <wp:anchor distT="0" distB="0" distL="114300" distR="114300" simplePos="0" relativeHeight="251662848" behindDoc="0" locked="0" layoutInCell="1" allowOverlap="1">
                <wp:simplePos x="0" y="0"/>
                <wp:positionH relativeFrom="column">
                  <wp:posOffset>619125</wp:posOffset>
                </wp:positionH>
                <wp:positionV relativeFrom="paragraph">
                  <wp:posOffset>140970</wp:posOffset>
                </wp:positionV>
                <wp:extent cx="780415" cy="152400"/>
                <wp:effectExtent l="0" t="0" r="635" b="2540"/>
                <wp:wrapNone/>
                <wp:docPr id="66"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415"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52D" w:rsidRPr="003E5382" w:rsidRDefault="00A6352D" w:rsidP="00D73ED2">
                            <w:pPr>
                              <w:rPr>
                                <w:rFonts w:ascii="Times New Roman" w:hAnsi="Times New Roman"/>
                                <w:sz w:val="20"/>
                                <w:szCs w:val="20"/>
                              </w:rPr>
                            </w:pPr>
                            <w:r w:rsidRPr="003E5382">
                              <w:rPr>
                                <w:rFonts w:ascii="Times New Roman" w:hAnsi="Times New Roman"/>
                                <w:sz w:val="20"/>
                                <w:szCs w:val="20"/>
                              </w:rPr>
                              <w:t>(c)  R -wave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26" type="#_x0000_t202" style="position:absolute;left:0;text-align:left;margin-left:48.75pt;margin-top:11.1pt;width:61.45pt;height:1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" stroked="f">
                <v:textbox inset="0,0,0,0">
                  <w:txbxContent>
                    <w:p w:rsidR="00A6352D" w:rsidRPr="003E5382" w:rsidRDefault="00A6352D" w:rsidP="00D73ED2">
                      <w:pPr>
                        <w:rPr>
                          <w:rFonts w:ascii="Times New Roman" w:hAnsi="Times New Roman"/>
                          <w:sz w:val="20"/>
                          <w:szCs w:val="20"/>
                        </w:rPr>
                      </w:pPr>
                      <w:r w:rsidRPr="003E5382">
                        <w:rPr>
                          <w:rFonts w:ascii="Times New Roman" w:hAnsi="Times New Roman"/>
                          <w:sz w:val="20"/>
                          <w:szCs w:val="20"/>
                        </w:rPr>
                        <w:t>(c)  R -wave</w:t>
                      </w:r>
                    </w:p>
                  </w:txbxContent>
                </v:textbox>
              </v:shape>
            </w:pict>
          </mc:Fallback>
        </mc:AlternateContent>
      </w:r>
      <w:r w:rsidR="00D73ED2" w:rsidRPr="000D617F">
        <w:rPr>
          <w:rFonts w:ascii="Times New Roman" w:hAnsi="Times New Roman"/>
          <w:noProof/>
          <w:sz w:val="24"/>
          <w:szCs w:val="24"/>
        </w:rPr>
        <w:drawing>
          <wp:anchor distT="0" distB="0" distL="114300" distR="114300" simplePos="0" relativeHeight="251664896" behindDoc="1" locked="0" layoutInCell="1" allowOverlap="1" wp14:anchorId="60EEE055" wp14:editId="47211750">
            <wp:simplePos x="0" y="0"/>
            <wp:positionH relativeFrom="column">
              <wp:posOffset>695325</wp:posOffset>
            </wp:positionH>
            <wp:positionV relativeFrom="paragraph">
              <wp:posOffset>276860</wp:posOffset>
            </wp:positionV>
            <wp:extent cx="4324350" cy="1066800"/>
            <wp:effectExtent l="19050" t="0" r="0" b="0"/>
            <wp:wrapTight wrapText="bothSides">
              <wp:wrapPolygon edited="0">
                <wp:start x="-95" y="0"/>
                <wp:lineTo x="-95" y="21214"/>
                <wp:lineTo x="21600" y="21214"/>
                <wp:lineTo x="21600" y="0"/>
                <wp:lineTo x="-95" y="0"/>
              </wp:wrapPolygon>
            </wp:wrapTight>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l="2155" t="12500"/>
                    <a:stretch>
                      <a:fillRect/>
                    </a:stretch>
                  </pic:blipFill>
                  <pic:spPr bwMode="auto">
                    <a:xfrm>
                      <a:off x="0" y="0"/>
                      <a:ext cx="4324350" cy="1066800"/>
                    </a:xfrm>
                    <a:prstGeom prst="rect">
                      <a:avLst/>
                    </a:prstGeom>
                    <a:noFill/>
                    <a:ln w="9525">
                      <a:noFill/>
                      <a:miter lim="800000"/>
                      <a:headEnd/>
                      <a:tailEnd/>
                    </a:ln>
                  </pic:spPr>
                </pic:pic>
              </a:graphicData>
            </a:graphic>
          </wp:anchor>
        </w:drawing>
      </w:r>
    </w:p>
    <w:p w:rsidR="00D73ED2" w:rsidRPr="000D617F" w:rsidRDefault="00D73ED2" w:rsidP="004A431C">
      <w:pPr>
        <w:autoSpaceDE w:val="0"/>
        <w:autoSpaceDN w:val="0"/>
        <w:adjustRightInd w:val="0"/>
        <w:spacing w:after="0" w:line="480" w:lineRule="auto"/>
        <w:jc w:val="both"/>
        <w:rPr>
          <w:rFonts w:ascii="Times New Roman" w:hAnsi="Times New Roman"/>
          <w:b/>
          <w:sz w:val="24"/>
          <w:szCs w:val="24"/>
        </w:rPr>
      </w:pPr>
    </w:p>
    <w:p w:rsidR="00D73ED2" w:rsidRPr="000D617F" w:rsidRDefault="00D73ED2" w:rsidP="004A431C">
      <w:pPr>
        <w:autoSpaceDE w:val="0"/>
        <w:autoSpaceDN w:val="0"/>
        <w:adjustRightInd w:val="0"/>
        <w:spacing w:after="0" w:line="480" w:lineRule="auto"/>
        <w:jc w:val="both"/>
        <w:rPr>
          <w:rFonts w:ascii="Times New Roman" w:hAnsi="Times New Roman"/>
          <w:b/>
          <w:sz w:val="24"/>
          <w:szCs w:val="24"/>
        </w:rPr>
      </w:pPr>
    </w:p>
    <w:p w:rsidR="00D73ED2" w:rsidRPr="000D617F" w:rsidRDefault="00563E9D" w:rsidP="004A431C">
      <w:pPr>
        <w:autoSpaceDE w:val="0"/>
        <w:autoSpaceDN w:val="0"/>
        <w:adjustRightInd w:val="0"/>
        <w:spacing w:after="0" w:line="480" w:lineRule="auto"/>
        <w:jc w:val="both"/>
        <w:rPr>
          <w:rFonts w:ascii="Times New Roman" w:hAnsi="Times New Roman"/>
          <w:b/>
          <w:sz w:val="24"/>
          <w:szCs w:val="24"/>
        </w:rPr>
      </w:pPr>
      <w:r w:rsidRPr="000D617F">
        <w:rPr>
          <w:rFonts w:ascii="Times New Roman" w:hAnsi="Times New Roman"/>
          <w:noProof/>
          <w:sz w:val="24"/>
          <w:szCs w:val="24"/>
        </w:rPr>
        <mc:AlternateContent>
          <mc:Choice Requires="wps">
            <w:drawing>
              <wp:anchor distT="0" distB="0" distL="114300" distR="114300" simplePos="0" relativeHeight="251661824" behindDoc="0" locked="0" layoutInCell="1" allowOverlap="1">
                <wp:simplePos x="0" y="0"/>
                <wp:positionH relativeFrom="column">
                  <wp:posOffset>619125</wp:posOffset>
                </wp:positionH>
                <wp:positionV relativeFrom="paragraph">
                  <wp:posOffset>288290</wp:posOffset>
                </wp:positionV>
                <wp:extent cx="762000" cy="133350"/>
                <wp:effectExtent l="0" t="0" r="0" b="0"/>
                <wp:wrapNone/>
                <wp:docPr id="65"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133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52D" w:rsidRPr="006C7298" w:rsidRDefault="00A6352D" w:rsidP="00D73ED2">
                            <w:pPr>
                              <w:rPr>
                                <w:rFonts w:ascii="Times New Roman" w:hAnsi="Times New Roman"/>
                                <w:sz w:val="20"/>
                                <w:szCs w:val="20"/>
                              </w:rPr>
                            </w:pPr>
                            <w:r w:rsidRPr="006C7298">
                              <w:rPr>
                                <w:rFonts w:ascii="Times New Roman" w:hAnsi="Times New Roman"/>
                                <w:sz w:val="20"/>
                                <w:szCs w:val="20"/>
                              </w:rPr>
                              <w:t>(d)  L -wave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027" type="#_x0000_t202" style="position:absolute;left:0;text-align:left;margin-left:48.75pt;margin-top:22.7pt;width:60pt;height:1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" stroked="f">
                <v:textbox inset="0,0,0,0">
                  <w:txbxContent>
                    <w:p w:rsidR="00A6352D" w:rsidRPr="006C7298" w:rsidRDefault="00A6352D" w:rsidP="00D73ED2">
                      <w:pPr>
                        <w:rPr>
                          <w:rFonts w:ascii="Times New Roman" w:hAnsi="Times New Roman"/>
                          <w:sz w:val="20"/>
                          <w:szCs w:val="20"/>
                        </w:rPr>
                      </w:pPr>
                      <w:r w:rsidRPr="006C7298">
                        <w:rPr>
                          <w:rFonts w:ascii="Times New Roman" w:hAnsi="Times New Roman"/>
                          <w:sz w:val="20"/>
                          <w:szCs w:val="20"/>
                        </w:rPr>
                        <w:t>(d)  L -wave</w:t>
                      </w:r>
                    </w:p>
                  </w:txbxContent>
                </v:textbox>
              </v:shape>
            </w:pict>
          </mc:Fallback>
        </mc:AlternateContent>
      </w:r>
    </w:p>
    <w:p w:rsidR="00D73ED2" w:rsidRPr="000D617F" w:rsidRDefault="00D73ED2" w:rsidP="004A431C">
      <w:pPr>
        <w:autoSpaceDE w:val="0"/>
        <w:autoSpaceDN w:val="0"/>
        <w:adjustRightInd w:val="0"/>
        <w:spacing w:after="0" w:line="480" w:lineRule="auto"/>
        <w:jc w:val="both"/>
        <w:rPr>
          <w:rFonts w:ascii="Times New Roman" w:hAnsi="Times New Roman"/>
          <w:b/>
          <w:sz w:val="24"/>
          <w:szCs w:val="24"/>
        </w:rPr>
      </w:pPr>
      <w:r w:rsidRPr="000D617F">
        <w:rPr>
          <w:rFonts w:ascii="Times New Roman" w:hAnsi="Times New Roman"/>
          <w:b/>
          <w:noProof/>
          <w:sz w:val="24"/>
          <w:szCs w:val="24"/>
        </w:rPr>
        <w:drawing>
          <wp:anchor distT="0" distB="0" distL="114300" distR="114300" simplePos="0" relativeHeight="251660800" behindDoc="1" locked="0" layoutInCell="1" allowOverlap="1" wp14:anchorId="5B882A42" wp14:editId="11CA09C9">
            <wp:simplePos x="0" y="0"/>
            <wp:positionH relativeFrom="column">
              <wp:posOffset>504825</wp:posOffset>
            </wp:positionH>
            <wp:positionV relativeFrom="paragraph">
              <wp:posOffset>300355</wp:posOffset>
            </wp:positionV>
            <wp:extent cx="4533900" cy="1238250"/>
            <wp:effectExtent l="19050" t="0" r="0" b="0"/>
            <wp:wrapTight wrapText="bothSides">
              <wp:wrapPolygon edited="0">
                <wp:start x="-91" y="0"/>
                <wp:lineTo x="-91" y="21268"/>
                <wp:lineTo x="21600" y="21268"/>
                <wp:lineTo x="21600" y="0"/>
                <wp:lineTo x="-91" y="0"/>
              </wp:wrapPolygon>
            </wp:wrapTight>
            <wp:docPr id="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srcRect l="6776" t="10959"/>
                    <a:stretch>
                      <a:fillRect/>
                    </a:stretch>
                  </pic:blipFill>
                  <pic:spPr bwMode="auto">
                    <a:xfrm>
                      <a:off x="0" y="0"/>
                      <a:ext cx="4533900" cy="1238250"/>
                    </a:xfrm>
                    <a:prstGeom prst="rect">
                      <a:avLst/>
                    </a:prstGeom>
                    <a:noFill/>
                    <a:ln w="9525">
                      <a:noFill/>
                      <a:miter lim="800000"/>
                      <a:headEnd/>
                      <a:tailEnd/>
                    </a:ln>
                  </pic:spPr>
                </pic:pic>
              </a:graphicData>
            </a:graphic>
          </wp:anchor>
        </w:drawing>
      </w:r>
    </w:p>
    <w:p w:rsidR="00D73ED2" w:rsidRPr="000D617F" w:rsidRDefault="00D73ED2" w:rsidP="004A431C">
      <w:pPr>
        <w:autoSpaceDE w:val="0"/>
        <w:autoSpaceDN w:val="0"/>
        <w:adjustRightInd w:val="0"/>
        <w:spacing w:after="0" w:line="480" w:lineRule="auto"/>
        <w:jc w:val="both"/>
        <w:rPr>
          <w:rFonts w:ascii="Times New Roman" w:hAnsi="Times New Roman"/>
          <w:b/>
          <w:sz w:val="24"/>
          <w:szCs w:val="24"/>
        </w:rPr>
      </w:pPr>
    </w:p>
    <w:p w:rsidR="00D73ED2" w:rsidRPr="000D617F" w:rsidRDefault="00D73ED2" w:rsidP="004A431C">
      <w:pPr>
        <w:autoSpaceDE w:val="0"/>
        <w:autoSpaceDN w:val="0"/>
        <w:adjustRightInd w:val="0"/>
        <w:spacing w:after="0" w:line="480" w:lineRule="auto"/>
        <w:jc w:val="both"/>
        <w:rPr>
          <w:rFonts w:ascii="Times New Roman" w:hAnsi="Times New Roman"/>
          <w:b/>
          <w:sz w:val="24"/>
          <w:szCs w:val="24"/>
        </w:rPr>
      </w:pPr>
    </w:p>
    <w:p w:rsidR="00D73ED2" w:rsidRPr="000D617F" w:rsidRDefault="00D73ED2" w:rsidP="004A431C">
      <w:pPr>
        <w:autoSpaceDE w:val="0"/>
        <w:autoSpaceDN w:val="0"/>
        <w:adjustRightInd w:val="0"/>
        <w:spacing w:after="0" w:line="480" w:lineRule="auto"/>
        <w:jc w:val="both"/>
        <w:rPr>
          <w:rFonts w:ascii="Times New Roman" w:hAnsi="Times New Roman"/>
          <w:b/>
          <w:sz w:val="24"/>
          <w:szCs w:val="24"/>
        </w:rPr>
      </w:pPr>
    </w:p>
    <w:p w:rsidR="00D73ED2" w:rsidRPr="000D617F" w:rsidRDefault="00D73ED2" w:rsidP="004A431C">
      <w:pPr>
        <w:autoSpaceDE w:val="0"/>
        <w:autoSpaceDN w:val="0"/>
        <w:adjustRightInd w:val="0"/>
        <w:spacing w:after="0" w:line="480" w:lineRule="auto"/>
        <w:jc w:val="both"/>
        <w:rPr>
          <w:rFonts w:ascii="Times New Roman" w:hAnsi="Times New Roman"/>
          <w:b/>
          <w:sz w:val="24"/>
          <w:szCs w:val="24"/>
        </w:rPr>
      </w:pPr>
    </w:p>
    <w:p w:rsidR="00D73ED2" w:rsidRPr="000D617F" w:rsidRDefault="00563E9D" w:rsidP="004A431C">
      <w:pPr>
        <w:autoSpaceDE w:val="0"/>
        <w:autoSpaceDN w:val="0"/>
        <w:adjustRightInd w:val="0"/>
        <w:spacing w:after="0" w:line="480" w:lineRule="auto"/>
        <w:jc w:val="both"/>
        <w:rPr>
          <w:rFonts w:ascii="Times New Roman" w:hAnsi="Times New Roman"/>
          <w:b/>
          <w:sz w:val="24"/>
          <w:szCs w:val="24"/>
        </w:rPr>
      </w:pPr>
      <w:r w:rsidRPr="000D617F">
        <w:rPr>
          <w:rFonts w:ascii="Times New Roman" w:hAnsi="Times New Roman"/>
          <w:noProof/>
          <w:sz w:val="24"/>
          <w:szCs w:val="24"/>
        </w:rPr>
        <mc:AlternateContent>
          <mc:Choice Requires="wps">
            <w:drawing>
              <wp:anchor distT="0" distB="0" distL="114300" distR="114300" simplePos="0" relativeHeight="251663872" behindDoc="0" locked="0" layoutInCell="1" allowOverlap="1">
                <wp:simplePos x="0" y="0"/>
                <wp:positionH relativeFrom="column">
                  <wp:posOffset>276225</wp:posOffset>
                </wp:positionH>
                <wp:positionV relativeFrom="paragraph">
                  <wp:posOffset>52070</wp:posOffset>
                </wp:positionV>
                <wp:extent cx="5842635" cy="838200"/>
                <wp:effectExtent l="0" t="0" r="0" b="0"/>
                <wp:wrapNone/>
                <wp:docPr id="64"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635"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352D" w:rsidRDefault="00A6352D" w:rsidP="00D73ED2">
                            <w:pPr>
                              <w:autoSpaceDE w:val="0"/>
                              <w:autoSpaceDN w:val="0"/>
                              <w:adjustRightInd w:val="0"/>
                              <w:spacing w:after="0" w:line="360" w:lineRule="auto"/>
                              <w:rPr>
                                <w:rFonts w:ascii="Times New Roman" w:hAnsi="Times New Roman"/>
                                <w:color w:val="231F20"/>
                                <w:sz w:val="24"/>
                                <w:szCs w:val="24"/>
                              </w:rPr>
                            </w:pPr>
                            <w:r>
                              <w:rPr>
                                <w:rFonts w:ascii="Times New Roman" w:hAnsi="Times New Roman"/>
                                <w:color w:val="231F20"/>
                                <w:sz w:val="24"/>
                                <w:szCs w:val="24"/>
                              </w:rPr>
                              <w:t>Figure 2.14</w:t>
                            </w:r>
                            <w:r w:rsidRPr="007D0432">
                              <w:rPr>
                                <w:rFonts w:ascii="Times New Roman" w:hAnsi="Times New Roman"/>
                                <w:b/>
                                <w:color w:val="231F20"/>
                                <w:sz w:val="24"/>
                                <w:szCs w:val="24"/>
                              </w:rPr>
                              <w:t>:</w:t>
                            </w:r>
                            <w:r>
                              <w:rPr>
                                <w:rFonts w:ascii="Times New Roman" w:hAnsi="Times New Roman"/>
                                <w:b/>
                                <w:color w:val="231F20"/>
                                <w:sz w:val="24"/>
                                <w:szCs w:val="24"/>
                              </w:rPr>
                              <w:t xml:space="preserve"> </w:t>
                            </w:r>
                            <w:r>
                              <w:rPr>
                                <w:rFonts w:ascii="Times New Roman" w:hAnsi="Times New Roman"/>
                                <w:color w:val="231F20"/>
                                <w:sz w:val="24"/>
                                <w:szCs w:val="24"/>
                              </w:rPr>
                              <w:t xml:space="preserve">Types of Seismic Waves.  (a) Primary Wave (b) Secondary Wave </w:t>
                            </w:r>
                          </w:p>
                          <w:p w:rsidR="00A6352D" w:rsidRPr="007D0432" w:rsidRDefault="00A6352D" w:rsidP="00D73ED2">
                            <w:pPr>
                              <w:autoSpaceDE w:val="0"/>
                              <w:autoSpaceDN w:val="0"/>
                              <w:adjustRightInd w:val="0"/>
                              <w:spacing w:after="0" w:line="360" w:lineRule="auto"/>
                              <w:rPr>
                                <w:rFonts w:ascii="Times New Roman" w:hAnsi="Times New Roman"/>
                                <w:color w:val="231F20"/>
                                <w:sz w:val="24"/>
                                <w:szCs w:val="24"/>
                              </w:rPr>
                            </w:pPr>
                            <w:r>
                              <w:rPr>
                                <w:rFonts w:ascii="Times New Roman" w:hAnsi="Times New Roman"/>
                                <w:color w:val="231F20"/>
                                <w:sz w:val="24"/>
                                <w:szCs w:val="24"/>
                              </w:rPr>
                              <w:t xml:space="preserve">                    (c</w:t>
                            </w:r>
                            <w:r w:rsidRPr="007D0432">
                              <w:rPr>
                                <w:rFonts w:ascii="Times New Roman" w:hAnsi="Times New Roman"/>
                                <w:color w:val="231F20"/>
                                <w:sz w:val="24"/>
                                <w:szCs w:val="24"/>
                              </w:rPr>
                              <w:t>) Rayleigh</w:t>
                            </w:r>
                            <w:r>
                              <w:rPr>
                                <w:rFonts w:ascii="Times New Roman" w:hAnsi="Times New Roman"/>
                                <w:color w:val="231F20"/>
                                <w:sz w:val="24"/>
                                <w:szCs w:val="24"/>
                              </w:rPr>
                              <w:t xml:space="preserve"> Wave. (d</w:t>
                            </w:r>
                            <w:r w:rsidRPr="007D0432">
                              <w:rPr>
                                <w:rFonts w:ascii="Times New Roman" w:hAnsi="Times New Roman"/>
                                <w:color w:val="231F20"/>
                                <w:sz w:val="24"/>
                                <w:szCs w:val="24"/>
                              </w:rPr>
                              <w:t>) Love Wave. (</w:t>
                            </w:r>
                            <w:r>
                              <w:rPr>
                                <w:rFonts w:ascii="Times New Roman" w:hAnsi="Times New Roman"/>
                                <w:color w:val="231F20"/>
                                <w:sz w:val="24"/>
                                <w:szCs w:val="24"/>
                              </w:rPr>
                              <w:t>Adapted from</w:t>
                            </w:r>
                            <w:r w:rsidRPr="007D0432">
                              <w:rPr>
                                <w:rFonts w:ascii="Times New Roman" w:hAnsi="Times New Roman"/>
                                <w:color w:val="231F20"/>
                                <w:sz w:val="24"/>
                                <w:szCs w:val="24"/>
                              </w:rPr>
                              <w:t xml:space="preserve"> Bolt</w:t>
                            </w:r>
                            <w:r>
                              <w:rPr>
                                <w:rFonts w:ascii="Times New Roman" w:hAnsi="Times New Roman"/>
                                <w:color w:val="231F20"/>
                                <w:sz w:val="24"/>
                                <w:szCs w:val="24"/>
                              </w:rPr>
                              <w:t>, 1982</w:t>
                            </w:r>
                            <w:r w:rsidRPr="007D0432">
                              <w:rPr>
                                <w:rFonts w:ascii="Times New Roman" w:hAnsi="Times New Roman"/>
                                <w:color w:val="231F20"/>
                                <w:sz w:val="24"/>
                                <w:szCs w:val="24"/>
                              </w:rPr>
                              <w:t>)</w:t>
                            </w:r>
                            <w:r>
                              <w:rPr>
                                <w:rFonts w:ascii="Times New Roman" w:hAnsi="Times New Roman"/>
                                <w:color w:val="231F20"/>
                                <w:sz w:val="24"/>
                                <w:szCs w:val="24"/>
                              </w:rPr>
                              <w:t>.</w:t>
                            </w:r>
                          </w:p>
                          <w:p w:rsidR="00A6352D" w:rsidRPr="00DB5776" w:rsidRDefault="00A6352D" w:rsidP="00D73ED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8" o:spid="_x0000_s1028" type="#_x0000_t202" style="position:absolute;left:0;text-align:left;margin-left:21.75pt;margin-top:4.1pt;width:460.05pt;height:6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" stroked="f">
                <v:textbox>
                  <w:txbxContent>
                    <w:p w:rsidR="00A6352D" w:rsidRDefault="00A6352D" w:rsidP="00D73ED2">
                      <w:pPr>
                        <w:autoSpaceDE w:val="0"/>
                        <w:autoSpaceDN w:val="0"/>
                        <w:adjustRightInd w:val="0"/>
                        <w:spacing w:after="0" w:line="360" w:lineRule="auto"/>
                        <w:rPr>
                          <w:rFonts w:ascii="Times New Roman" w:hAnsi="Times New Roman"/>
                          <w:color w:val="231F20"/>
                          <w:sz w:val="24"/>
                          <w:szCs w:val="24"/>
                        </w:rPr>
                      </w:pPr>
                      <w:r>
                        <w:rPr>
                          <w:rFonts w:ascii="Times New Roman" w:hAnsi="Times New Roman"/>
                          <w:color w:val="231F20"/>
                          <w:sz w:val="24"/>
                          <w:szCs w:val="24"/>
                        </w:rPr>
                        <w:t>Figure 2.14</w:t>
                      </w:r>
                      <w:r w:rsidRPr="007D0432">
                        <w:rPr>
                          <w:rFonts w:ascii="Times New Roman" w:hAnsi="Times New Roman"/>
                          <w:b/>
                          <w:color w:val="231F20"/>
                          <w:sz w:val="24"/>
                          <w:szCs w:val="24"/>
                        </w:rPr>
                        <w:t>:</w:t>
                      </w:r>
                      <w:r>
                        <w:rPr>
                          <w:rFonts w:ascii="Times New Roman" w:hAnsi="Times New Roman"/>
                          <w:b/>
                          <w:color w:val="231F20"/>
                          <w:sz w:val="24"/>
                          <w:szCs w:val="24"/>
                        </w:rPr>
                        <w:t xml:space="preserve"> </w:t>
                      </w:r>
                      <w:r>
                        <w:rPr>
                          <w:rFonts w:ascii="Times New Roman" w:hAnsi="Times New Roman"/>
                          <w:color w:val="231F20"/>
                          <w:sz w:val="24"/>
                          <w:szCs w:val="24"/>
                        </w:rPr>
                        <w:t xml:space="preserve">Types of Seismic Waves.  (a) Primary Wave (b) Secondary Wave </w:t>
                      </w:r>
                    </w:p>
                    <w:p w:rsidR="00A6352D" w:rsidRPr="007D0432" w:rsidRDefault="00A6352D" w:rsidP="00D73ED2">
                      <w:pPr>
                        <w:autoSpaceDE w:val="0"/>
                        <w:autoSpaceDN w:val="0"/>
                        <w:adjustRightInd w:val="0"/>
                        <w:spacing w:after="0" w:line="360" w:lineRule="auto"/>
                        <w:rPr>
                          <w:rFonts w:ascii="Times New Roman" w:hAnsi="Times New Roman"/>
                          <w:color w:val="231F20"/>
                          <w:sz w:val="24"/>
                          <w:szCs w:val="24"/>
                        </w:rPr>
                      </w:pPr>
                      <w:r>
                        <w:rPr>
                          <w:rFonts w:ascii="Times New Roman" w:hAnsi="Times New Roman"/>
                          <w:color w:val="231F20"/>
                          <w:sz w:val="24"/>
                          <w:szCs w:val="24"/>
                        </w:rPr>
                        <w:t xml:space="preserve">                    (c</w:t>
                      </w:r>
                      <w:r w:rsidRPr="007D0432">
                        <w:rPr>
                          <w:rFonts w:ascii="Times New Roman" w:hAnsi="Times New Roman"/>
                          <w:color w:val="231F20"/>
                          <w:sz w:val="24"/>
                          <w:szCs w:val="24"/>
                        </w:rPr>
                        <w:t>) Rayleigh</w:t>
                      </w:r>
                      <w:r>
                        <w:rPr>
                          <w:rFonts w:ascii="Times New Roman" w:hAnsi="Times New Roman"/>
                          <w:color w:val="231F20"/>
                          <w:sz w:val="24"/>
                          <w:szCs w:val="24"/>
                        </w:rPr>
                        <w:t xml:space="preserve"> Wave. (d</w:t>
                      </w:r>
                      <w:r w:rsidRPr="007D0432">
                        <w:rPr>
                          <w:rFonts w:ascii="Times New Roman" w:hAnsi="Times New Roman"/>
                          <w:color w:val="231F20"/>
                          <w:sz w:val="24"/>
                          <w:szCs w:val="24"/>
                        </w:rPr>
                        <w:t>) Love Wave. (</w:t>
                      </w:r>
                      <w:r>
                        <w:rPr>
                          <w:rFonts w:ascii="Times New Roman" w:hAnsi="Times New Roman"/>
                          <w:color w:val="231F20"/>
                          <w:sz w:val="24"/>
                          <w:szCs w:val="24"/>
                        </w:rPr>
                        <w:t>Adapted from</w:t>
                      </w:r>
                      <w:r w:rsidRPr="007D0432">
                        <w:rPr>
                          <w:rFonts w:ascii="Times New Roman" w:hAnsi="Times New Roman"/>
                          <w:color w:val="231F20"/>
                          <w:sz w:val="24"/>
                          <w:szCs w:val="24"/>
                        </w:rPr>
                        <w:t xml:space="preserve"> Bolt</w:t>
                      </w:r>
                      <w:r>
                        <w:rPr>
                          <w:rFonts w:ascii="Times New Roman" w:hAnsi="Times New Roman"/>
                          <w:color w:val="231F20"/>
                          <w:sz w:val="24"/>
                          <w:szCs w:val="24"/>
                        </w:rPr>
                        <w:t>, 1982</w:t>
                      </w:r>
                      <w:r w:rsidRPr="007D0432">
                        <w:rPr>
                          <w:rFonts w:ascii="Times New Roman" w:hAnsi="Times New Roman"/>
                          <w:color w:val="231F20"/>
                          <w:sz w:val="24"/>
                          <w:szCs w:val="24"/>
                        </w:rPr>
                        <w:t>)</w:t>
                      </w:r>
                      <w:r>
                        <w:rPr>
                          <w:rFonts w:ascii="Times New Roman" w:hAnsi="Times New Roman"/>
                          <w:color w:val="231F20"/>
                          <w:sz w:val="24"/>
                          <w:szCs w:val="24"/>
                        </w:rPr>
                        <w:t>.</w:t>
                      </w:r>
                    </w:p>
                    <w:p w:rsidR="00A6352D" w:rsidRPr="00DB5776" w:rsidRDefault="00A6352D" w:rsidP="00D73ED2"/>
                  </w:txbxContent>
                </v:textbox>
              </v:shape>
            </w:pict>
          </mc:Fallback>
        </mc:AlternateContent>
      </w:r>
    </w:p>
    <w:p w:rsidR="00071FC2" w:rsidRPr="000D617F" w:rsidRDefault="00071FC2" w:rsidP="00071FC2">
      <w:pPr>
        <w:autoSpaceDE w:val="0"/>
        <w:autoSpaceDN w:val="0"/>
        <w:adjustRightInd w:val="0"/>
        <w:spacing w:line="480" w:lineRule="auto"/>
        <w:ind w:left="360"/>
        <w:jc w:val="both"/>
        <w:rPr>
          <w:rFonts w:ascii="Times New Roman" w:hAnsi="Times New Roman"/>
          <w:sz w:val="24"/>
          <w:szCs w:val="24"/>
        </w:rPr>
      </w:pPr>
    </w:p>
    <w:p w:rsidR="00D52765" w:rsidRPr="000D617F" w:rsidRDefault="00D52765" w:rsidP="00071FC2">
      <w:pPr>
        <w:autoSpaceDE w:val="0"/>
        <w:autoSpaceDN w:val="0"/>
        <w:adjustRightInd w:val="0"/>
        <w:spacing w:after="0" w:line="480" w:lineRule="auto"/>
        <w:jc w:val="both"/>
        <w:rPr>
          <w:rFonts w:ascii="Times New Roman" w:hAnsi="Times New Roman"/>
          <w:sz w:val="24"/>
          <w:szCs w:val="24"/>
        </w:rPr>
      </w:pPr>
    </w:p>
    <w:p w:rsidR="00D52765" w:rsidRDefault="00D52765" w:rsidP="00071FC2">
      <w:pPr>
        <w:autoSpaceDE w:val="0"/>
        <w:autoSpaceDN w:val="0"/>
        <w:adjustRightInd w:val="0"/>
        <w:spacing w:after="0" w:line="480" w:lineRule="auto"/>
        <w:jc w:val="both"/>
        <w:rPr>
          <w:rFonts w:ascii="Times New Roman" w:hAnsi="Times New Roman"/>
          <w:sz w:val="24"/>
          <w:szCs w:val="24"/>
        </w:rPr>
      </w:pPr>
    </w:p>
    <w:p w:rsidR="007807AC" w:rsidRDefault="007807AC" w:rsidP="00071FC2">
      <w:pPr>
        <w:autoSpaceDE w:val="0"/>
        <w:autoSpaceDN w:val="0"/>
        <w:adjustRightInd w:val="0"/>
        <w:spacing w:after="0" w:line="480" w:lineRule="auto"/>
        <w:jc w:val="both"/>
        <w:rPr>
          <w:rFonts w:ascii="Times New Roman" w:hAnsi="Times New Roman"/>
          <w:sz w:val="24"/>
          <w:szCs w:val="24"/>
        </w:rPr>
      </w:pPr>
    </w:p>
    <w:p w:rsidR="007807AC" w:rsidRPr="000D617F" w:rsidRDefault="007807AC" w:rsidP="00071FC2">
      <w:pPr>
        <w:autoSpaceDE w:val="0"/>
        <w:autoSpaceDN w:val="0"/>
        <w:adjustRightInd w:val="0"/>
        <w:spacing w:after="0" w:line="480" w:lineRule="auto"/>
        <w:jc w:val="both"/>
        <w:rPr>
          <w:rFonts w:ascii="Times New Roman" w:hAnsi="Times New Roman"/>
          <w:sz w:val="24"/>
          <w:szCs w:val="24"/>
        </w:rPr>
      </w:pPr>
    </w:p>
    <w:p w:rsidR="00B812E7" w:rsidRPr="000D617F" w:rsidRDefault="00B812E7" w:rsidP="004A431C">
      <w:pPr>
        <w:autoSpaceDE w:val="0"/>
        <w:autoSpaceDN w:val="0"/>
        <w:adjustRightInd w:val="0"/>
        <w:spacing w:after="0" w:line="480" w:lineRule="auto"/>
        <w:jc w:val="both"/>
        <w:rPr>
          <w:rFonts w:ascii="Times New Roman" w:hAnsi="Times New Roman"/>
          <w:sz w:val="24"/>
          <w:szCs w:val="24"/>
        </w:rPr>
      </w:pPr>
      <w:r w:rsidRPr="000D617F">
        <w:rPr>
          <w:rFonts w:ascii="Times New Roman" w:hAnsi="Times New Roman"/>
          <w:sz w:val="24"/>
          <w:szCs w:val="24"/>
        </w:rPr>
        <w:lastRenderedPageBreak/>
        <w:t>It depends slightly on the plane in which the particles vibrat</w:t>
      </w:r>
      <w:r w:rsidR="003A6BD6">
        <w:rPr>
          <w:rFonts w:ascii="Times New Roman" w:hAnsi="Times New Roman"/>
          <w:sz w:val="24"/>
          <w:szCs w:val="24"/>
        </w:rPr>
        <w:t xml:space="preserve">e but these differences are not </w:t>
      </w:r>
      <w:r w:rsidRPr="000D617F">
        <w:rPr>
          <w:rFonts w:ascii="Times New Roman" w:hAnsi="Times New Roman"/>
          <w:sz w:val="24"/>
          <w:szCs w:val="24"/>
        </w:rPr>
        <w:t>significant in small-scale surveys.</w:t>
      </w:r>
      <w:r w:rsidR="00FB62AF" w:rsidRPr="000D617F">
        <w:rPr>
          <w:rFonts w:ascii="Times New Roman" w:hAnsi="Times New Roman"/>
          <w:sz w:val="24"/>
          <w:szCs w:val="24"/>
        </w:rPr>
        <w:t xml:space="preserve"> </w:t>
      </w:r>
      <w:r w:rsidRPr="000D617F">
        <w:rPr>
          <w:rFonts w:ascii="Times New Roman" w:hAnsi="Times New Roman"/>
          <w:sz w:val="24"/>
          <w:szCs w:val="24"/>
        </w:rPr>
        <w:t>Secondary wave velocity V</w:t>
      </w:r>
      <w:r w:rsidRPr="000D617F">
        <w:rPr>
          <w:rFonts w:ascii="Times New Roman" w:hAnsi="Times New Roman"/>
          <w:sz w:val="24"/>
          <w:szCs w:val="24"/>
          <w:vertAlign w:val="subscript"/>
        </w:rPr>
        <w:t>S</w:t>
      </w:r>
      <w:r w:rsidRPr="000D617F">
        <w:rPr>
          <w:rFonts w:ascii="Times New Roman" w:hAnsi="Times New Roman"/>
          <w:sz w:val="24"/>
          <w:szCs w:val="24"/>
        </w:rPr>
        <w:t xml:space="preserve"> is</w:t>
      </w:r>
      <w:r w:rsidR="00FB62AF" w:rsidRPr="000D617F">
        <w:rPr>
          <w:rFonts w:ascii="Times New Roman" w:hAnsi="Times New Roman"/>
          <w:sz w:val="24"/>
          <w:szCs w:val="24"/>
        </w:rPr>
        <w:t xml:space="preserve"> </w:t>
      </w:r>
      <w:r w:rsidRPr="000D617F">
        <w:rPr>
          <w:rFonts w:ascii="Times New Roman" w:hAnsi="Times New Roman"/>
          <w:sz w:val="24"/>
          <w:szCs w:val="24"/>
        </w:rPr>
        <w:t xml:space="preserve">given by </w:t>
      </w:r>
    </w:p>
    <w:p w:rsidR="00B812E7" w:rsidRPr="000D617F" w:rsidRDefault="00B812E7" w:rsidP="004A431C">
      <w:pPr>
        <w:autoSpaceDE w:val="0"/>
        <w:autoSpaceDN w:val="0"/>
        <w:adjustRightInd w:val="0"/>
        <w:spacing w:line="480" w:lineRule="auto"/>
        <w:jc w:val="both"/>
        <w:rPr>
          <w:rFonts w:ascii="Times New Roman" w:eastAsiaTheme="minorEastAsia" w:hAnsi="Times New Roman"/>
          <w:sz w:val="24"/>
          <w:szCs w:val="24"/>
        </w:rPr>
      </w:pPr>
      <w:r w:rsidRPr="000D617F">
        <w:rPr>
          <w:rFonts w:ascii="Times New Roman" w:hAnsi="Times New Roman"/>
          <w:sz w:val="24"/>
          <w:szCs w:val="24"/>
        </w:rPr>
        <w:tab/>
        <w:t>V</w:t>
      </w:r>
      <w:r w:rsidRPr="000D617F">
        <w:rPr>
          <w:rFonts w:ascii="Times New Roman" w:hAnsi="Times New Roman"/>
          <w:sz w:val="24"/>
          <w:szCs w:val="24"/>
          <w:vertAlign w:val="subscript"/>
        </w:rPr>
        <w:t>S</w:t>
      </w:r>
      <w:r w:rsidRPr="000D617F">
        <w:rPr>
          <w:rFonts w:ascii="Times New Roman" w:hAnsi="Times New Roman"/>
          <w:sz w:val="24"/>
          <w:szCs w:val="24"/>
        </w:rPr>
        <w:t xml:space="preserve">= </w:t>
      </w:r>
      <m:oMath>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µ</m:t>
                </m:r>
              </m:num>
              <m:den>
                <m:r>
                  <w:rPr>
                    <w:rFonts w:ascii="Cambria Math" w:hAnsi="Cambria Math"/>
                    <w:sz w:val="24"/>
                    <w:szCs w:val="24"/>
                  </w:rPr>
                  <m:t>ρ</m:t>
                </m:r>
              </m:den>
            </m:f>
          </m:e>
        </m:rad>
      </m:oMath>
      <w:r w:rsidR="001A1393" w:rsidRPr="000D617F">
        <w:rPr>
          <w:rFonts w:ascii="Times New Roman" w:eastAsiaTheme="minorEastAsia" w:hAnsi="Times New Roman"/>
          <w:sz w:val="24"/>
          <w:szCs w:val="24"/>
        </w:rPr>
        <w:t xml:space="preserve">  …………………………………………………………………………… </w:t>
      </w:r>
      <w:r w:rsidRPr="000D617F">
        <w:rPr>
          <w:rFonts w:ascii="Times New Roman" w:eastAsiaTheme="minorEastAsia" w:hAnsi="Times New Roman"/>
          <w:sz w:val="24"/>
          <w:szCs w:val="24"/>
        </w:rPr>
        <w:t>(2.</w:t>
      </w:r>
      <w:r w:rsidR="00544319" w:rsidRPr="000D617F">
        <w:rPr>
          <w:rFonts w:ascii="Times New Roman" w:eastAsiaTheme="minorEastAsia" w:hAnsi="Times New Roman"/>
          <w:sz w:val="24"/>
          <w:szCs w:val="24"/>
        </w:rPr>
        <w:t>11</w:t>
      </w:r>
      <w:r w:rsidRPr="000D617F">
        <w:rPr>
          <w:rFonts w:ascii="Times New Roman" w:eastAsiaTheme="minorEastAsia" w:hAnsi="Times New Roman"/>
          <w:sz w:val="24"/>
          <w:szCs w:val="24"/>
        </w:rPr>
        <w:t>)</w:t>
      </w:r>
    </w:p>
    <w:p w:rsidR="00B812E7" w:rsidRPr="000D617F" w:rsidRDefault="00B812E7" w:rsidP="00E01011">
      <w:pPr>
        <w:pStyle w:val="ListParagraph"/>
        <w:numPr>
          <w:ilvl w:val="0"/>
          <w:numId w:val="7"/>
        </w:numPr>
        <w:autoSpaceDE w:val="0"/>
        <w:autoSpaceDN w:val="0"/>
        <w:adjustRightInd w:val="0"/>
        <w:spacing w:after="0" w:line="480" w:lineRule="auto"/>
        <w:jc w:val="both"/>
        <w:rPr>
          <w:rFonts w:ascii="Times New Roman" w:hAnsi="Times New Roman"/>
          <w:b/>
          <w:sz w:val="24"/>
          <w:szCs w:val="24"/>
        </w:rPr>
      </w:pPr>
      <w:r w:rsidRPr="000D617F">
        <w:rPr>
          <w:rFonts w:ascii="Times New Roman" w:hAnsi="Times New Roman"/>
          <w:b/>
          <w:sz w:val="24"/>
          <w:szCs w:val="24"/>
        </w:rPr>
        <w:t>Surface waves</w:t>
      </w:r>
    </w:p>
    <w:p w:rsidR="00B812E7" w:rsidRPr="000D617F" w:rsidRDefault="00B812E7" w:rsidP="004A431C">
      <w:pPr>
        <w:autoSpaceDE w:val="0"/>
        <w:autoSpaceDN w:val="0"/>
        <w:adjustRightInd w:val="0"/>
        <w:spacing w:after="0" w:line="480" w:lineRule="auto"/>
        <w:jc w:val="both"/>
        <w:rPr>
          <w:rFonts w:ascii="Times New Roman" w:hAnsi="Times New Roman"/>
          <w:sz w:val="24"/>
          <w:szCs w:val="24"/>
        </w:rPr>
      </w:pPr>
      <w:r w:rsidRPr="000D617F">
        <w:rPr>
          <w:rFonts w:ascii="Times New Roman" w:hAnsi="Times New Roman"/>
          <w:sz w:val="24"/>
          <w:szCs w:val="24"/>
        </w:rPr>
        <w:t>These are waves that propagate along the boundaries of solid</w:t>
      </w:r>
      <w:r w:rsidR="00F12EDC">
        <w:rPr>
          <w:rFonts w:ascii="Times New Roman" w:hAnsi="Times New Roman"/>
          <w:sz w:val="24"/>
          <w:szCs w:val="24"/>
        </w:rPr>
        <w:t xml:space="preserve"> as shown in (Figures 2.14c and 2.14</w:t>
      </w:r>
      <w:r w:rsidRPr="000D617F">
        <w:rPr>
          <w:rFonts w:ascii="Times New Roman" w:hAnsi="Times New Roman"/>
          <w:sz w:val="24"/>
          <w:szCs w:val="24"/>
        </w:rPr>
        <w:t xml:space="preserve">d). They are </w:t>
      </w:r>
      <w:r w:rsidR="00F77036" w:rsidRPr="000D617F">
        <w:rPr>
          <w:rFonts w:ascii="Times New Roman" w:hAnsi="Times New Roman"/>
          <w:sz w:val="24"/>
          <w:szCs w:val="24"/>
        </w:rPr>
        <w:t>classified in</w:t>
      </w:r>
      <w:r w:rsidRPr="000D617F">
        <w:rPr>
          <w:rFonts w:ascii="Times New Roman" w:hAnsi="Times New Roman"/>
          <w:sz w:val="24"/>
          <w:szCs w:val="24"/>
        </w:rPr>
        <w:t>to:</w:t>
      </w:r>
    </w:p>
    <w:p w:rsidR="00544319" w:rsidRPr="000D617F" w:rsidRDefault="00544319" w:rsidP="00E01011">
      <w:pPr>
        <w:pStyle w:val="ListParagraph"/>
        <w:numPr>
          <w:ilvl w:val="0"/>
          <w:numId w:val="12"/>
        </w:numPr>
        <w:autoSpaceDE w:val="0"/>
        <w:autoSpaceDN w:val="0"/>
        <w:adjustRightInd w:val="0"/>
        <w:spacing w:after="120" w:line="480" w:lineRule="auto"/>
        <w:jc w:val="both"/>
        <w:rPr>
          <w:rFonts w:ascii="Times New Roman" w:hAnsi="Times New Roman"/>
          <w:color w:val="231F20"/>
          <w:sz w:val="24"/>
          <w:szCs w:val="24"/>
        </w:rPr>
      </w:pPr>
      <w:r w:rsidRPr="000D617F">
        <w:rPr>
          <w:rFonts w:ascii="Times New Roman" w:hAnsi="Times New Roman"/>
          <w:sz w:val="24"/>
          <w:szCs w:val="24"/>
        </w:rPr>
        <w:t>Rayleigh waves</w:t>
      </w:r>
    </w:p>
    <w:p w:rsidR="00C33694" w:rsidRPr="000D617F" w:rsidRDefault="00B812E7" w:rsidP="00544319">
      <w:pPr>
        <w:autoSpaceDE w:val="0"/>
        <w:autoSpaceDN w:val="0"/>
        <w:adjustRightInd w:val="0"/>
        <w:spacing w:after="120" w:line="480" w:lineRule="auto"/>
        <w:jc w:val="both"/>
        <w:rPr>
          <w:rFonts w:ascii="Times New Roman" w:hAnsi="Times New Roman"/>
          <w:color w:val="231F20"/>
          <w:sz w:val="24"/>
          <w:szCs w:val="24"/>
        </w:rPr>
      </w:pPr>
      <w:r w:rsidRPr="000D617F">
        <w:rPr>
          <w:rFonts w:ascii="Times New Roman" w:hAnsi="Times New Roman"/>
          <w:sz w:val="24"/>
          <w:szCs w:val="24"/>
        </w:rPr>
        <w:t xml:space="preserve">These </w:t>
      </w:r>
      <w:r w:rsidRPr="000D617F">
        <w:rPr>
          <w:rFonts w:ascii="Times New Roman" w:hAnsi="Times New Roman"/>
          <w:color w:val="231F20"/>
          <w:sz w:val="24"/>
          <w:szCs w:val="24"/>
        </w:rPr>
        <w:t>propagate along a free surface, or along the boundary between two dissimilar solid media, the associated particle motions being elliptical in a plane perpendicular to the surface and containing the direction of propagation. The amplitude of Rayleigh waves decreases exponentially with distance below the surfac</w:t>
      </w:r>
      <w:r w:rsidR="007807AC">
        <w:rPr>
          <w:rFonts w:ascii="Times New Roman" w:hAnsi="Times New Roman"/>
          <w:color w:val="231F20"/>
          <w:sz w:val="24"/>
          <w:szCs w:val="24"/>
        </w:rPr>
        <w:t>e.</w:t>
      </w:r>
    </w:p>
    <w:p w:rsidR="00544319" w:rsidRPr="000D617F" w:rsidRDefault="001A4AF7" w:rsidP="00E01011">
      <w:pPr>
        <w:pStyle w:val="ListParagraph"/>
        <w:numPr>
          <w:ilvl w:val="0"/>
          <w:numId w:val="12"/>
        </w:numPr>
        <w:autoSpaceDE w:val="0"/>
        <w:autoSpaceDN w:val="0"/>
        <w:adjustRightInd w:val="0"/>
        <w:spacing w:after="120" w:line="480" w:lineRule="auto"/>
        <w:jc w:val="both"/>
        <w:rPr>
          <w:rFonts w:ascii="Times New Roman" w:hAnsi="Times New Roman"/>
          <w:color w:val="231F20"/>
          <w:sz w:val="24"/>
          <w:szCs w:val="24"/>
        </w:rPr>
      </w:pPr>
      <w:r w:rsidRPr="000D617F">
        <w:rPr>
          <w:rFonts w:ascii="Times New Roman" w:hAnsi="Times New Roman"/>
          <w:color w:val="231F20"/>
          <w:sz w:val="24"/>
          <w:szCs w:val="24"/>
        </w:rPr>
        <w:t>L</w:t>
      </w:r>
      <w:r w:rsidR="00544319" w:rsidRPr="000D617F">
        <w:rPr>
          <w:rFonts w:ascii="Times New Roman" w:hAnsi="Times New Roman"/>
          <w:color w:val="231F20"/>
          <w:sz w:val="24"/>
          <w:szCs w:val="24"/>
        </w:rPr>
        <w:t>ove waves</w:t>
      </w:r>
    </w:p>
    <w:p w:rsidR="00CA0810" w:rsidRPr="000D617F" w:rsidRDefault="001A4AF7" w:rsidP="00544319">
      <w:pPr>
        <w:autoSpaceDE w:val="0"/>
        <w:autoSpaceDN w:val="0"/>
        <w:adjustRightInd w:val="0"/>
        <w:spacing w:after="120" w:line="480" w:lineRule="auto"/>
        <w:jc w:val="both"/>
        <w:rPr>
          <w:rFonts w:ascii="Times New Roman" w:hAnsi="Times New Roman"/>
          <w:color w:val="231F20"/>
          <w:sz w:val="24"/>
          <w:szCs w:val="24"/>
        </w:rPr>
      </w:pPr>
      <w:r w:rsidRPr="000D617F">
        <w:rPr>
          <w:rFonts w:ascii="Times New Roman" w:hAnsi="Times New Roman"/>
          <w:iCs/>
          <w:color w:val="231F20"/>
          <w:sz w:val="24"/>
          <w:szCs w:val="24"/>
        </w:rPr>
        <w:t>Love waves</w:t>
      </w:r>
      <w:r w:rsidRPr="000D617F">
        <w:rPr>
          <w:rFonts w:ascii="Times New Roman" w:hAnsi="Times New Roman"/>
          <w:color w:val="231F20"/>
          <w:sz w:val="24"/>
          <w:szCs w:val="24"/>
        </w:rPr>
        <w:t xml:space="preserve"> are polarized shear waves with a particle motion parallel to the free surface and perpendicular to the direction of wave propagation. The velocity of Love waves is intermediate between the shear wave velocity of the surface layer and that of</w:t>
      </w:r>
      <w:r w:rsidR="00544319" w:rsidRPr="000D617F">
        <w:rPr>
          <w:rFonts w:ascii="Times New Roman" w:hAnsi="Times New Roman"/>
          <w:color w:val="231F20"/>
          <w:sz w:val="24"/>
          <w:szCs w:val="24"/>
        </w:rPr>
        <w:t xml:space="preserve"> </w:t>
      </w:r>
      <w:r w:rsidRPr="000D617F">
        <w:rPr>
          <w:rFonts w:ascii="Times New Roman" w:hAnsi="Times New Roman"/>
          <w:color w:val="231F20"/>
          <w:sz w:val="24"/>
          <w:szCs w:val="24"/>
        </w:rPr>
        <w:t xml:space="preserve">deeper layers, and Love waves are inherently dispersive. </w:t>
      </w:r>
      <w:r w:rsidRPr="000D617F">
        <w:rPr>
          <w:rFonts w:ascii="Times New Roman" w:hAnsi="Times New Roman"/>
          <w:sz w:val="24"/>
          <w:szCs w:val="24"/>
        </w:rPr>
        <w:t>Love and Rayleigh waves may carry a considerable proportion of the source energy but travel very slowly</w:t>
      </w:r>
      <w:r w:rsidR="00CA0810" w:rsidRPr="000D617F">
        <w:rPr>
          <w:rFonts w:ascii="Times New Roman" w:hAnsi="Times New Roman"/>
          <w:sz w:val="24"/>
          <w:szCs w:val="24"/>
        </w:rPr>
        <w:t>.</w:t>
      </w:r>
    </w:p>
    <w:p w:rsidR="00F22299" w:rsidRPr="000D617F" w:rsidRDefault="0087211C" w:rsidP="004A431C">
      <w:pPr>
        <w:autoSpaceDE w:val="0"/>
        <w:autoSpaceDN w:val="0"/>
        <w:adjustRightInd w:val="0"/>
        <w:spacing w:after="0" w:line="480" w:lineRule="auto"/>
        <w:jc w:val="both"/>
        <w:rPr>
          <w:rFonts w:ascii="Times New Roman" w:eastAsiaTheme="minorHAnsi" w:hAnsi="Times New Roman"/>
          <w:b/>
          <w:color w:val="231F20"/>
          <w:sz w:val="24"/>
          <w:szCs w:val="24"/>
        </w:rPr>
      </w:pPr>
      <w:r w:rsidRPr="000D617F">
        <w:rPr>
          <w:rFonts w:ascii="Times New Roman" w:eastAsiaTheme="minorHAnsi" w:hAnsi="Times New Roman"/>
          <w:b/>
          <w:color w:val="231F20"/>
          <w:sz w:val="24"/>
          <w:szCs w:val="24"/>
        </w:rPr>
        <w:t>2</w:t>
      </w:r>
      <w:r w:rsidR="0044792E" w:rsidRPr="000D617F">
        <w:rPr>
          <w:rFonts w:ascii="Times New Roman" w:eastAsiaTheme="minorHAnsi" w:hAnsi="Times New Roman"/>
          <w:b/>
          <w:color w:val="231F20"/>
          <w:sz w:val="24"/>
          <w:szCs w:val="24"/>
        </w:rPr>
        <w:t>.7</w:t>
      </w:r>
      <w:r w:rsidR="00F22299" w:rsidRPr="000D617F">
        <w:rPr>
          <w:rFonts w:ascii="Times New Roman" w:eastAsiaTheme="minorHAnsi" w:hAnsi="Times New Roman"/>
          <w:b/>
          <w:color w:val="231F20"/>
          <w:sz w:val="24"/>
          <w:szCs w:val="24"/>
        </w:rPr>
        <w:t xml:space="preserve"> Types of Seismic Reflection Prospecting</w:t>
      </w:r>
    </w:p>
    <w:p w:rsidR="00F22299" w:rsidRPr="000D617F" w:rsidRDefault="00F22299" w:rsidP="00544319">
      <w:pPr>
        <w:autoSpaceDE w:val="0"/>
        <w:autoSpaceDN w:val="0"/>
        <w:adjustRightInd w:val="0"/>
        <w:spacing w:after="0" w:line="480" w:lineRule="auto"/>
        <w:jc w:val="both"/>
        <w:rPr>
          <w:rFonts w:ascii="Times New Roman" w:eastAsiaTheme="minorHAnsi" w:hAnsi="Times New Roman"/>
          <w:color w:val="231F20"/>
          <w:sz w:val="24"/>
          <w:szCs w:val="24"/>
        </w:rPr>
      </w:pPr>
      <w:r w:rsidRPr="000D617F">
        <w:rPr>
          <w:rFonts w:ascii="Times New Roman" w:eastAsiaTheme="minorHAnsi" w:hAnsi="Times New Roman"/>
          <w:color w:val="231F20"/>
          <w:sz w:val="24"/>
          <w:szCs w:val="24"/>
        </w:rPr>
        <w:t xml:space="preserve">The main types of seismic reflection prospecting </w:t>
      </w:r>
      <w:r w:rsidR="002457BC" w:rsidRPr="000D617F">
        <w:rPr>
          <w:rFonts w:ascii="Times New Roman" w:eastAsiaTheme="minorHAnsi" w:hAnsi="Times New Roman"/>
          <w:color w:val="231F20"/>
          <w:sz w:val="24"/>
          <w:szCs w:val="24"/>
        </w:rPr>
        <w:t>methods include 2D, 3D, 4D and 4C. 2D is mostly used as a reconnaissance tool with very wide line spacing and therefore gives poor image of the geology and subsurface structure. Line sections are utilized for interpretation.</w:t>
      </w:r>
    </w:p>
    <w:p w:rsidR="00544319" w:rsidRPr="000D617F" w:rsidRDefault="002457BC" w:rsidP="00544319">
      <w:pPr>
        <w:autoSpaceDE w:val="0"/>
        <w:autoSpaceDN w:val="0"/>
        <w:adjustRightInd w:val="0"/>
        <w:spacing w:line="480" w:lineRule="auto"/>
        <w:jc w:val="both"/>
        <w:rPr>
          <w:rFonts w:ascii="Times New Roman" w:hAnsi="Times New Roman"/>
          <w:sz w:val="24"/>
          <w:szCs w:val="24"/>
          <w:lang w:val="en-GB" w:eastAsia="en-GB"/>
        </w:rPr>
      </w:pPr>
      <w:r w:rsidRPr="000D617F">
        <w:rPr>
          <w:rFonts w:ascii="Times New Roman" w:eastAsiaTheme="minorHAnsi" w:hAnsi="Times New Roman"/>
          <w:color w:val="231F20"/>
          <w:sz w:val="24"/>
          <w:szCs w:val="24"/>
        </w:rPr>
        <w:lastRenderedPageBreak/>
        <w:t>3D seismic is used for both exploration in frontier basins and as development tool in producing fields. It has better resolution as a result of closely line spacing and hence clear images of the structure and stratigraphy of sedimentary basins are image properly (Brown, 2004).</w:t>
      </w:r>
      <w:r w:rsidR="00940273" w:rsidRPr="000D617F">
        <w:rPr>
          <w:rFonts w:ascii="Times New Roman" w:eastAsiaTheme="minorHAnsi" w:hAnsi="Times New Roman"/>
          <w:color w:val="231F20"/>
          <w:sz w:val="24"/>
          <w:szCs w:val="24"/>
        </w:rPr>
        <w:t xml:space="preserve"> There is flexibility in the interpretation using computer workstations. The subsurface can be imaged in terms of volume as well as sections using 3D seismic data. Using appropriate software, structural, stratigraphy and attribute can be accomplished using 3D data (Brown, 2004).</w:t>
      </w:r>
      <w:r w:rsidR="00544319" w:rsidRPr="000D617F">
        <w:rPr>
          <w:rFonts w:ascii="Times New Roman" w:eastAsiaTheme="minorHAnsi" w:hAnsi="Times New Roman"/>
          <w:color w:val="231F20"/>
          <w:sz w:val="24"/>
          <w:szCs w:val="24"/>
        </w:rPr>
        <w:t xml:space="preserve"> </w:t>
      </w:r>
      <w:r w:rsidR="00544319" w:rsidRPr="000D617F">
        <w:rPr>
          <w:rFonts w:ascii="Times New Roman" w:hAnsi="Times New Roman"/>
          <w:sz w:val="24"/>
          <w:szCs w:val="24"/>
          <w:lang w:val="en-GB" w:eastAsia="en-GB"/>
        </w:rPr>
        <w:t>Nearly all seismic surveys are now 3-D and very little 2-D shooting is done today because of the shortcomings of 2-D such as:</w:t>
      </w:r>
    </w:p>
    <w:p w:rsidR="00544319" w:rsidRPr="000D617F" w:rsidRDefault="00544319" w:rsidP="00E01011">
      <w:pPr>
        <w:numPr>
          <w:ilvl w:val="0"/>
          <w:numId w:val="22"/>
        </w:numPr>
        <w:autoSpaceDE w:val="0"/>
        <w:autoSpaceDN w:val="0"/>
        <w:adjustRightInd w:val="0"/>
        <w:spacing w:after="0" w:line="480" w:lineRule="auto"/>
        <w:jc w:val="both"/>
        <w:rPr>
          <w:rFonts w:ascii="Times New Roman" w:hAnsi="Times New Roman"/>
          <w:sz w:val="24"/>
          <w:szCs w:val="24"/>
          <w:lang w:val="en-GB" w:eastAsia="en-GB"/>
        </w:rPr>
      </w:pPr>
      <w:r w:rsidRPr="000D617F">
        <w:rPr>
          <w:rFonts w:ascii="Times New Roman" w:hAnsi="Times New Roman"/>
          <w:sz w:val="24"/>
          <w:szCs w:val="24"/>
          <w:lang w:val="en-GB" w:eastAsia="en-GB"/>
        </w:rPr>
        <w:t>Distortion of the image of geologic structure</w:t>
      </w:r>
      <w:r w:rsidR="00110729">
        <w:rPr>
          <w:rFonts w:ascii="Times New Roman" w:hAnsi="Times New Roman"/>
          <w:sz w:val="24"/>
          <w:szCs w:val="24"/>
          <w:lang w:val="en-GB" w:eastAsia="en-GB"/>
        </w:rPr>
        <w:t>; and</w:t>
      </w:r>
    </w:p>
    <w:p w:rsidR="00544319" w:rsidRPr="000D617F" w:rsidRDefault="00544319" w:rsidP="00E01011">
      <w:pPr>
        <w:numPr>
          <w:ilvl w:val="0"/>
          <w:numId w:val="22"/>
        </w:numPr>
        <w:autoSpaceDE w:val="0"/>
        <w:autoSpaceDN w:val="0"/>
        <w:adjustRightInd w:val="0"/>
        <w:spacing w:before="120" w:after="120" w:line="480" w:lineRule="auto"/>
        <w:jc w:val="both"/>
        <w:rPr>
          <w:rFonts w:ascii="Times New Roman" w:hAnsi="Times New Roman"/>
          <w:sz w:val="24"/>
          <w:szCs w:val="24"/>
          <w:lang w:val="en-GB" w:eastAsia="en-GB"/>
        </w:rPr>
      </w:pPr>
      <w:r w:rsidRPr="000D617F">
        <w:rPr>
          <w:rFonts w:ascii="Times New Roman" w:hAnsi="Times New Roman"/>
          <w:sz w:val="24"/>
          <w:szCs w:val="24"/>
          <w:lang w:val="en-GB" w:eastAsia="en-GB"/>
        </w:rPr>
        <w:t xml:space="preserve"> Inadequate subsurface sampling to define small-scale geologic features</w:t>
      </w:r>
    </w:p>
    <w:p w:rsidR="00544319" w:rsidRPr="000D617F" w:rsidRDefault="00544319" w:rsidP="000C659F">
      <w:pPr>
        <w:autoSpaceDE w:val="0"/>
        <w:autoSpaceDN w:val="0"/>
        <w:adjustRightInd w:val="0"/>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Hence the essence of 3D method is a real data collection followed by processing and interpretation of closely-spaced data volume (Liner, 2004).</w:t>
      </w:r>
      <w:r w:rsidR="000C659F" w:rsidRPr="000D617F">
        <w:rPr>
          <w:rFonts w:ascii="Times New Roman" w:hAnsi="Times New Roman"/>
          <w:sz w:val="24"/>
          <w:szCs w:val="24"/>
          <w:lang w:val="en-GB"/>
        </w:rPr>
        <w:t xml:space="preserve"> </w:t>
      </w:r>
      <w:r w:rsidRPr="000D617F">
        <w:rPr>
          <w:rFonts w:ascii="Times New Roman" w:hAnsi="Times New Roman"/>
          <w:sz w:val="24"/>
          <w:szCs w:val="24"/>
          <w:lang w:val="en-GB"/>
        </w:rPr>
        <w:t>Detailed understanding of the subsurface then emerges because 3D surveys have been able to contribute significantly to problems of field appraisal, development, production as well as exploration. It is in these post-discovery phases that many successes of 3D seismic surveys have been achieved and also where their greatest economic benefits have been enjoyed. The fundamental objectives of 3D seismic method are increased resolution (Brown, 2004; Liner, 2004). Resolution has both vertical and horizontal aspects but the resolving power of seismic data is always measured in terms of wavelength, which is given by the quotient of velocity and frequency. Seismic velocity increases with depth because rocks are older and more compacted. Predominant frequency decreases with depth because higher frequencies in the seismic signal are attenuated.</w:t>
      </w:r>
      <w:r w:rsidRPr="000D617F">
        <w:rPr>
          <w:rFonts w:ascii="Times New Roman" w:hAnsi="Times New Roman"/>
          <w:sz w:val="24"/>
          <w:szCs w:val="24"/>
          <w:lang w:val="en-GB" w:eastAsia="en-GB"/>
        </w:rPr>
        <w:t xml:space="preserve"> The result is that the wavelength increases significantly with depth, making resolution poorer.</w:t>
      </w:r>
      <w:r w:rsidRPr="000D617F">
        <w:rPr>
          <w:rFonts w:ascii="Times New Roman" w:hAnsi="Times New Roman"/>
          <w:sz w:val="24"/>
          <w:szCs w:val="24"/>
          <w:lang w:val="en-GB"/>
        </w:rPr>
        <w:t xml:space="preserve"> Migration is the principal technique for improving horizontal resolution and in doing so three distinct functions has to be performed; </w:t>
      </w:r>
    </w:p>
    <w:p w:rsidR="00544319" w:rsidRPr="000D617F" w:rsidRDefault="000C659F" w:rsidP="00E01011">
      <w:pPr>
        <w:numPr>
          <w:ilvl w:val="0"/>
          <w:numId w:val="23"/>
        </w:numPr>
        <w:autoSpaceDE w:val="0"/>
        <w:autoSpaceDN w:val="0"/>
        <w:adjustRightInd w:val="0"/>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lastRenderedPageBreak/>
        <w:t>R</w:t>
      </w:r>
      <w:r w:rsidR="00544319" w:rsidRPr="000D617F">
        <w:rPr>
          <w:rFonts w:ascii="Times New Roman" w:hAnsi="Times New Roman"/>
          <w:sz w:val="24"/>
          <w:szCs w:val="24"/>
          <w:lang w:val="en-GB"/>
        </w:rPr>
        <w:t>epositions reflectio</w:t>
      </w:r>
      <w:r w:rsidR="00110729">
        <w:rPr>
          <w:rFonts w:ascii="Times New Roman" w:hAnsi="Times New Roman"/>
          <w:sz w:val="24"/>
          <w:szCs w:val="24"/>
          <w:lang w:val="en-GB"/>
        </w:rPr>
        <w:t>ns out-of-place because of dip;</w:t>
      </w:r>
    </w:p>
    <w:p w:rsidR="00544319" w:rsidRPr="000D617F" w:rsidRDefault="000C659F" w:rsidP="00E01011">
      <w:pPr>
        <w:numPr>
          <w:ilvl w:val="0"/>
          <w:numId w:val="23"/>
        </w:numPr>
        <w:autoSpaceDE w:val="0"/>
        <w:autoSpaceDN w:val="0"/>
        <w:adjustRightInd w:val="0"/>
        <w:spacing w:before="100" w:beforeAutospacing="1" w:after="0" w:line="480" w:lineRule="auto"/>
        <w:jc w:val="both"/>
        <w:rPr>
          <w:rFonts w:ascii="Times New Roman" w:hAnsi="Times New Roman"/>
          <w:sz w:val="24"/>
          <w:szCs w:val="24"/>
          <w:lang w:val="en-GB"/>
        </w:rPr>
      </w:pPr>
      <w:r w:rsidRPr="000D617F">
        <w:rPr>
          <w:rFonts w:ascii="Times New Roman" w:hAnsi="Times New Roman"/>
          <w:sz w:val="24"/>
          <w:szCs w:val="24"/>
          <w:lang w:val="en-GB"/>
        </w:rPr>
        <w:t>F</w:t>
      </w:r>
      <w:r w:rsidR="00544319" w:rsidRPr="000D617F">
        <w:rPr>
          <w:rFonts w:ascii="Times New Roman" w:hAnsi="Times New Roman"/>
          <w:sz w:val="24"/>
          <w:szCs w:val="24"/>
          <w:lang w:val="en-GB"/>
        </w:rPr>
        <w:t>ocuses en</w:t>
      </w:r>
      <w:r w:rsidR="00110729">
        <w:rPr>
          <w:rFonts w:ascii="Times New Roman" w:hAnsi="Times New Roman"/>
          <w:sz w:val="24"/>
          <w:szCs w:val="24"/>
          <w:lang w:val="en-GB"/>
        </w:rPr>
        <w:t>ergy spread over a Fresnel zone; and</w:t>
      </w:r>
    </w:p>
    <w:p w:rsidR="00544319" w:rsidRPr="000D617F" w:rsidRDefault="00544319" w:rsidP="00E01011">
      <w:pPr>
        <w:numPr>
          <w:ilvl w:val="0"/>
          <w:numId w:val="23"/>
        </w:numPr>
        <w:autoSpaceDE w:val="0"/>
        <w:autoSpaceDN w:val="0"/>
        <w:adjustRightInd w:val="0"/>
        <w:spacing w:before="120" w:after="120" w:line="480" w:lineRule="auto"/>
        <w:jc w:val="both"/>
        <w:rPr>
          <w:rFonts w:ascii="Times New Roman" w:hAnsi="Times New Roman"/>
          <w:sz w:val="24"/>
          <w:szCs w:val="24"/>
          <w:lang w:val="en-GB"/>
        </w:rPr>
      </w:pPr>
      <w:r w:rsidRPr="000D617F">
        <w:rPr>
          <w:rFonts w:ascii="Times New Roman" w:hAnsi="Times New Roman"/>
          <w:sz w:val="24"/>
          <w:szCs w:val="24"/>
          <w:lang w:val="en-GB"/>
        </w:rPr>
        <w:t xml:space="preserve"> </w:t>
      </w:r>
      <w:r w:rsidR="000C659F" w:rsidRPr="000D617F">
        <w:rPr>
          <w:rFonts w:ascii="Times New Roman" w:hAnsi="Times New Roman"/>
          <w:sz w:val="24"/>
          <w:szCs w:val="24"/>
          <w:lang w:val="en-GB"/>
        </w:rPr>
        <w:t>C</w:t>
      </w:r>
      <w:r w:rsidRPr="000D617F">
        <w:rPr>
          <w:rFonts w:ascii="Times New Roman" w:hAnsi="Times New Roman"/>
          <w:sz w:val="24"/>
          <w:szCs w:val="24"/>
          <w:lang w:val="en-GB"/>
        </w:rPr>
        <w:t>ollapses diffraction patterns from point edges.</w:t>
      </w:r>
    </w:p>
    <w:p w:rsidR="00544319" w:rsidRPr="000D617F" w:rsidRDefault="00544319" w:rsidP="000C659F">
      <w:pPr>
        <w:autoSpaceDE w:val="0"/>
        <w:autoSpaceDN w:val="0"/>
        <w:adjustRightInd w:val="0"/>
        <w:spacing w:after="0" w:line="480" w:lineRule="auto"/>
        <w:jc w:val="both"/>
        <w:rPr>
          <w:rFonts w:ascii="Times New Roman" w:eastAsiaTheme="minorHAnsi" w:hAnsi="Times New Roman"/>
          <w:color w:val="231F20"/>
          <w:sz w:val="24"/>
          <w:szCs w:val="24"/>
        </w:rPr>
      </w:pPr>
      <w:r w:rsidRPr="000D617F">
        <w:rPr>
          <w:rFonts w:ascii="Times New Roman" w:hAnsi="Times New Roman"/>
          <w:sz w:val="24"/>
          <w:szCs w:val="24"/>
          <w:lang w:val="en-GB"/>
        </w:rPr>
        <w:t>Thus the accuracy of 3D migration depends on the velocity field, signal-to-noise ratio, migration aperture and the approach used (Brown, 2004). Assuming the errors resulting from these factors are small then the data will be much more interpretable both structurally and stratigraphically.</w:t>
      </w:r>
    </w:p>
    <w:p w:rsidR="00BB4A00" w:rsidRPr="000D617F" w:rsidRDefault="00BB4A00" w:rsidP="000C659F">
      <w:pPr>
        <w:autoSpaceDE w:val="0"/>
        <w:autoSpaceDN w:val="0"/>
        <w:adjustRightInd w:val="0"/>
        <w:spacing w:after="0" w:line="480" w:lineRule="auto"/>
        <w:jc w:val="both"/>
        <w:rPr>
          <w:rFonts w:ascii="Times New Roman" w:eastAsiaTheme="minorHAnsi" w:hAnsi="Times New Roman"/>
          <w:color w:val="231F20"/>
          <w:sz w:val="24"/>
          <w:szCs w:val="24"/>
        </w:rPr>
      </w:pPr>
      <w:r w:rsidRPr="000D617F">
        <w:rPr>
          <w:rFonts w:ascii="Times New Roman" w:eastAsiaTheme="minorHAnsi" w:hAnsi="Times New Roman"/>
          <w:color w:val="231F20"/>
          <w:sz w:val="24"/>
          <w:szCs w:val="24"/>
        </w:rPr>
        <w:t xml:space="preserve">4D technique is 3D repeated over time, while honoring acquisition parameters of the earlier baseline survey. It is mainly used as geophysical monitoring tool to study fluid flow and pressure depletion in producing oil fields. </w:t>
      </w:r>
      <w:r w:rsidR="00F236C5" w:rsidRPr="000D617F">
        <w:rPr>
          <w:rFonts w:ascii="Times New Roman" w:eastAsiaTheme="minorHAnsi" w:hAnsi="Times New Roman"/>
          <w:color w:val="231F20"/>
          <w:sz w:val="24"/>
          <w:szCs w:val="24"/>
        </w:rPr>
        <w:t xml:space="preserve">The method involves the acquisition, processing and interpretation of repeated seismic surveys over a producing field with the aim of understanding the changes in the reservoir over time, particularly its behavior during production. The objective in optimum field development is to </w:t>
      </w:r>
      <w:r w:rsidR="00A8778F" w:rsidRPr="000D617F">
        <w:rPr>
          <w:rFonts w:ascii="Times New Roman" w:eastAsiaTheme="minorHAnsi" w:hAnsi="Times New Roman"/>
          <w:color w:val="231F20"/>
          <w:sz w:val="24"/>
          <w:szCs w:val="24"/>
        </w:rPr>
        <w:t>lengthen</w:t>
      </w:r>
      <w:r w:rsidR="00F236C5" w:rsidRPr="000D617F">
        <w:rPr>
          <w:rFonts w:ascii="Times New Roman" w:eastAsiaTheme="minorHAnsi" w:hAnsi="Times New Roman"/>
          <w:color w:val="231F20"/>
          <w:sz w:val="24"/>
          <w:szCs w:val="24"/>
        </w:rPr>
        <w:t xml:space="preserve"> the lifespan of the field, prevent water invasion and recover as much hydrocarbon as possible. By recording 3D data over the field at various time interval</w:t>
      </w:r>
      <w:r w:rsidR="00A8778F" w:rsidRPr="000D617F">
        <w:rPr>
          <w:rFonts w:ascii="Times New Roman" w:eastAsiaTheme="minorHAnsi" w:hAnsi="Times New Roman"/>
          <w:color w:val="231F20"/>
          <w:sz w:val="24"/>
          <w:szCs w:val="24"/>
        </w:rPr>
        <w:t xml:space="preserve"> which may be from months to years, the fourth dimension is introduced to the analysis of the data; calendar time, hence the term 4D seismic exploration.</w:t>
      </w:r>
    </w:p>
    <w:p w:rsidR="00FE318A" w:rsidRPr="000D617F" w:rsidRDefault="00A8778F" w:rsidP="004A431C">
      <w:pPr>
        <w:autoSpaceDE w:val="0"/>
        <w:autoSpaceDN w:val="0"/>
        <w:adjustRightInd w:val="0"/>
        <w:spacing w:after="0" w:line="480" w:lineRule="auto"/>
        <w:jc w:val="both"/>
        <w:rPr>
          <w:rFonts w:ascii="Times New Roman" w:eastAsiaTheme="minorHAnsi" w:hAnsi="Times New Roman"/>
          <w:color w:val="231F20"/>
          <w:sz w:val="24"/>
          <w:szCs w:val="24"/>
        </w:rPr>
      </w:pPr>
      <w:r w:rsidRPr="000D617F">
        <w:rPr>
          <w:rFonts w:ascii="Times New Roman" w:eastAsiaTheme="minorHAnsi" w:hAnsi="Times New Roman"/>
          <w:color w:val="231F20"/>
          <w:sz w:val="24"/>
          <w:szCs w:val="24"/>
        </w:rPr>
        <w:t>4C seismic method usually known as ocean bottom cable (OBC) recording is done using three geophones and one hydrophone for each receiver unit along the cable</w:t>
      </w:r>
      <w:r w:rsidR="009B1847" w:rsidRPr="000D617F">
        <w:rPr>
          <w:rFonts w:ascii="Times New Roman" w:eastAsiaTheme="minorHAnsi" w:hAnsi="Times New Roman"/>
          <w:color w:val="231F20"/>
          <w:sz w:val="24"/>
          <w:szCs w:val="24"/>
        </w:rPr>
        <w:t>, making it four compon</w:t>
      </w:r>
      <w:r w:rsidR="00F75D3C" w:rsidRPr="000D617F">
        <w:rPr>
          <w:rFonts w:ascii="Times New Roman" w:eastAsiaTheme="minorHAnsi" w:hAnsi="Times New Roman"/>
          <w:color w:val="231F20"/>
          <w:sz w:val="24"/>
          <w:szCs w:val="24"/>
        </w:rPr>
        <w:t>ent (4</w:t>
      </w:r>
      <w:r w:rsidR="00620BBF" w:rsidRPr="000D617F">
        <w:rPr>
          <w:rFonts w:ascii="Times New Roman" w:eastAsiaTheme="minorHAnsi" w:hAnsi="Times New Roman"/>
          <w:color w:val="231F20"/>
          <w:sz w:val="24"/>
          <w:szCs w:val="24"/>
        </w:rPr>
        <w:t>C) seismic survey (Veeken</w:t>
      </w:r>
      <w:r w:rsidR="0093068E" w:rsidRPr="000D617F">
        <w:rPr>
          <w:rFonts w:ascii="Times New Roman" w:eastAsiaTheme="minorHAnsi" w:hAnsi="Times New Roman"/>
          <w:color w:val="231F20"/>
          <w:sz w:val="24"/>
          <w:szCs w:val="24"/>
        </w:rPr>
        <w:t>,</w:t>
      </w:r>
      <w:r w:rsidR="009B1847" w:rsidRPr="000D617F">
        <w:rPr>
          <w:rFonts w:ascii="Times New Roman" w:eastAsiaTheme="minorHAnsi" w:hAnsi="Times New Roman"/>
          <w:color w:val="231F20"/>
          <w:sz w:val="24"/>
          <w:szCs w:val="24"/>
        </w:rPr>
        <w:t xml:space="preserve"> 2007). The final product of a 4C survey data is a pair of P-wave and S-wave (image sections in the case 2D) or volumes (in case of a 3D survey). The P-wave data are associated with P-to-P reflections and S-wave data are associated with P-to-S converted waves. These converted waves energy can be referred to as PP and PS respectively, so as to explicit indicate that they both are generated by a P-wave source. Similarly an S-wave source would </w:t>
      </w:r>
      <w:r w:rsidR="009B1847" w:rsidRPr="000D617F">
        <w:rPr>
          <w:rFonts w:ascii="Times New Roman" w:eastAsiaTheme="minorHAnsi" w:hAnsi="Times New Roman"/>
          <w:color w:val="231F20"/>
          <w:sz w:val="24"/>
          <w:szCs w:val="24"/>
        </w:rPr>
        <w:lastRenderedPageBreak/>
        <w:t>generate SS and SP data.</w:t>
      </w:r>
      <w:r w:rsidR="002B7C30" w:rsidRPr="000D617F">
        <w:rPr>
          <w:rFonts w:ascii="Times New Roman" w:eastAsiaTheme="minorHAnsi" w:hAnsi="Times New Roman"/>
          <w:color w:val="231F20"/>
          <w:sz w:val="24"/>
          <w:szCs w:val="24"/>
        </w:rPr>
        <w:t xml:space="preserve"> Much of the P-to-S conversion takes place, not at the water bottom but at the reflectors that corresponds to layer boundaries with significant contrast in elastic properties.</w:t>
      </w:r>
    </w:p>
    <w:p w:rsidR="00C00EBC" w:rsidRPr="000D617F" w:rsidRDefault="0044792E" w:rsidP="004A431C">
      <w:pPr>
        <w:autoSpaceDE w:val="0"/>
        <w:autoSpaceDN w:val="0"/>
        <w:adjustRightInd w:val="0"/>
        <w:spacing w:after="0" w:line="480" w:lineRule="auto"/>
        <w:jc w:val="both"/>
        <w:rPr>
          <w:rFonts w:ascii="Times New Roman" w:hAnsi="Times New Roman"/>
          <w:b/>
          <w:sz w:val="24"/>
          <w:szCs w:val="24"/>
          <w:lang w:val="en-GB"/>
        </w:rPr>
      </w:pPr>
      <w:r w:rsidRPr="000D617F">
        <w:rPr>
          <w:rFonts w:ascii="Times New Roman" w:hAnsi="Times New Roman"/>
          <w:b/>
          <w:sz w:val="24"/>
          <w:szCs w:val="24"/>
          <w:lang w:val="en-GB"/>
        </w:rPr>
        <w:t>2.7.1</w:t>
      </w:r>
      <w:r w:rsidR="00C00EBC" w:rsidRPr="000D617F">
        <w:rPr>
          <w:rFonts w:ascii="Times New Roman" w:hAnsi="Times New Roman"/>
          <w:b/>
          <w:sz w:val="24"/>
          <w:szCs w:val="24"/>
          <w:lang w:val="en-GB"/>
        </w:rPr>
        <w:t xml:space="preserve"> </w:t>
      </w:r>
      <w:r w:rsidR="008D3301" w:rsidRPr="000D617F">
        <w:rPr>
          <w:rFonts w:ascii="Times New Roman" w:hAnsi="Times New Roman"/>
          <w:b/>
          <w:sz w:val="24"/>
          <w:szCs w:val="24"/>
          <w:lang w:val="en-GB"/>
        </w:rPr>
        <w:t>Acquisition 3d Seismic Data</w:t>
      </w:r>
    </w:p>
    <w:p w:rsidR="00C00EBC" w:rsidRPr="000D617F" w:rsidRDefault="00C00EBC" w:rsidP="004A431C">
      <w:pPr>
        <w:autoSpaceDE w:val="0"/>
        <w:autoSpaceDN w:val="0"/>
        <w:adjustRightInd w:val="0"/>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Seismic data acquisition can be carried majorly on land and marine environment.</w:t>
      </w:r>
    </w:p>
    <w:p w:rsidR="00C00EBC" w:rsidRPr="000D617F" w:rsidRDefault="0044792E" w:rsidP="004A431C">
      <w:pPr>
        <w:autoSpaceDE w:val="0"/>
        <w:autoSpaceDN w:val="0"/>
        <w:adjustRightInd w:val="0"/>
        <w:spacing w:after="0" w:line="480" w:lineRule="auto"/>
        <w:jc w:val="both"/>
        <w:rPr>
          <w:rFonts w:ascii="Times New Roman" w:hAnsi="Times New Roman"/>
          <w:b/>
          <w:sz w:val="24"/>
          <w:szCs w:val="24"/>
          <w:lang w:val="en-GB"/>
        </w:rPr>
      </w:pPr>
      <w:r w:rsidRPr="000D617F">
        <w:rPr>
          <w:rFonts w:ascii="Times New Roman" w:hAnsi="Times New Roman"/>
          <w:b/>
          <w:sz w:val="24"/>
          <w:szCs w:val="24"/>
          <w:lang w:val="en-GB"/>
        </w:rPr>
        <w:t>2.7</w:t>
      </w:r>
      <w:r w:rsidR="00C00EBC" w:rsidRPr="000D617F">
        <w:rPr>
          <w:rFonts w:ascii="Times New Roman" w:hAnsi="Times New Roman"/>
          <w:b/>
          <w:sz w:val="24"/>
          <w:szCs w:val="24"/>
          <w:lang w:val="en-GB"/>
        </w:rPr>
        <w:t>.1</w:t>
      </w:r>
      <w:r w:rsidRPr="000D617F">
        <w:rPr>
          <w:rFonts w:ascii="Times New Roman" w:hAnsi="Times New Roman"/>
          <w:b/>
          <w:sz w:val="24"/>
          <w:szCs w:val="24"/>
          <w:lang w:val="en-GB"/>
        </w:rPr>
        <w:t>.1</w:t>
      </w:r>
      <w:r w:rsidR="00C00EBC" w:rsidRPr="000D617F">
        <w:rPr>
          <w:rFonts w:ascii="Times New Roman" w:hAnsi="Times New Roman"/>
          <w:b/>
          <w:sz w:val="24"/>
          <w:szCs w:val="24"/>
          <w:lang w:val="en-GB"/>
        </w:rPr>
        <w:t xml:space="preserve"> Land Acquisition Geometry</w:t>
      </w:r>
    </w:p>
    <w:p w:rsidR="00892943" w:rsidRPr="000D617F" w:rsidRDefault="00892943" w:rsidP="004A431C">
      <w:pPr>
        <w:autoSpaceDE w:val="0"/>
        <w:autoSpaceDN w:val="0"/>
        <w:adjustRightInd w:val="0"/>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 xml:space="preserve">The source of energy used in land acquisition include dynamite or vibroseis (Vibrating truck), while a geophone is used as the receiver. There are various types of </w:t>
      </w:r>
      <w:r w:rsidR="00DC04A9" w:rsidRPr="000D617F">
        <w:rPr>
          <w:rFonts w:ascii="Times New Roman" w:hAnsi="Times New Roman"/>
          <w:sz w:val="24"/>
          <w:szCs w:val="24"/>
          <w:lang w:val="en-GB"/>
        </w:rPr>
        <w:t xml:space="preserve">3D </w:t>
      </w:r>
      <w:r w:rsidR="0015727C" w:rsidRPr="000D617F">
        <w:rPr>
          <w:rFonts w:ascii="Times New Roman" w:hAnsi="Times New Roman"/>
          <w:sz w:val="24"/>
          <w:szCs w:val="24"/>
          <w:lang w:val="en-GB"/>
        </w:rPr>
        <w:t xml:space="preserve">land </w:t>
      </w:r>
      <w:r w:rsidRPr="000D617F">
        <w:rPr>
          <w:rFonts w:ascii="Times New Roman" w:hAnsi="Times New Roman"/>
          <w:sz w:val="24"/>
          <w:szCs w:val="24"/>
          <w:lang w:val="en-GB"/>
        </w:rPr>
        <w:t>acquisition geometries which includes;</w:t>
      </w:r>
    </w:p>
    <w:p w:rsidR="00E2585A" w:rsidRPr="000D617F" w:rsidRDefault="00892943" w:rsidP="004A431C">
      <w:pPr>
        <w:autoSpaceDE w:val="0"/>
        <w:autoSpaceDN w:val="0"/>
        <w:adjustRightInd w:val="0"/>
        <w:spacing w:after="0" w:line="480" w:lineRule="auto"/>
        <w:jc w:val="both"/>
        <w:rPr>
          <w:rFonts w:ascii="Times New Roman" w:hAnsi="Times New Roman"/>
          <w:sz w:val="24"/>
          <w:szCs w:val="24"/>
          <w:lang w:val="en-GB"/>
        </w:rPr>
      </w:pPr>
      <w:r w:rsidRPr="000D617F">
        <w:rPr>
          <w:rFonts w:ascii="Times New Roman" w:hAnsi="Times New Roman"/>
          <w:b/>
          <w:sz w:val="24"/>
          <w:szCs w:val="24"/>
          <w:lang w:val="en-GB"/>
        </w:rPr>
        <w:t>Swath</w:t>
      </w:r>
      <w:r w:rsidR="0015727C" w:rsidRPr="000D617F">
        <w:rPr>
          <w:rFonts w:ascii="Times New Roman" w:hAnsi="Times New Roman"/>
          <w:b/>
          <w:sz w:val="24"/>
          <w:szCs w:val="24"/>
          <w:lang w:val="en-GB"/>
        </w:rPr>
        <w:t xml:space="preserve"> pattern: </w:t>
      </w:r>
      <w:r w:rsidR="00975C03" w:rsidRPr="000D617F">
        <w:rPr>
          <w:rFonts w:ascii="Times New Roman" w:hAnsi="Times New Roman"/>
          <w:sz w:val="24"/>
          <w:szCs w:val="24"/>
          <w:lang w:val="en-GB"/>
        </w:rPr>
        <w:t xml:space="preserve">This is </w:t>
      </w:r>
      <w:r w:rsidR="00975C03" w:rsidRPr="000D617F">
        <w:rPr>
          <w:rFonts w:ascii="Times New Roman" w:eastAsiaTheme="minorHAnsi" w:hAnsi="Times New Roman"/>
          <w:sz w:val="24"/>
          <w:szCs w:val="24"/>
        </w:rPr>
        <w:t xml:space="preserve">when lines of geophones are orthogonal to source lines. </w:t>
      </w:r>
      <w:r w:rsidR="0015727C" w:rsidRPr="000D617F">
        <w:rPr>
          <w:rFonts w:ascii="Times New Roman" w:hAnsi="Times New Roman"/>
          <w:sz w:val="24"/>
          <w:szCs w:val="24"/>
          <w:lang w:val="en-GB"/>
        </w:rPr>
        <w:t>This is a continuous extension of cross spread shooting where the source line extended through many short perpendicular receiver lines</w:t>
      </w:r>
      <w:r w:rsidR="009469F9">
        <w:rPr>
          <w:rFonts w:ascii="Times New Roman" w:hAnsi="Times New Roman"/>
          <w:sz w:val="24"/>
          <w:szCs w:val="24"/>
          <w:lang w:val="en-GB"/>
        </w:rPr>
        <w:t xml:space="preserve"> (Telford and Geldart</w:t>
      </w:r>
      <w:r w:rsidR="00674D41" w:rsidRPr="000D617F">
        <w:rPr>
          <w:rFonts w:ascii="Times New Roman" w:hAnsi="Times New Roman"/>
          <w:sz w:val="24"/>
          <w:szCs w:val="24"/>
          <w:lang w:val="en-GB"/>
        </w:rPr>
        <w:t xml:space="preserve"> 1990</w:t>
      </w:r>
      <w:r w:rsidR="00BE270F" w:rsidRPr="000D617F">
        <w:rPr>
          <w:rFonts w:ascii="Times New Roman" w:hAnsi="Times New Roman"/>
          <w:sz w:val="24"/>
          <w:szCs w:val="24"/>
          <w:lang w:val="en-GB"/>
        </w:rPr>
        <w:t>)</w:t>
      </w:r>
    </w:p>
    <w:p w:rsidR="001C7822" w:rsidRPr="000D617F" w:rsidRDefault="001C7822" w:rsidP="004A431C">
      <w:pPr>
        <w:spacing w:before="120" w:after="120" w:line="480" w:lineRule="auto"/>
        <w:jc w:val="both"/>
        <w:rPr>
          <w:rFonts w:ascii="Times New Roman" w:hAnsi="Times New Roman"/>
          <w:sz w:val="24"/>
          <w:szCs w:val="24"/>
          <w:lang w:val="en-GB"/>
        </w:rPr>
      </w:pPr>
      <w:r w:rsidRPr="000D617F">
        <w:rPr>
          <w:rFonts w:ascii="Times New Roman" w:hAnsi="Times New Roman"/>
          <w:b/>
          <w:sz w:val="24"/>
          <w:szCs w:val="24"/>
          <w:lang w:val="en-GB"/>
        </w:rPr>
        <w:t>Perimeter pattern</w:t>
      </w:r>
      <w:r w:rsidRPr="000D617F">
        <w:rPr>
          <w:rFonts w:ascii="Times New Roman" w:hAnsi="Times New Roman"/>
          <w:sz w:val="24"/>
          <w:szCs w:val="24"/>
          <w:lang w:val="en-GB"/>
        </w:rPr>
        <w:t>: This involves sources and receivers placed on the perimeter of a regular or irregular area (Liner, 2004). Typically the source and receiver lines are coincident and all the receivers on the perimeter are recorded for all the shots.</w:t>
      </w:r>
    </w:p>
    <w:p w:rsidR="00BE270F" w:rsidRPr="000D617F" w:rsidRDefault="00BE270F" w:rsidP="004A431C">
      <w:pPr>
        <w:autoSpaceDE w:val="0"/>
        <w:autoSpaceDN w:val="0"/>
        <w:adjustRightInd w:val="0"/>
        <w:spacing w:after="0" w:line="480" w:lineRule="auto"/>
        <w:jc w:val="both"/>
        <w:rPr>
          <w:rFonts w:ascii="Times New Roman" w:hAnsi="Times New Roman"/>
          <w:sz w:val="24"/>
          <w:szCs w:val="24"/>
          <w:lang w:val="en-GB"/>
        </w:rPr>
      </w:pPr>
      <w:r w:rsidRPr="000D617F">
        <w:rPr>
          <w:rFonts w:ascii="Times New Roman" w:hAnsi="Times New Roman"/>
          <w:b/>
          <w:sz w:val="24"/>
          <w:szCs w:val="24"/>
          <w:lang w:val="en-GB"/>
        </w:rPr>
        <w:t>Brick pattern</w:t>
      </w:r>
      <w:r w:rsidRPr="000D617F">
        <w:rPr>
          <w:rFonts w:ascii="Times New Roman" w:hAnsi="Times New Roman"/>
          <w:sz w:val="24"/>
          <w:szCs w:val="24"/>
          <w:lang w:val="en-GB"/>
        </w:rPr>
        <w:t>: This is when the geophone and source lines are perpendicular while the source line are staggered to improve the distribution of traces within bins.</w:t>
      </w:r>
      <w:r w:rsidR="00DC04A9" w:rsidRPr="000D617F">
        <w:rPr>
          <w:rFonts w:ascii="Times New Roman" w:hAnsi="Times New Roman"/>
          <w:sz w:val="24"/>
          <w:szCs w:val="24"/>
          <w:lang w:val="en-GB"/>
        </w:rPr>
        <w:t xml:space="preserve"> The brick pattern has a better coverage at short offsets than the cross array but it is time consuming.</w:t>
      </w:r>
      <w:r w:rsidRPr="000D617F">
        <w:rPr>
          <w:rFonts w:ascii="Times New Roman" w:hAnsi="Times New Roman"/>
          <w:sz w:val="24"/>
          <w:szCs w:val="24"/>
          <w:lang w:val="en-GB"/>
        </w:rPr>
        <w:t xml:space="preserve"> </w:t>
      </w:r>
    </w:p>
    <w:p w:rsidR="003A6BD6" w:rsidRPr="00F12EDC" w:rsidRDefault="00DC04A9" w:rsidP="004A431C">
      <w:pPr>
        <w:autoSpaceDE w:val="0"/>
        <w:autoSpaceDN w:val="0"/>
        <w:adjustRightInd w:val="0"/>
        <w:spacing w:after="0" w:line="480" w:lineRule="auto"/>
        <w:jc w:val="both"/>
        <w:rPr>
          <w:rFonts w:ascii="Times New Roman" w:hAnsi="Times New Roman"/>
          <w:sz w:val="24"/>
          <w:szCs w:val="24"/>
          <w:lang w:val="en-GB"/>
        </w:rPr>
      </w:pPr>
      <w:r w:rsidRPr="000D617F">
        <w:rPr>
          <w:rFonts w:ascii="Times New Roman" w:hAnsi="Times New Roman"/>
          <w:b/>
          <w:sz w:val="24"/>
          <w:szCs w:val="24"/>
          <w:lang w:val="en-GB"/>
        </w:rPr>
        <w:t>Zigzag pattern</w:t>
      </w:r>
      <w:r w:rsidRPr="000D617F">
        <w:rPr>
          <w:rFonts w:ascii="Times New Roman" w:hAnsi="Times New Roman"/>
          <w:sz w:val="24"/>
          <w:szCs w:val="24"/>
          <w:lang w:val="en-GB"/>
        </w:rPr>
        <w:t>: This is when the source lines zigzag between the receiver lines. This method is efficient in areas of where there is good access such as desert.</w:t>
      </w:r>
    </w:p>
    <w:p w:rsidR="009A106B" w:rsidRPr="000D617F" w:rsidRDefault="0044792E" w:rsidP="004A431C">
      <w:pPr>
        <w:autoSpaceDE w:val="0"/>
        <w:autoSpaceDN w:val="0"/>
        <w:adjustRightInd w:val="0"/>
        <w:spacing w:after="0" w:line="480" w:lineRule="auto"/>
        <w:jc w:val="both"/>
        <w:rPr>
          <w:rFonts w:ascii="Times New Roman" w:hAnsi="Times New Roman"/>
          <w:b/>
          <w:sz w:val="24"/>
          <w:szCs w:val="24"/>
          <w:lang w:val="en-GB"/>
        </w:rPr>
      </w:pPr>
      <w:r w:rsidRPr="000D617F">
        <w:rPr>
          <w:rFonts w:ascii="Times New Roman" w:hAnsi="Times New Roman"/>
          <w:b/>
          <w:sz w:val="24"/>
          <w:szCs w:val="24"/>
          <w:lang w:val="en-GB"/>
        </w:rPr>
        <w:t>2.7.1</w:t>
      </w:r>
      <w:r w:rsidR="009A106B" w:rsidRPr="000D617F">
        <w:rPr>
          <w:rFonts w:ascii="Times New Roman" w:hAnsi="Times New Roman"/>
          <w:b/>
          <w:sz w:val="24"/>
          <w:szCs w:val="24"/>
          <w:lang w:val="en-GB"/>
        </w:rPr>
        <w:t>.2 Marine Acquisition</w:t>
      </w:r>
    </w:p>
    <w:p w:rsidR="009A106B" w:rsidRPr="000D617F" w:rsidRDefault="006E1F7E"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hAnsi="Times New Roman"/>
          <w:sz w:val="24"/>
          <w:szCs w:val="24"/>
          <w:lang w:val="en-GB"/>
        </w:rPr>
        <w:t>The marine seismic survey</w:t>
      </w:r>
      <w:r w:rsidR="009D25E9" w:rsidRPr="000D617F">
        <w:rPr>
          <w:rFonts w:ascii="Times New Roman" w:hAnsi="Times New Roman"/>
          <w:sz w:val="24"/>
          <w:szCs w:val="24"/>
          <w:lang w:val="en-GB"/>
        </w:rPr>
        <w:t xml:space="preserve"> uses air gun</w:t>
      </w:r>
      <w:r w:rsidR="00A52EE5" w:rsidRPr="000D617F">
        <w:rPr>
          <w:rFonts w:ascii="Times New Roman" w:hAnsi="Times New Roman"/>
          <w:sz w:val="24"/>
          <w:szCs w:val="24"/>
          <w:lang w:val="en-GB"/>
        </w:rPr>
        <w:t>s</w:t>
      </w:r>
      <w:r w:rsidR="009D25E9" w:rsidRPr="000D617F">
        <w:rPr>
          <w:rFonts w:ascii="Times New Roman" w:hAnsi="Times New Roman"/>
          <w:sz w:val="24"/>
          <w:szCs w:val="24"/>
          <w:lang w:val="en-GB"/>
        </w:rPr>
        <w:t xml:space="preserve"> as the source</w:t>
      </w:r>
      <w:r w:rsidR="00911AE8" w:rsidRPr="000D617F">
        <w:rPr>
          <w:rFonts w:ascii="Times New Roman" w:hAnsi="Times New Roman"/>
          <w:sz w:val="24"/>
          <w:szCs w:val="24"/>
          <w:lang w:val="en-GB"/>
        </w:rPr>
        <w:t>s</w:t>
      </w:r>
      <w:r w:rsidR="009D25E9" w:rsidRPr="000D617F">
        <w:rPr>
          <w:rFonts w:ascii="Times New Roman" w:hAnsi="Times New Roman"/>
          <w:sz w:val="24"/>
          <w:szCs w:val="24"/>
          <w:lang w:val="en-GB"/>
        </w:rPr>
        <w:t xml:space="preserve"> and hydrophone</w:t>
      </w:r>
      <w:r w:rsidR="00A52EE5" w:rsidRPr="000D617F">
        <w:rPr>
          <w:rFonts w:ascii="Times New Roman" w:hAnsi="Times New Roman"/>
          <w:sz w:val="24"/>
          <w:szCs w:val="24"/>
          <w:lang w:val="en-GB"/>
        </w:rPr>
        <w:t xml:space="preserve"> strung 0.5m apart in groups of up to 48 on cables up to 6 km</w:t>
      </w:r>
      <w:r w:rsidR="009D25E9" w:rsidRPr="000D617F">
        <w:rPr>
          <w:rFonts w:ascii="Times New Roman" w:hAnsi="Times New Roman"/>
          <w:sz w:val="24"/>
          <w:szCs w:val="24"/>
          <w:lang w:val="en-GB"/>
        </w:rPr>
        <w:t xml:space="preserve"> as the receiver</w:t>
      </w:r>
      <w:r w:rsidR="00911AE8" w:rsidRPr="000D617F">
        <w:rPr>
          <w:rFonts w:ascii="Times New Roman" w:hAnsi="Times New Roman"/>
          <w:sz w:val="24"/>
          <w:szCs w:val="24"/>
          <w:lang w:val="en-GB"/>
        </w:rPr>
        <w:t>s</w:t>
      </w:r>
      <w:r w:rsidR="009D25E9" w:rsidRPr="000D617F">
        <w:rPr>
          <w:rFonts w:ascii="Times New Roman" w:hAnsi="Times New Roman"/>
          <w:sz w:val="24"/>
          <w:szCs w:val="24"/>
          <w:lang w:val="en-GB"/>
        </w:rPr>
        <w:t xml:space="preserve"> or detector</w:t>
      </w:r>
      <w:r w:rsidR="007315F9" w:rsidRPr="000D617F">
        <w:rPr>
          <w:rFonts w:ascii="Times New Roman" w:hAnsi="Times New Roman"/>
          <w:sz w:val="24"/>
          <w:szCs w:val="24"/>
          <w:lang w:val="en-GB"/>
        </w:rPr>
        <w:t>.</w:t>
      </w:r>
      <w:r w:rsidR="00911AE8" w:rsidRPr="000D617F">
        <w:rPr>
          <w:rFonts w:ascii="Times New Roman" w:hAnsi="Times New Roman"/>
          <w:sz w:val="24"/>
          <w:szCs w:val="24"/>
          <w:lang w:val="en-GB"/>
        </w:rPr>
        <w:t xml:space="preserve"> In marine </w:t>
      </w:r>
      <w:r w:rsidR="00911AE8" w:rsidRPr="000D617F">
        <w:rPr>
          <w:rFonts w:ascii="Times New Roman" w:eastAsiaTheme="minorHAnsi" w:hAnsi="Times New Roman"/>
          <w:sz w:val="24"/>
          <w:szCs w:val="24"/>
        </w:rPr>
        <w:t xml:space="preserve">acquisition, a purpose-built boat is used to tow one or more energy sources and one or more cables containing (pressure </w:t>
      </w:r>
      <w:r w:rsidR="00911AE8" w:rsidRPr="000D617F">
        <w:rPr>
          <w:rFonts w:ascii="Times New Roman" w:eastAsiaTheme="minorHAnsi" w:hAnsi="Times New Roman"/>
          <w:sz w:val="24"/>
          <w:szCs w:val="24"/>
        </w:rPr>
        <w:lastRenderedPageBreak/>
        <w:t>sensitive) receivers to record the reflections from the underlying rocks</w:t>
      </w:r>
      <w:r w:rsidR="00A05315" w:rsidRPr="000D617F">
        <w:rPr>
          <w:rFonts w:ascii="Times New Roman" w:eastAsiaTheme="minorHAnsi" w:hAnsi="Times New Roman"/>
          <w:sz w:val="24"/>
          <w:szCs w:val="24"/>
        </w:rPr>
        <w:t xml:space="preserve"> (</w:t>
      </w:r>
      <w:proofErr w:type="spellStart"/>
      <w:r w:rsidR="00A05315" w:rsidRPr="000D617F">
        <w:rPr>
          <w:rFonts w:ascii="Times New Roman" w:eastAsiaTheme="minorHAnsi" w:hAnsi="Times New Roman"/>
          <w:sz w:val="24"/>
          <w:szCs w:val="24"/>
        </w:rPr>
        <w:t>Becon</w:t>
      </w:r>
      <w:proofErr w:type="spellEnd"/>
      <w:r w:rsidR="00A05315" w:rsidRPr="000D617F">
        <w:rPr>
          <w:rFonts w:ascii="Times New Roman" w:eastAsiaTheme="minorHAnsi" w:hAnsi="Times New Roman"/>
          <w:sz w:val="24"/>
          <w:szCs w:val="24"/>
        </w:rPr>
        <w:t xml:space="preserve"> </w:t>
      </w:r>
      <w:r w:rsidR="00A05315" w:rsidRPr="000D617F">
        <w:rPr>
          <w:rFonts w:ascii="Times New Roman" w:eastAsiaTheme="minorHAnsi" w:hAnsi="Times New Roman"/>
          <w:i/>
          <w:sz w:val="24"/>
          <w:szCs w:val="24"/>
        </w:rPr>
        <w:t>et al</w:t>
      </w:r>
      <w:r w:rsidR="00A05315" w:rsidRPr="000D617F">
        <w:rPr>
          <w:rFonts w:ascii="Times New Roman" w:eastAsiaTheme="minorHAnsi" w:hAnsi="Times New Roman"/>
          <w:sz w:val="24"/>
          <w:szCs w:val="24"/>
        </w:rPr>
        <w:t>., 2003)</w:t>
      </w:r>
      <w:r w:rsidR="00911AE8" w:rsidRPr="000D617F">
        <w:rPr>
          <w:rFonts w:ascii="Times New Roman" w:hAnsi="Times New Roman"/>
          <w:sz w:val="24"/>
          <w:szCs w:val="24"/>
          <w:lang w:val="en-GB"/>
        </w:rPr>
        <w:t xml:space="preserve">. </w:t>
      </w:r>
      <w:r w:rsidRPr="000D617F">
        <w:rPr>
          <w:rFonts w:ascii="Times New Roman" w:hAnsi="Times New Roman"/>
          <w:sz w:val="24"/>
          <w:szCs w:val="24"/>
          <w:lang w:val="en-GB"/>
        </w:rPr>
        <w:t>The source and receivers are towed behind a seismic vessel (ship) in straight line across the target area.</w:t>
      </w:r>
      <w:r w:rsidR="009469F9">
        <w:rPr>
          <w:rFonts w:ascii="Times New Roman" w:hAnsi="Times New Roman"/>
          <w:sz w:val="24"/>
          <w:szCs w:val="24"/>
          <w:lang w:val="en-GB"/>
        </w:rPr>
        <w:t xml:space="preserve"> According to (Telford and Geldart</w:t>
      </w:r>
      <w:r w:rsidR="007315F9" w:rsidRPr="000D617F">
        <w:rPr>
          <w:rFonts w:ascii="Times New Roman" w:hAnsi="Times New Roman"/>
          <w:sz w:val="24"/>
          <w:szCs w:val="24"/>
          <w:lang w:val="en-GB"/>
        </w:rPr>
        <w:t xml:space="preserve"> 1990) Marine seismic survey are of higher quality and gives better subsurface accuracy due to the following reasons;</w:t>
      </w:r>
    </w:p>
    <w:p w:rsidR="007315F9" w:rsidRPr="000D617F" w:rsidRDefault="004A4287" w:rsidP="00E01011">
      <w:pPr>
        <w:numPr>
          <w:ilvl w:val="0"/>
          <w:numId w:val="16"/>
        </w:numPr>
        <w:spacing w:after="0" w:line="480" w:lineRule="auto"/>
        <w:ind w:left="450"/>
        <w:jc w:val="both"/>
        <w:rPr>
          <w:rFonts w:ascii="Times New Roman" w:hAnsi="Times New Roman"/>
          <w:sz w:val="24"/>
          <w:szCs w:val="24"/>
          <w:lang w:val="en-GB"/>
        </w:rPr>
      </w:pPr>
      <w:r w:rsidRPr="000D617F">
        <w:rPr>
          <w:rFonts w:ascii="Times New Roman" w:hAnsi="Times New Roman"/>
          <w:sz w:val="24"/>
          <w:szCs w:val="24"/>
          <w:lang w:val="en-GB"/>
        </w:rPr>
        <w:t>L</w:t>
      </w:r>
      <w:r w:rsidR="00110729">
        <w:rPr>
          <w:rFonts w:ascii="Times New Roman" w:hAnsi="Times New Roman"/>
          <w:sz w:val="24"/>
          <w:szCs w:val="24"/>
          <w:lang w:val="en-GB"/>
        </w:rPr>
        <w:t>ack of weathering layer;</w:t>
      </w:r>
    </w:p>
    <w:p w:rsidR="007315F9" w:rsidRPr="000D617F" w:rsidRDefault="00A52EE5" w:rsidP="00E01011">
      <w:pPr>
        <w:numPr>
          <w:ilvl w:val="0"/>
          <w:numId w:val="16"/>
        </w:numPr>
        <w:spacing w:before="100" w:beforeAutospacing="1" w:after="0" w:line="480" w:lineRule="auto"/>
        <w:ind w:left="450"/>
        <w:jc w:val="both"/>
        <w:rPr>
          <w:rFonts w:ascii="Times New Roman" w:hAnsi="Times New Roman"/>
          <w:sz w:val="24"/>
          <w:szCs w:val="24"/>
          <w:lang w:val="en-GB"/>
        </w:rPr>
      </w:pPr>
      <w:r w:rsidRPr="000D617F">
        <w:rPr>
          <w:rFonts w:ascii="Times New Roman" w:hAnsi="Times New Roman"/>
          <w:sz w:val="24"/>
          <w:szCs w:val="24"/>
          <w:lang w:val="en-GB"/>
        </w:rPr>
        <w:t xml:space="preserve"> There is no</w:t>
      </w:r>
      <w:r w:rsidR="007315F9" w:rsidRPr="000D617F">
        <w:rPr>
          <w:rFonts w:ascii="Times New Roman" w:hAnsi="Times New Roman"/>
          <w:sz w:val="24"/>
          <w:szCs w:val="24"/>
          <w:lang w:val="en-GB"/>
        </w:rPr>
        <w:t xml:space="preserve"> coupling problem between the m</w:t>
      </w:r>
      <w:r w:rsidR="00110729">
        <w:rPr>
          <w:rFonts w:ascii="Times New Roman" w:hAnsi="Times New Roman"/>
          <w:sz w:val="24"/>
          <w:szCs w:val="24"/>
          <w:lang w:val="en-GB"/>
        </w:rPr>
        <w:t>edium (water) and the receiver; and</w:t>
      </w:r>
    </w:p>
    <w:p w:rsidR="000C659F" w:rsidRPr="00A47628" w:rsidRDefault="004A4287" w:rsidP="00A47628">
      <w:pPr>
        <w:numPr>
          <w:ilvl w:val="0"/>
          <w:numId w:val="16"/>
        </w:numPr>
        <w:spacing w:after="0" w:line="480" w:lineRule="auto"/>
        <w:ind w:left="450"/>
        <w:jc w:val="both"/>
        <w:rPr>
          <w:rFonts w:ascii="Times New Roman" w:hAnsi="Times New Roman"/>
          <w:sz w:val="24"/>
          <w:szCs w:val="24"/>
          <w:lang w:val="en-GB"/>
        </w:rPr>
      </w:pPr>
      <w:r w:rsidRPr="000D617F">
        <w:rPr>
          <w:rFonts w:ascii="Times New Roman" w:hAnsi="Times New Roman"/>
          <w:sz w:val="24"/>
          <w:szCs w:val="24"/>
          <w:lang w:val="en-GB"/>
        </w:rPr>
        <w:t xml:space="preserve"> P</w:t>
      </w:r>
      <w:r w:rsidR="007315F9" w:rsidRPr="000D617F">
        <w:rPr>
          <w:rFonts w:ascii="Times New Roman" w:hAnsi="Times New Roman"/>
          <w:sz w:val="24"/>
          <w:szCs w:val="24"/>
          <w:lang w:val="en-GB"/>
        </w:rPr>
        <w:t xml:space="preserve">ressure measurements are less ambiguous than ground motion measurements. </w:t>
      </w:r>
    </w:p>
    <w:p w:rsidR="00A52EE5" w:rsidRPr="000D617F" w:rsidRDefault="0044792E" w:rsidP="00A47628">
      <w:pPr>
        <w:spacing w:after="0" w:line="480" w:lineRule="auto"/>
        <w:jc w:val="both"/>
        <w:rPr>
          <w:rFonts w:ascii="Times New Roman" w:hAnsi="Times New Roman"/>
          <w:b/>
          <w:sz w:val="24"/>
          <w:szCs w:val="24"/>
          <w:lang w:val="en-GB"/>
        </w:rPr>
      </w:pPr>
      <w:r w:rsidRPr="000D617F">
        <w:rPr>
          <w:rFonts w:ascii="Times New Roman" w:hAnsi="Times New Roman"/>
          <w:b/>
          <w:sz w:val="24"/>
          <w:szCs w:val="24"/>
          <w:lang w:val="en-GB"/>
        </w:rPr>
        <w:t>2.7.2</w:t>
      </w:r>
      <w:r w:rsidR="00A52EE5" w:rsidRPr="000D617F">
        <w:rPr>
          <w:rFonts w:ascii="Times New Roman" w:hAnsi="Times New Roman"/>
          <w:b/>
          <w:sz w:val="24"/>
          <w:szCs w:val="24"/>
          <w:lang w:val="en-GB"/>
        </w:rPr>
        <w:t xml:space="preserve"> Processing of 3D Seismic Data</w:t>
      </w:r>
    </w:p>
    <w:p w:rsidR="00A52EE5" w:rsidRPr="000D617F" w:rsidRDefault="00C65E5E"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 xml:space="preserve">Seismic processing is changing data, usually to improve the signal-to-noise ratio to facilitate interpretation. </w:t>
      </w:r>
      <w:r w:rsidR="00EB3440" w:rsidRPr="000D617F">
        <w:rPr>
          <w:rFonts w:ascii="Times New Roman" w:hAnsi="Times New Roman"/>
          <w:sz w:val="24"/>
          <w:szCs w:val="24"/>
          <w:lang w:val="en-GB"/>
        </w:rPr>
        <w:t xml:space="preserve">The raw </w:t>
      </w:r>
      <w:r w:rsidRPr="000D617F">
        <w:rPr>
          <w:rFonts w:ascii="Times New Roman" w:hAnsi="Times New Roman"/>
          <w:sz w:val="24"/>
          <w:szCs w:val="24"/>
          <w:lang w:val="en-GB"/>
        </w:rPr>
        <w:t xml:space="preserve">seismic </w:t>
      </w:r>
      <w:r w:rsidR="00EB3440" w:rsidRPr="000D617F">
        <w:rPr>
          <w:rFonts w:ascii="Times New Roman" w:hAnsi="Times New Roman"/>
          <w:sz w:val="24"/>
          <w:szCs w:val="24"/>
          <w:lang w:val="en-GB"/>
        </w:rPr>
        <w:t>data acquired is not true image of the subsurface. There is therefore need to process the raw seismic data to give a near perfect image of the subsurface. Seismic data processing draws on full knowledge of wave propagation effects and acquisition geometry to create geologically meaningful images of the subsurface.</w:t>
      </w:r>
      <w:r w:rsidR="00535947" w:rsidRPr="000D617F">
        <w:rPr>
          <w:rFonts w:ascii="Times New Roman" w:hAnsi="Times New Roman"/>
          <w:sz w:val="24"/>
          <w:szCs w:val="24"/>
          <w:lang w:val="en-GB"/>
        </w:rPr>
        <w:t xml:space="preserve"> Acquisition and processing of seismic data are determined by exploration objectives and as such the processing flow of seismic data may differ from one company to the other.</w:t>
      </w:r>
      <w:r w:rsidR="00EB3440" w:rsidRPr="000D617F">
        <w:rPr>
          <w:rFonts w:ascii="Times New Roman" w:hAnsi="Times New Roman"/>
          <w:sz w:val="24"/>
          <w:szCs w:val="24"/>
          <w:lang w:val="en-GB"/>
        </w:rPr>
        <w:t xml:space="preserve"> </w:t>
      </w:r>
      <w:r w:rsidRPr="000D617F">
        <w:rPr>
          <w:rFonts w:ascii="Times New Roman" w:eastAsiaTheme="minorHAnsi" w:hAnsi="Times New Roman"/>
          <w:sz w:val="24"/>
          <w:szCs w:val="24"/>
        </w:rPr>
        <w:t>A possible sequence of seismic processing op</w:t>
      </w:r>
      <w:r w:rsidR="009661FB">
        <w:rPr>
          <w:rFonts w:ascii="Times New Roman" w:eastAsiaTheme="minorHAnsi" w:hAnsi="Times New Roman"/>
          <w:sz w:val="24"/>
          <w:szCs w:val="24"/>
        </w:rPr>
        <w:t>erations is shown in Figure 2.15</w:t>
      </w:r>
      <w:r w:rsidRPr="000D617F">
        <w:rPr>
          <w:rFonts w:ascii="Times New Roman" w:eastAsiaTheme="minorHAnsi" w:hAnsi="Times New Roman"/>
          <w:sz w:val="24"/>
          <w:szCs w:val="24"/>
        </w:rPr>
        <w:t>. According to (Liner, 2004</w:t>
      </w:r>
      <w:r w:rsidR="00BB7F4D" w:rsidRPr="000D617F">
        <w:rPr>
          <w:rFonts w:ascii="Times New Roman" w:eastAsiaTheme="minorHAnsi" w:hAnsi="Times New Roman"/>
          <w:sz w:val="24"/>
          <w:szCs w:val="24"/>
        </w:rPr>
        <w:t>) seismic processing can be grouped into four categories as follows;</w:t>
      </w:r>
    </w:p>
    <w:p w:rsidR="00BB7F4D" w:rsidRDefault="00BB7F4D" w:rsidP="00E01011">
      <w:pPr>
        <w:pStyle w:val="ListParagraph"/>
        <w:numPr>
          <w:ilvl w:val="0"/>
          <w:numId w:val="17"/>
        </w:numPr>
        <w:spacing w:after="0" w:line="480" w:lineRule="auto"/>
        <w:contextualSpacing w:val="0"/>
        <w:jc w:val="both"/>
        <w:rPr>
          <w:rFonts w:ascii="Times New Roman" w:hAnsi="Times New Roman"/>
          <w:sz w:val="24"/>
          <w:szCs w:val="24"/>
          <w:lang w:val="en-GB"/>
        </w:rPr>
      </w:pPr>
      <w:r w:rsidRPr="000D617F">
        <w:rPr>
          <w:rFonts w:ascii="Times New Roman" w:hAnsi="Times New Roman"/>
          <w:sz w:val="24"/>
          <w:szCs w:val="24"/>
          <w:lang w:val="en-GB"/>
        </w:rPr>
        <w:t>Wavelet adjustments: vibroseis correl</w:t>
      </w:r>
      <w:r w:rsidR="00110729">
        <w:rPr>
          <w:rFonts w:ascii="Times New Roman" w:hAnsi="Times New Roman"/>
          <w:sz w:val="24"/>
          <w:szCs w:val="24"/>
          <w:lang w:val="en-GB"/>
        </w:rPr>
        <w:t>ation, deconvolution, filtering;</w:t>
      </w:r>
    </w:p>
    <w:p w:rsidR="00F12EDC" w:rsidRPr="000D617F" w:rsidRDefault="00F12EDC" w:rsidP="00F12EDC">
      <w:pPr>
        <w:pStyle w:val="ListParagraph"/>
        <w:numPr>
          <w:ilvl w:val="0"/>
          <w:numId w:val="17"/>
        </w:numPr>
        <w:spacing w:after="0" w:line="480" w:lineRule="auto"/>
        <w:contextualSpacing w:val="0"/>
        <w:jc w:val="both"/>
        <w:rPr>
          <w:rFonts w:ascii="Times New Roman" w:hAnsi="Times New Roman"/>
          <w:sz w:val="24"/>
          <w:szCs w:val="24"/>
          <w:lang w:val="en-GB"/>
        </w:rPr>
      </w:pPr>
      <w:r w:rsidRPr="000D617F">
        <w:rPr>
          <w:rFonts w:ascii="Times New Roman" w:hAnsi="Times New Roman"/>
          <w:sz w:val="24"/>
          <w:szCs w:val="24"/>
          <w:lang w:val="en-GB"/>
        </w:rPr>
        <w:t>Travel time corrections: statics (elevation, weathering, residual), normal move out, dip move</w:t>
      </w:r>
      <w:r w:rsidR="00110729">
        <w:rPr>
          <w:rFonts w:ascii="Times New Roman" w:hAnsi="Times New Roman"/>
          <w:sz w:val="24"/>
          <w:szCs w:val="24"/>
          <w:lang w:val="en-GB"/>
        </w:rPr>
        <w:t xml:space="preserve"> out and migration;</w:t>
      </w:r>
    </w:p>
    <w:p w:rsidR="00F12EDC" w:rsidRPr="00F12EDC" w:rsidRDefault="00F12EDC" w:rsidP="00F12EDC">
      <w:pPr>
        <w:pStyle w:val="ListParagraph"/>
        <w:numPr>
          <w:ilvl w:val="0"/>
          <w:numId w:val="17"/>
        </w:numPr>
        <w:spacing w:after="0" w:line="480" w:lineRule="auto"/>
        <w:contextualSpacing w:val="0"/>
        <w:jc w:val="both"/>
        <w:rPr>
          <w:rFonts w:ascii="Times New Roman" w:hAnsi="Times New Roman"/>
          <w:sz w:val="24"/>
          <w:szCs w:val="24"/>
          <w:lang w:val="en-GB"/>
        </w:rPr>
      </w:pPr>
      <w:r w:rsidRPr="000D617F">
        <w:rPr>
          <w:rFonts w:ascii="Times New Roman" w:hAnsi="Times New Roman"/>
          <w:sz w:val="24"/>
          <w:szCs w:val="24"/>
          <w:lang w:val="en-GB"/>
        </w:rPr>
        <w:t xml:space="preserve"> Amplitude corrections: geometric spreading, attenuation, various forms of gain (normali</w:t>
      </w:r>
      <w:r w:rsidR="00110729">
        <w:rPr>
          <w:rFonts w:ascii="Times New Roman" w:hAnsi="Times New Roman"/>
          <w:sz w:val="24"/>
          <w:szCs w:val="24"/>
          <w:lang w:val="en-GB"/>
        </w:rPr>
        <w:t>zation, automatic gain control); and</w:t>
      </w:r>
    </w:p>
    <w:p w:rsidR="00BB7F4D" w:rsidRPr="000D617F" w:rsidRDefault="00BB7F4D" w:rsidP="004A431C">
      <w:pPr>
        <w:spacing w:after="0" w:line="480" w:lineRule="auto"/>
        <w:jc w:val="both"/>
        <w:rPr>
          <w:rFonts w:ascii="Times New Roman" w:hAnsi="Times New Roman"/>
          <w:sz w:val="24"/>
          <w:szCs w:val="24"/>
          <w:lang w:val="en-GB"/>
        </w:rPr>
      </w:pPr>
    </w:p>
    <w:p w:rsidR="00BB7F4D" w:rsidRPr="000D617F" w:rsidRDefault="00D11C72" w:rsidP="00D11C72">
      <w:pPr>
        <w:spacing w:after="0" w:line="480" w:lineRule="auto"/>
        <w:jc w:val="center"/>
        <w:rPr>
          <w:rFonts w:ascii="Times New Roman" w:hAnsi="Times New Roman"/>
          <w:sz w:val="24"/>
          <w:szCs w:val="24"/>
          <w:lang w:val="en-GB"/>
        </w:rPr>
      </w:pPr>
      <w:r>
        <w:rPr>
          <w:rFonts w:ascii="Times New Roman" w:hAnsi="Times New Roman"/>
          <w:noProof/>
          <w:sz w:val="24"/>
          <w:szCs w:val="24"/>
        </w:rPr>
        <w:lastRenderedPageBreak/>
        <w:drawing>
          <wp:inline distT="0" distB="0" distL="0" distR="0" wp14:anchorId="63F3C5A1">
            <wp:extent cx="5084064" cy="7516368"/>
            <wp:effectExtent l="0" t="0" r="2540" b="889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84064" cy="7516368"/>
                    </a:xfrm>
                    <a:prstGeom prst="rect">
                      <a:avLst/>
                    </a:prstGeom>
                    <a:noFill/>
                  </pic:spPr>
                </pic:pic>
              </a:graphicData>
            </a:graphic>
          </wp:inline>
        </w:drawing>
      </w:r>
    </w:p>
    <w:p w:rsidR="00674D41" w:rsidRDefault="009661FB" w:rsidP="004A431C">
      <w:pPr>
        <w:spacing w:after="0" w:line="480" w:lineRule="auto"/>
        <w:jc w:val="both"/>
        <w:rPr>
          <w:rFonts w:ascii="Times New Roman" w:hAnsi="Times New Roman"/>
          <w:sz w:val="24"/>
          <w:szCs w:val="24"/>
          <w:lang w:val="en-GB"/>
        </w:rPr>
      </w:pPr>
      <w:r>
        <w:rPr>
          <w:rFonts w:ascii="Times New Roman" w:hAnsi="Times New Roman"/>
          <w:sz w:val="24"/>
          <w:szCs w:val="24"/>
          <w:lang w:val="en-GB"/>
        </w:rPr>
        <w:t>Figure 2.15</w:t>
      </w:r>
      <w:r w:rsidR="00E46580" w:rsidRPr="000D617F">
        <w:rPr>
          <w:rFonts w:ascii="Times New Roman" w:hAnsi="Times New Roman"/>
          <w:sz w:val="24"/>
          <w:szCs w:val="24"/>
          <w:lang w:val="en-GB"/>
        </w:rPr>
        <w:t>: A Processing Flow Chart for 3D Seismic Data (After Sh</w:t>
      </w:r>
      <w:r w:rsidR="00C33694" w:rsidRPr="000D617F">
        <w:rPr>
          <w:rFonts w:ascii="Times New Roman" w:hAnsi="Times New Roman"/>
          <w:sz w:val="24"/>
          <w:szCs w:val="24"/>
          <w:lang w:val="en-GB"/>
        </w:rPr>
        <w:t>eriff, 1992</w:t>
      </w:r>
      <w:r w:rsidR="00E46580" w:rsidRPr="000D617F">
        <w:rPr>
          <w:rFonts w:ascii="Times New Roman" w:hAnsi="Times New Roman"/>
          <w:sz w:val="24"/>
          <w:szCs w:val="24"/>
          <w:lang w:val="en-GB"/>
        </w:rPr>
        <w:t>)</w:t>
      </w:r>
    </w:p>
    <w:p w:rsidR="009661FB" w:rsidRDefault="009661FB" w:rsidP="004A431C">
      <w:pPr>
        <w:spacing w:after="0" w:line="480" w:lineRule="auto"/>
        <w:jc w:val="both"/>
        <w:rPr>
          <w:rFonts w:ascii="Times New Roman" w:hAnsi="Times New Roman"/>
          <w:sz w:val="24"/>
          <w:szCs w:val="24"/>
          <w:lang w:val="en-GB"/>
        </w:rPr>
      </w:pPr>
    </w:p>
    <w:p w:rsidR="0072261F" w:rsidRPr="000D617F" w:rsidRDefault="0072261F" w:rsidP="0072261F">
      <w:pPr>
        <w:pStyle w:val="ListParagraph"/>
        <w:numPr>
          <w:ilvl w:val="0"/>
          <w:numId w:val="19"/>
        </w:num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lastRenderedPageBreak/>
        <w:t>Noise reduction: vibroseis correlation, vertical stack, mute, CMP stack, filtering (frequency, f-k) and multiple suppression. Some processing steps are unique to 3-D, but most are common to 2-D and 3-D</w:t>
      </w:r>
      <w:r w:rsidR="00110729">
        <w:rPr>
          <w:rFonts w:ascii="Times New Roman" w:hAnsi="Times New Roman"/>
          <w:sz w:val="24"/>
          <w:szCs w:val="24"/>
          <w:lang w:val="en-GB"/>
        </w:rPr>
        <w:t>.</w:t>
      </w:r>
    </w:p>
    <w:p w:rsidR="0072261F" w:rsidRPr="000D617F" w:rsidRDefault="0072261F" w:rsidP="0072261F">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General</w:t>
      </w:r>
      <w:r w:rsidR="00110729">
        <w:rPr>
          <w:rFonts w:ascii="Times New Roman" w:hAnsi="Times New Roman"/>
          <w:sz w:val="24"/>
          <w:szCs w:val="24"/>
          <w:lang w:val="en-GB"/>
        </w:rPr>
        <w:t>ly</w:t>
      </w:r>
      <w:r w:rsidRPr="000D617F">
        <w:rPr>
          <w:rFonts w:ascii="Times New Roman" w:hAnsi="Times New Roman"/>
          <w:sz w:val="24"/>
          <w:szCs w:val="24"/>
          <w:lang w:val="en-GB"/>
        </w:rPr>
        <w:t xml:space="preserve"> the aim of seismic data processing is to enhance signal to noise ratio of the raw data and also to display the result in form of seismic sections from which geological information of the subsurface can be obtained. Seismic reflections become weaker as the depth of investigation increases, so these reflections are needed to be strengthened by digital processing of the data (Robin and Coruh, 1988). Some of the major steps are explained below;</w:t>
      </w:r>
    </w:p>
    <w:p w:rsidR="0072261F" w:rsidRPr="000D617F" w:rsidRDefault="0072261F" w:rsidP="0072261F">
      <w:pPr>
        <w:spacing w:after="0" w:line="480" w:lineRule="auto"/>
        <w:jc w:val="both"/>
        <w:rPr>
          <w:rFonts w:ascii="Times New Roman" w:hAnsi="Times New Roman"/>
          <w:b/>
          <w:sz w:val="24"/>
          <w:szCs w:val="24"/>
          <w:lang w:val="en-GB"/>
        </w:rPr>
      </w:pPr>
      <w:r w:rsidRPr="000D617F">
        <w:rPr>
          <w:rFonts w:ascii="Times New Roman" w:hAnsi="Times New Roman"/>
          <w:b/>
          <w:sz w:val="24"/>
          <w:szCs w:val="24"/>
          <w:lang w:val="en-GB"/>
        </w:rPr>
        <w:t>2.7.2.1 Sorting of Data from Common Shot point to Common Midpoint</w:t>
      </w:r>
    </w:p>
    <w:p w:rsidR="0072261F" w:rsidRPr="0072261F" w:rsidRDefault="0072261F"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 xml:space="preserve">The raw seismic data are usually sorted by common short point (CSP). In the subsurface reflections from various shots depicting the same point are detected by different channels from shot to shot (common midpoint, CMP). The seismic data is sorted to common midpoint before stacking.  </w:t>
      </w:r>
    </w:p>
    <w:p w:rsidR="00F427DA" w:rsidRPr="000D617F" w:rsidRDefault="0044792E" w:rsidP="004A431C">
      <w:pPr>
        <w:spacing w:after="0" w:line="480" w:lineRule="auto"/>
        <w:jc w:val="both"/>
        <w:rPr>
          <w:rFonts w:ascii="Times New Roman" w:hAnsi="Times New Roman"/>
          <w:b/>
          <w:sz w:val="24"/>
          <w:szCs w:val="24"/>
          <w:lang w:val="en-GB"/>
        </w:rPr>
      </w:pPr>
      <w:r w:rsidRPr="000D617F">
        <w:rPr>
          <w:rFonts w:ascii="Times New Roman" w:hAnsi="Times New Roman"/>
          <w:b/>
          <w:sz w:val="24"/>
          <w:szCs w:val="24"/>
          <w:lang w:val="en-GB"/>
        </w:rPr>
        <w:t>2.7.2.2</w:t>
      </w:r>
      <w:r w:rsidR="00F427DA" w:rsidRPr="000D617F">
        <w:rPr>
          <w:rFonts w:ascii="Times New Roman" w:hAnsi="Times New Roman"/>
          <w:b/>
          <w:sz w:val="24"/>
          <w:szCs w:val="24"/>
          <w:lang w:val="en-GB"/>
        </w:rPr>
        <w:t xml:space="preserve"> Seismic Velocity</w:t>
      </w:r>
      <w:r w:rsidR="00AE0F1B" w:rsidRPr="000D617F">
        <w:rPr>
          <w:rFonts w:ascii="Times New Roman" w:hAnsi="Times New Roman"/>
          <w:b/>
          <w:sz w:val="24"/>
          <w:szCs w:val="24"/>
          <w:lang w:val="en-GB"/>
        </w:rPr>
        <w:t xml:space="preserve"> Analysis</w:t>
      </w:r>
    </w:p>
    <w:p w:rsidR="00AE0F1B" w:rsidRPr="000D617F" w:rsidRDefault="00F427DA"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 xml:space="preserve">Proper interpretation of reflections requires good velocities at all point along the reflection path. The accuracy of the data, processing and interpretation </w:t>
      </w:r>
      <w:r w:rsidR="00AE0F1B" w:rsidRPr="000D617F">
        <w:rPr>
          <w:rFonts w:ascii="Times New Roman" w:hAnsi="Times New Roman"/>
          <w:sz w:val="24"/>
          <w:szCs w:val="24"/>
          <w:lang w:val="en-GB"/>
        </w:rPr>
        <w:t>depends mainly on the correction of the velocity measurements.</w:t>
      </w:r>
    </w:p>
    <w:p w:rsidR="00AE0F1B" w:rsidRPr="000D617F" w:rsidRDefault="00AE0F1B"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Principal objectives of seismic velocities are:</w:t>
      </w:r>
    </w:p>
    <w:p w:rsidR="00AE0F1B" w:rsidRPr="00F12EDC" w:rsidRDefault="00AE0F1B" w:rsidP="00F12EDC">
      <w:pPr>
        <w:pStyle w:val="ListParagraph"/>
        <w:numPr>
          <w:ilvl w:val="0"/>
          <w:numId w:val="26"/>
        </w:numPr>
        <w:spacing w:after="0" w:line="480" w:lineRule="auto"/>
        <w:jc w:val="both"/>
        <w:rPr>
          <w:rFonts w:ascii="Times New Roman" w:hAnsi="Times New Roman"/>
          <w:sz w:val="24"/>
          <w:szCs w:val="24"/>
          <w:lang w:val="en-GB"/>
        </w:rPr>
      </w:pPr>
      <w:r w:rsidRPr="00F12EDC">
        <w:rPr>
          <w:rFonts w:ascii="Times New Roman" w:hAnsi="Times New Roman"/>
          <w:sz w:val="24"/>
          <w:szCs w:val="24"/>
          <w:lang w:val="en-GB"/>
        </w:rPr>
        <w:t>Good stacking of the data, in other to increase the signal to noise ratio; and</w:t>
      </w:r>
    </w:p>
    <w:p w:rsidR="00AE0F1B" w:rsidRPr="00F12EDC" w:rsidRDefault="00AE0F1B" w:rsidP="00F12EDC">
      <w:pPr>
        <w:pStyle w:val="ListParagraph"/>
        <w:numPr>
          <w:ilvl w:val="0"/>
          <w:numId w:val="26"/>
        </w:numPr>
        <w:spacing w:after="0" w:line="480" w:lineRule="auto"/>
        <w:jc w:val="both"/>
        <w:rPr>
          <w:rFonts w:ascii="Times New Roman" w:hAnsi="Times New Roman"/>
          <w:sz w:val="24"/>
          <w:szCs w:val="24"/>
          <w:lang w:val="en-GB"/>
        </w:rPr>
      </w:pPr>
      <w:r w:rsidRPr="00F12EDC">
        <w:rPr>
          <w:rFonts w:ascii="Times New Roman" w:hAnsi="Times New Roman"/>
          <w:sz w:val="24"/>
          <w:szCs w:val="24"/>
          <w:lang w:val="en-GB"/>
        </w:rPr>
        <w:t>Appropriate conversion of time sections to depth section in order to have structural such as well as lithological interpretations.</w:t>
      </w:r>
    </w:p>
    <w:p w:rsidR="0072261F" w:rsidRDefault="00AE0F1B"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According to (Robinson and coruh, 1988) the most common conce</w:t>
      </w:r>
      <w:r w:rsidR="009661FB">
        <w:rPr>
          <w:rFonts w:ascii="Times New Roman" w:hAnsi="Times New Roman"/>
          <w:sz w:val="24"/>
          <w:szCs w:val="24"/>
          <w:lang w:val="en-GB"/>
        </w:rPr>
        <w:t>pts of velocity are as follows:</w:t>
      </w:r>
    </w:p>
    <w:p w:rsidR="00F12EDC" w:rsidRDefault="00F12EDC" w:rsidP="004A431C">
      <w:pPr>
        <w:spacing w:after="0" w:line="480" w:lineRule="auto"/>
        <w:jc w:val="both"/>
        <w:rPr>
          <w:rFonts w:ascii="Times New Roman" w:hAnsi="Times New Roman"/>
          <w:sz w:val="24"/>
          <w:szCs w:val="24"/>
          <w:lang w:val="en-GB"/>
        </w:rPr>
      </w:pPr>
    </w:p>
    <w:p w:rsidR="00F12EDC" w:rsidRDefault="00F12EDC" w:rsidP="004A431C">
      <w:pPr>
        <w:spacing w:after="0" w:line="480" w:lineRule="auto"/>
        <w:jc w:val="both"/>
        <w:rPr>
          <w:rFonts w:ascii="Times New Roman" w:hAnsi="Times New Roman"/>
          <w:sz w:val="24"/>
          <w:szCs w:val="24"/>
          <w:lang w:val="en-GB"/>
        </w:rPr>
      </w:pPr>
    </w:p>
    <w:p w:rsidR="00AE0F1B" w:rsidRPr="000D617F" w:rsidRDefault="00AE0F1B" w:rsidP="004A431C">
      <w:pPr>
        <w:spacing w:after="0" w:line="480" w:lineRule="auto"/>
        <w:jc w:val="both"/>
        <w:rPr>
          <w:rFonts w:ascii="Times New Roman" w:hAnsi="Times New Roman"/>
          <w:sz w:val="24"/>
          <w:szCs w:val="24"/>
          <w:lang w:val="en-GB"/>
        </w:rPr>
      </w:pPr>
      <w:r w:rsidRPr="000D617F">
        <w:rPr>
          <w:rFonts w:ascii="Times New Roman" w:hAnsi="Times New Roman"/>
          <w:b/>
          <w:sz w:val="24"/>
          <w:szCs w:val="24"/>
          <w:lang w:val="en-GB"/>
        </w:rPr>
        <w:lastRenderedPageBreak/>
        <w:t>Root mean square velocity (RMS) velocity</w:t>
      </w:r>
    </w:p>
    <w:p w:rsidR="00CB07C8" w:rsidRPr="000D617F" w:rsidRDefault="00AE0F1B"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When the subsurface layer are horizontal having interval velocities as V</w:t>
      </w:r>
      <w:r w:rsidRPr="000D617F">
        <w:rPr>
          <w:rFonts w:ascii="Times New Roman" w:hAnsi="Times New Roman"/>
          <w:sz w:val="24"/>
          <w:szCs w:val="24"/>
          <w:vertAlign w:val="subscript"/>
          <w:lang w:val="en-GB"/>
        </w:rPr>
        <w:t>1</w:t>
      </w:r>
      <w:r w:rsidRPr="000D617F">
        <w:rPr>
          <w:rFonts w:ascii="Times New Roman" w:hAnsi="Times New Roman"/>
          <w:sz w:val="24"/>
          <w:szCs w:val="24"/>
          <w:lang w:val="en-GB"/>
        </w:rPr>
        <w:t>, V</w:t>
      </w:r>
      <w:r w:rsidRPr="000D617F">
        <w:rPr>
          <w:rFonts w:ascii="Times New Roman" w:hAnsi="Times New Roman"/>
          <w:sz w:val="24"/>
          <w:szCs w:val="24"/>
          <w:vertAlign w:val="subscript"/>
          <w:lang w:val="en-GB"/>
        </w:rPr>
        <w:t>2</w:t>
      </w:r>
      <w:r w:rsidRPr="000D617F">
        <w:rPr>
          <w:rFonts w:ascii="Times New Roman" w:hAnsi="Times New Roman"/>
          <w:sz w:val="24"/>
          <w:szCs w:val="24"/>
          <w:lang w:val="en-GB"/>
        </w:rPr>
        <w:t>,</w:t>
      </w:r>
      <w:r w:rsidR="00CB07C8" w:rsidRPr="000D617F">
        <w:rPr>
          <w:rFonts w:ascii="Times New Roman" w:hAnsi="Times New Roman"/>
          <w:sz w:val="24"/>
          <w:szCs w:val="24"/>
          <w:lang w:val="en-GB"/>
        </w:rPr>
        <w:t xml:space="preserve">…, </w:t>
      </w:r>
      <w:proofErr w:type="spellStart"/>
      <w:r w:rsidR="00CB07C8" w:rsidRPr="000D617F">
        <w:rPr>
          <w:rFonts w:ascii="Times New Roman" w:hAnsi="Times New Roman"/>
          <w:sz w:val="24"/>
          <w:szCs w:val="24"/>
          <w:lang w:val="en-GB"/>
        </w:rPr>
        <w:t>V</w:t>
      </w:r>
      <w:r w:rsidR="00CB07C8" w:rsidRPr="000D617F">
        <w:rPr>
          <w:rFonts w:ascii="Times New Roman" w:hAnsi="Times New Roman"/>
          <w:sz w:val="24"/>
          <w:szCs w:val="24"/>
          <w:vertAlign w:val="subscript"/>
          <w:lang w:val="en-GB"/>
        </w:rPr>
        <w:t>n</w:t>
      </w:r>
      <w:proofErr w:type="spellEnd"/>
      <w:r w:rsidR="00CB07C8" w:rsidRPr="000D617F">
        <w:rPr>
          <w:rFonts w:ascii="Times New Roman" w:hAnsi="Times New Roman"/>
          <w:sz w:val="24"/>
          <w:szCs w:val="24"/>
          <w:vertAlign w:val="subscript"/>
          <w:lang w:val="en-GB"/>
        </w:rPr>
        <w:t xml:space="preserve"> </w:t>
      </w:r>
      <w:r w:rsidR="00CB07C8" w:rsidRPr="000D617F">
        <w:rPr>
          <w:rFonts w:ascii="Times New Roman" w:hAnsi="Times New Roman"/>
          <w:sz w:val="24"/>
          <w:szCs w:val="24"/>
          <w:lang w:val="en-GB"/>
        </w:rPr>
        <w:t>and two way time to the respective interface as t</w:t>
      </w:r>
      <w:r w:rsidR="00CB07C8" w:rsidRPr="000D617F">
        <w:rPr>
          <w:rFonts w:ascii="Times New Roman" w:hAnsi="Times New Roman"/>
          <w:sz w:val="24"/>
          <w:szCs w:val="24"/>
          <w:vertAlign w:val="subscript"/>
          <w:lang w:val="en-GB"/>
        </w:rPr>
        <w:t>1</w:t>
      </w:r>
      <w:r w:rsidR="00CB07C8" w:rsidRPr="000D617F">
        <w:rPr>
          <w:rFonts w:ascii="Times New Roman" w:hAnsi="Times New Roman"/>
          <w:sz w:val="24"/>
          <w:szCs w:val="24"/>
          <w:lang w:val="en-GB"/>
        </w:rPr>
        <w:t>, t</w:t>
      </w:r>
      <w:r w:rsidR="00CB07C8" w:rsidRPr="000D617F">
        <w:rPr>
          <w:rFonts w:ascii="Times New Roman" w:hAnsi="Times New Roman"/>
          <w:sz w:val="24"/>
          <w:szCs w:val="24"/>
          <w:vertAlign w:val="subscript"/>
          <w:lang w:val="en-GB"/>
        </w:rPr>
        <w:t>2</w:t>
      </w:r>
      <w:r w:rsidR="00CB07C8" w:rsidRPr="000D617F">
        <w:rPr>
          <w:rFonts w:ascii="Times New Roman" w:hAnsi="Times New Roman"/>
          <w:sz w:val="24"/>
          <w:szCs w:val="24"/>
          <w:vertAlign w:val="subscript"/>
          <w:lang w:val="en-GB"/>
        </w:rPr>
        <w:softHyphen/>
      </w:r>
      <w:r w:rsidR="00CB07C8" w:rsidRPr="000D617F">
        <w:rPr>
          <w:rFonts w:ascii="Times New Roman" w:hAnsi="Times New Roman"/>
          <w:sz w:val="24"/>
          <w:szCs w:val="24"/>
          <w:vertAlign w:val="subscript"/>
          <w:lang w:val="en-GB"/>
        </w:rPr>
        <w:softHyphen/>
      </w:r>
      <w:r w:rsidR="00CB07C8" w:rsidRPr="000D617F">
        <w:rPr>
          <w:rFonts w:ascii="Times New Roman" w:hAnsi="Times New Roman"/>
          <w:sz w:val="24"/>
          <w:szCs w:val="24"/>
          <w:lang w:val="en-GB"/>
        </w:rPr>
        <w:t xml:space="preserve">, …, </w:t>
      </w:r>
      <w:proofErr w:type="spellStart"/>
      <w:r w:rsidR="00CB07C8" w:rsidRPr="000D617F">
        <w:rPr>
          <w:rFonts w:ascii="Times New Roman" w:hAnsi="Times New Roman"/>
          <w:sz w:val="24"/>
          <w:szCs w:val="24"/>
          <w:lang w:val="en-GB"/>
        </w:rPr>
        <w:t>t</w:t>
      </w:r>
      <w:r w:rsidR="00CB07C8" w:rsidRPr="000D617F">
        <w:rPr>
          <w:rFonts w:ascii="Times New Roman" w:hAnsi="Times New Roman"/>
          <w:sz w:val="24"/>
          <w:szCs w:val="24"/>
          <w:vertAlign w:val="subscript"/>
          <w:lang w:val="en-GB"/>
        </w:rPr>
        <w:t>n</w:t>
      </w:r>
      <w:proofErr w:type="spellEnd"/>
      <w:r w:rsidR="00CB07C8" w:rsidRPr="000D617F">
        <w:rPr>
          <w:rFonts w:ascii="Times New Roman" w:hAnsi="Times New Roman"/>
          <w:sz w:val="24"/>
          <w:szCs w:val="24"/>
          <w:lang w:val="en-GB"/>
        </w:rPr>
        <w:t>, then the root mean square velocity (Vrms) for an n layer model is defined as:</w:t>
      </w:r>
    </w:p>
    <w:p w:rsidR="00AE0F1B" w:rsidRPr="000D617F" w:rsidRDefault="0072261F" w:rsidP="004A431C">
      <w:pPr>
        <w:spacing w:after="0" w:line="480" w:lineRule="auto"/>
        <w:jc w:val="both"/>
        <w:rPr>
          <w:rFonts w:ascii="Times New Roman" w:hAnsi="Times New Roman"/>
          <w:sz w:val="24"/>
          <w:szCs w:val="24"/>
          <w:lang w:val="en-GB"/>
        </w:rPr>
      </w:pPr>
      <w:r>
        <w:rPr>
          <w:rFonts w:ascii="Times New Roman" w:hAnsi="Times New Roman"/>
          <w:sz w:val="24"/>
          <w:szCs w:val="24"/>
          <w:lang w:val="en-GB"/>
        </w:rPr>
        <w:t xml:space="preserve">                             </w:t>
      </w:r>
      <m:oMath>
        <m:sSup>
          <m:sSupPr>
            <m:ctrlPr>
              <w:rPr>
                <w:rFonts w:ascii="Cambria Math" w:hAnsi="Cambria Math"/>
                <w:i/>
                <w:sz w:val="24"/>
                <w:szCs w:val="24"/>
                <w:lang w:val="en-GB"/>
              </w:rPr>
            </m:ctrlPr>
          </m:sSupPr>
          <m:e>
            <m:sSub>
              <m:sSubPr>
                <m:ctrlPr>
                  <w:rPr>
                    <w:rFonts w:ascii="Cambria Math" w:hAnsi="Cambria Math"/>
                    <w:i/>
                    <w:sz w:val="24"/>
                    <w:szCs w:val="24"/>
                    <w:lang w:val="en-GB"/>
                  </w:rPr>
                </m:ctrlPr>
              </m:sSubPr>
              <m:e>
                <m:r>
                  <w:rPr>
                    <w:rFonts w:ascii="Cambria Math" w:hAnsi="Cambria Math"/>
                    <w:sz w:val="24"/>
                    <w:szCs w:val="24"/>
                    <w:lang w:val="en-GB"/>
                  </w:rPr>
                  <m:t>V</m:t>
                </m:r>
              </m:e>
              <m:sub>
                <m:sSub>
                  <m:sSubPr>
                    <m:ctrlPr>
                      <w:rPr>
                        <w:rFonts w:ascii="Cambria Math" w:hAnsi="Cambria Math"/>
                        <w:i/>
                        <w:sz w:val="24"/>
                        <w:szCs w:val="24"/>
                        <w:lang w:val="en-GB"/>
                      </w:rPr>
                    </m:ctrlPr>
                  </m:sSubPr>
                  <m:e>
                    <m:r>
                      <w:rPr>
                        <w:rFonts w:ascii="Cambria Math" w:hAnsi="Cambria Math"/>
                        <w:sz w:val="24"/>
                        <w:szCs w:val="24"/>
                        <w:lang w:val="en-GB"/>
                      </w:rPr>
                      <m:t>rms</m:t>
                    </m:r>
                  </m:e>
                  <m:sub>
                    <m:r>
                      <w:rPr>
                        <w:rFonts w:ascii="Cambria Math" w:hAnsi="Cambria Math"/>
                        <w:sz w:val="24"/>
                        <w:szCs w:val="24"/>
                        <w:lang w:val="en-GB"/>
                      </w:rPr>
                      <m:t>n</m:t>
                    </m:r>
                  </m:sub>
                </m:sSub>
              </m:sub>
            </m:sSub>
          </m:e>
          <m:sup>
            <m:r>
              <w:rPr>
                <w:rFonts w:ascii="Cambria Math" w:hAnsi="Cambria Math"/>
                <w:sz w:val="24"/>
                <w:szCs w:val="24"/>
                <w:lang w:val="en-GB"/>
              </w:rPr>
              <m:t>2</m:t>
            </m:r>
          </m:sup>
        </m:sSup>
      </m:oMath>
      <w:r w:rsidR="00FF0D0A" w:rsidRPr="000D617F">
        <w:rPr>
          <w:rFonts w:ascii="Times New Roman" w:hAnsi="Times New Roman"/>
          <w:sz w:val="24"/>
          <w:szCs w:val="24"/>
          <w:lang w:val="en-GB"/>
        </w:rPr>
        <w:t xml:space="preserve"> = </w:t>
      </w:r>
      <m:oMath>
        <m:f>
          <m:fPr>
            <m:ctrlPr>
              <w:rPr>
                <w:rFonts w:ascii="Cambria Math" w:hAnsi="Cambria Math"/>
                <w:i/>
                <w:sz w:val="24"/>
                <w:szCs w:val="24"/>
                <w:lang w:val="en-GB"/>
              </w:rPr>
            </m:ctrlPr>
          </m:fPr>
          <m:num>
            <m:nary>
              <m:naryPr>
                <m:chr m:val="∑"/>
                <m:limLoc m:val="subSup"/>
                <m:ctrlPr>
                  <w:rPr>
                    <w:rFonts w:ascii="Cambria Math" w:hAnsi="Cambria Math"/>
                    <w:i/>
                    <w:sz w:val="24"/>
                    <w:szCs w:val="24"/>
                    <w:lang w:val="en-GB"/>
                  </w:rPr>
                </m:ctrlPr>
              </m:naryPr>
              <m:sub>
                <m:r>
                  <w:rPr>
                    <w:rFonts w:ascii="Cambria Math" w:hAnsi="Cambria Math"/>
                    <w:sz w:val="24"/>
                    <w:szCs w:val="24"/>
                    <w:lang w:val="en-GB"/>
                  </w:rPr>
                  <m:t>i=1</m:t>
                </m:r>
              </m:sub>
              <m:sup>
                <m:r>
                  <w:rPr>
                    <w:rFonts w:ascii="Cambria Math" w:hAnsi="Cambria Math"/>
                    <w:sz w:val="24"/>
                    <w:szCs w:val="24"/>
                    <w:lang w:val="en-GB"/>
                  </w:rPr>
                  <m:t>n</m:t>
                </m:r>
              </m:sup>
              <m:e>
                <m:d>
                  <m:dPr>
                    <m:ctrlPr>
                      <w:rPr>
                        <w:rFonts w:ascii="Cambria Math" w:hAnsi="Cambria Math"/>
                        <w:i/>
                        <w:sz w:val="24"/>
                        <w:szCs w:val="24"/>
                        <w:lang w:val="en-GB"/>
                      </w:rPr>
                    </m:ctrlPr>
                  </m:dPr>
                  <m:e>
                    <m:sSup>
                      <m:sSupPr>
                        <m:ctrlPr>
                          <w:rPr>
                            <w:rFonts w:ascii="Cambria Math" w:hAnsi="Cambria Math"/>
                            <w:i/>
                            <w:sz w:val="24"/>
                            <w:szCs w:val="24"/>
                            <w:lang w:val="en-GB"/>
                          </w:rPr>
                        </m:ctrlPr>
                      </m:sSupPr>
                      <m:e>
                        <m:sSub>
                          <m:sSubPr>
                            <m:ctrlPr>
                              <w:rPr>
                                <w:rFonts w:ascii="Cambria Math" w:hAnsi="Cambria Math"/>
                                <w:i/>
                                <w:sz w:val="24"/>
                                <w:szCs w:val="24"/>
                                <w:lang w:val="en-GB"/>
                              </w:rPr>
                            </m:ctrlPr>
                          </m:sSubPr>
                          <m:e>
                            <m:r>
                              <w:rPr>
                                <w:rFonts w:ascii="Cambria Math" w:hAnsi="Cambria Math"/>
                                <w:sz w:val="24"/>
                                <w:szCs w:val="24"/>
                                <w:lang w:val="en-GB"/>
                              </w:rPr>
                              <m:t>V</m:t>
                            </m:r>
                          </m:e>
                          <m:sub>
                            <m:r>
                              <w:rPr>
                                <w:rFonts w:ascii="Cambria Math" w:hAnsi="Cambria Math"/>
                                <w:sz w:val="24"/>
                                <w:szCs w:val="24"/>
                                <w:lang w:val="en-GB"/>
                              </w:rPr>
                              <m:t>1</m:t>
                            </m:r>
                          </m:sub>
                        </m:sSub>
                      </m:e>
                      <m:sup>
                        <m:r>
                          <w:rPr>
                            <w:rFonts w:ascii="Cambria Math" w:hAnsi="Cambria Math"/>
                            <w:sz w:val="24"/>
                            <w:szCs w:val="24"/>
                            <w:lang w:val="en-GB"/>
                          </w:rPr>
                          <m:t>2</m:t>
                        </m:r>
                      </m:sup>
                    </m:sSup>
                    <m:r>
                      <w:rPr>
                        <w:rFonts w:ascii="Cambria Math" w:hAnsi="Cambria Math"/>
                        <w:sz w:val="24"/>
                        <w:szCs w:val="24"/>
                        <w:lang w:val="en-GB"/>
                      </w:rPr>
                      <m:t xml:space="preserve"> </m:t>
                    </m:r>
                    <m:sSub>
                      <m:sSubPr>
                        <m:ctrlPr>
                          <w:rPr>
                            <w:rFonts w:ascii="Cambria Math" w:hAnsi="Cambria Math"/>
                            <w:i/>
                            <w:sz w:val="24"/>
                            <w:szCs w:val="24"/>
                            <w:lang w:val="en-GB"/>
                          </w:rPr>
                        </m:ctrlPr>
                      </m:sSubPr>
                      <m:e>
                        <m:r>
                          <w:rPr>
                            <w:rFonts w:ascii="Cambria Math" w:hAnsi="Cambria Math"/>
                            <w:sz w:val="24"/>
                            <w:szCs w:val="24"/>
                            <w:lang w:val="en-GB"/>
                          </w:rPr>
                          <m:t>t</m:t>
                        </m:r>
                      </m:e>
                      <m:sub>
                        <m:r>
                          <w:rPr>
                            <w:rFonts w:ascii="Cambria Math" w:hAnsi="Cambria Math"/>
                            <w:sz w:val="24"/>
                            <w:szCs w:val="24"/>
                            <w:lang w:val="en-GB"/>
                          </w:rPr>
                          <m:t>1</m:t>
                        </m:r>
                      </m:sub>
                    </m:sSub>
                  </m:e>
                </m:d>
              </m:e>
            </m:nary>
          </m:num>
          <m:den>
            <m:nary>
              <m:naryPr>
                <m:chr m:val="∑"/>
                <m:limLoc m:val="undOvr"/>
                <m:ctrlPr>
                  <w:rPr>
                    <w:rFonts w:ascii="Cambria Math" w:hAnsi="Cambria Math"/>
                    <w:i/>
                    <w:sz w:val="24"/>
                    <w:szCs w:val="24"/>
                    <w:lang w:val="en-GB"/>
                  </w:rPr>
                </m:ctrlPr>
              </m:naryPr>
              <m:sub>
                <m:r>
                  <w:rPr>
                    <w:rFonts w:ascii="Cambria Math" w:hAnsi="Cambria Math"/>
                    <w:sz w:val="24"/>
                    <w:szCs w:val="24"/>
                    <w:lang w:val="en-GB"/>
                  </w:rPr>
                  <m:t>i=1</m:t>
                </m:r>
              </m:sub>
              <m:sup>
                <m:r>
                  <w:rPr>
                    <w:rFonts w:ascii="Cambria Math" w:hAnsi="Cambria Math"/>
                    <w:sz w:val="24"/>
                    <w:szCs w:val="24"/>
                    <w:lang w:val="en-GB"/>
                  </w:rPr>
                  <m:t>n</m:t>
                </m:r>
              </m:sup>
              <m:e>
                <m:r>
                  <w:rPr>
                    <w:rFonts w:ascii="Cambria Math" w:hAnsi="Cambria Math"/>
                    <w:sz w:val="24"/>
                    <w:szCs w:val="24"/>
                    <w:lang w:val="en-GB"/>
                  </w:rPr>
                  <m:t>t</m:t>
                </m:r>
              </m:e>
            </m:nary>
          </m:den>
        </m:f>
      </m:oMath>
      <w:r>
        <w:rPr>
          <w:rFonts w:ascii="Times New Roman" w:hAnsi="Times New Roman"/>
          <w:sz w:val="24"/>
          <w:szCs w:val="24"/>
          <w:lang w:val="en-GB"/>
        </w:rPr>
        <w:t xml:space="preserve"> ……………………………………………………… (2.12)</w:t>
      </w:r>
    </w:p>
    <w:p w:rsidR="00FF0D0A" w:rsidRPr="000D617F" w:rsidRDefault="00FF0D0A"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Vrms can be defined approximately from CDP shooting</w:t>
      </w:r>
    </w:p>
    <w:p w:rsidR="00FF0D0A" w:rsidRPr="000D617F" w:rsidRDefault="00FF0D0A" w:rsidP="004A431C">
      <w:pPr>
        <w:spacing w:after="0" w:line="480" w:lineRule="auto"/>
        <w:jc w:val="both"/>
        <w:rPr>
          <w:rFonts w:ascii="Times New Roman" w:hAnsi="Times New Roman"/>
          <w:b/>
          <w:sz w:val="24"/>
          <w:szCs w:val="24"/>
          <w:lang w:val="en-GB"/>
        </w:rPr>
      </w:pPr>
      <w:r w:rsidRPr="000D617F">
        <w:rPr>
          <w:rFonts w:ascii="Times New Roman" w:hAnsi="Times New Roman"/>
          <w:b/>
          <w:sz w:val="24"/>
          <w:szCs w:val="24"/>
          <w:lang w:val="en-GB"/>
        </w:rPr>
        <w:t>Average Velocity</w:t>
      </w:r>
    </w:p>
    <w:p w:rsidR="00FF0D0A" w:rsidRPr="000D617F" w:rsidRDefault="00FF0D0A"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Average velocity (V</w:t>
      </w:r>
      <w:r w:rsidRPr="000D617F">
        <w:rPr>
          <w:rFonts w:ascii="Times New Roman" w:hAnsi="Times New Roman"/>
          <w:sz w:val="24"/>
          <w:szCs w:val="24"/>
          <w:vertAlign w:val="subscript"/>
          <w:lang w:val="en-GB"/>
        </w:rPr>
        <w:t>av</w:t>
      </w:r>
      <w:r w:rsidRPr="000D617F">
        <w:rPr>
          <w:rFonts w:ascii="Times New Roman" w:hAnsi="Times New Roman"/>
          <w:sz w:val="24"/>
          <w:szCs w:val="24"/>
          <w:lang w:val="en-GB"/>
        </w:rPr>
        <w:t>), can be obtained by dividing depth (</w:t>
      </w:r>
      <w:proofErr w:type="spellStart"/>
      <w:proofErr w:type="gramStart"/>
      <w:r w:rsidRPr="000D617F">
        <w:rPr>
          <w:rFonts w:ascii="Times New Roman" w:hAnsi="Times New Roman"/>
          <w:sz w:val="24"/>
          <w:szCs w:val="24"/>
          <w:lang w:val="en-GB"/>
        </w:rPr>
        <w:t>h</w:t>
      </w:r>
      <w:r w:rsidRPr="000D617F">
        <w:rPr>
          <w:rFonts w:ascii="Times New Roman" w:hAnsi="Times New Roman"/>
          <w:sz w:val="24"/>
          <w:szCs w:val="24"/>
          <w:vertAlign w:val="subscript"/>
          <w:lang w:val="en-GB"/>
        </w:rPr>
        <w:t>n</w:t>
      </w:r>
      <w:proofErr w:type="spellEnd"/>
      <w:proofErr w:type="gramEnd"/>
      <w:r w:rsidRPr="000D617F">
        <w:rPr>
          <w:rFonts w:ascii="Times New Roman" w:hAnsi="Times New Roman"/>
          <w:sz w:val="24"/>
          <w:szCs w:val="24"/>
          <w:lang w:val="en-GB"/>
        </w:rPr>
        <w:t xml:space="preserve">) by its travel time </w:t>
      </w:r>
      <w:r w:rsidR="00322956" w:rsidRPr="000D617F">
        <w:rPr>
          <w:rFonts w:ascii="Times New Roman" w:hAnsi="Times New Roman"/>
          <w:sz w:val="24"/>
          <w:szCs w:val="24"/>
          <w:lang w:val="en-GB"/>
        </w:rPr>
        <w:t>(</w:t>
      </w:r>
      <w:proofErr w:type="spellStart"/>
      <w:r w:rsidR="00322956" w:rsidRPr="000D617F">
        <w:rPr>
          <w:rFonts w:ascii="Times New Roman" w:hAnsi="Times New Roman"/>
          <w:sz w:val="24"/>
          <w:szCs w:val="24"/>
          <w:lang w:val="en-GB"/>
        </w:rPr>
        <w:t>t</w:t>
      </w:r>
      <w:r w:rsidR="00322956" w:rsidRPr="000D617F">
        <w:rPr>
          <w:rFonts w:ascii="Times New Roman" w:hAnsi="Times New Roman"/>
          <w:sz w:val="24"/>
          <w:szCs w:val="24"/>
          <w:vertAlign w:val="subscript"/>
          <w:lang w:val="en-GB"/>
        </w:rPr>
        <w:t>n</w:t>
      </w:r>
      <w:proofErr w:type="spellEnd"/>
      <w:r w:rsidR="00322956" w:rsidRPr="000D617F">
        <w:rPr>
          <w:rFonts w:ascii="Times New Roman" w:hAnsi="Times New Roman"/>
          <w:sz w:val="24"/>
          <w:szCs w:val="24"/>
          <w:lang w:val="en-GB"/>
        </w:rPr>
        <w:t>), where n=1, 2, 3…, k. V</w:t>
      </w:r>
      <w:r w:rsidR="00322956" w:rsidRPr="000D617F">
        <w:rPr>
          <w:rFonts w:ascii="Times New Roman" w:hAnsi="Times New Roman"/>
          <w:sz w:val="24"/>
          <w:szCs w:val="24"/>
          <w:vertAlign w:val="subscript"/>
          <w:lang w:val="en-GB"/>
        </w:rPr>
        <w:t>av</w:t>
      </w:r>
      <w:r w:rsidR="000350A9">
        <w:rPr>
          <w:rFonts w:ascii="Times New Roman" w:hAnsi="Times New Roman"/>
          <w:sz w:val="24"/>
          <w:szCs w:val="24"/>
          <w:vertAlign w:val="subscript"/>
          <w:lang w:val="en-GB"/>
        </w:rPr>
        <w:t xml:space="preserve"> </w:t>
      </w:r>
      <w:r w:rsidR="00322956" w:rsidRPr="000D617F">
        <w:rPr>
          <w:rFonts w:ascii="Times New Roman" w:hAnsi="Times New Roman"/>
          <w:sz w:val="24"/>
          <w:szCs w:val="24"/>
          <w:lang w:val="en-GB"/>
        </w:rPr>
        <w:t>is measured from the surface down to the reflecting surface.</w:t>
      </w:r>
    </w:p>
    <w:p w:rsidR="00322956" w:rsidRPr="000D617F" w:rsidRDefault="00045C0B"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 xml:space="preserve">                             </w:t>
      </w:r>
      <m:oMath>
        <m:sSub>
          <m:sSubPr>
            <m:ctrlPr>
              <w:rPr>
                <w:rFonts w:ascii="Cambria Math" w:hAnsi="Cambria Math"/>
                <w:i/>
                <w:sz w:val="24"/>
                <w:szCs w:val="24"/>
                <w:lang w:val="en-GB"/>
              </w:rPr>
            </m:ctrlPr>
          </m:sSubPr>
          <m:e>
            <m:r>
              <w:rPr>
                <w:rFonts w:ascii="Cambria Math" w:hAnsi="Cambria Math"/>
                <w:sz w:val="24"/>
                <w:szCs w:val="24"/>
                <w:lang w:val="en-GB"/>
              </w:rPr>
              <m:t>V</m:t>
            </m:r>
          </m:e>
          <m:sub>
            <m:r>
              <w:rPr>
                <w:rFonts w:ascii="Cambria Math" w:hAnsi="Cambria Math"/>
                <w:sz w:val="24"/>
                <w:szCs w:val="24"/>
                <w:lang w:val="en-GB"/>
              </w:rPr>
              <m:t>AV</m:t>
            </m:r>
          </m:sub>
        </m:sSub>
        <m:r>
          <w:rPr>
            <w:rFonts w:ascii="Cambria Math" w:hAnsi="Cambria Math"/>
            <w:sz w:val="24"/>
            <w:szCs w:val="24"/>
            <w:lang w:val="en-GB"/>
          </w:rPr>
          <m:t>=</m:t>
        </m:r>
        <m:f>
          <m:fPr>
            <m:ctrlPr>
              <w:rPr>
                <w:rFonts w:ascii="Cambria Math" w:hAnsi="Cambria Math"/>
                <w:i/>
                <w:sz w:val="24"/>
                <w:szCs w:val="24"/>
                <w:lang w:val="en-GB"/>
              </w:rPr>
            </m:ctrlPr>
          </m:fPr>
          <m:num>
            <m:nary>
              <m:naryPr>
                <m:chr m:val="∑"/>
                <m:limLoc m:val="undOvr"/>
                <m:ctrlPr>
                  <w:rPr>
                    <w:rFonts w:ascii="Cambria Math" w:hAnsi="Cambria Math"/>
                    <w:i/>
                    <w:sz w:val="24"/>
                    <w:szCs w:val="24"/>
                    <w:lang w:val="en-GB"/>
                  </w:rPr>
                </m:ctrlPr>
              </m:naryPr>
              <m:sub>
                <m:r>
                  <w:rPr>
                    <w:rFonts w:ascii="Cambria Math" w:hAnsi="Cambria Math"/>
                    <w:sz w:val="24"/>
                    <w:szCs w:val="24"/>
                    <w:lang w:val="en-GB"/>
                  </w:rPr>
                  <m:t>n=1</m:t>
                </m:r>
              </m:sub>
              <m:sup>
                <m:r>
                  <w:rPr>
                    <w:rFonts w:ascii="Cambria Math" w:hAnsi="Cambria Math"/>
                    <w:sz w:val="24"/>
                    <w:szCs w:val="24"/>
                    <w:lang w:val="en-GB"/>
                  </w:rPr>
                  <m:t>k</m:t>
                </m:r>
              </m:sup>
              <m:e>
                <m:sSub>
                  <m:sSubPr>
                    <m:ctrlPr>
                      <w:rPr>
                        <w:rFonts w:ascii="Cambria Math" w:hAnsi="Cambria Math"/>
                        <w:i/>
                        <w:sz w:val="24"/>
                        <w:szCs w:val="24"/>
                        <w:lang w:val="en-GB"/>
                      </w:rPr>
                    </m:ctrlPr>
                  </m:sSubPr>
                  <m:e>
                    <m:r>
                      <w:rPr>
                        <w:rFonts w:ascii="Cambria Math" w:hAnsi="Cambria Math"/>
                        <w:sz w:val="24"/>
                        <w:szCs w:val="24"/>
                        <w:lang w:val="en-GB"/>
                      </w:rPr>
                      <m:t>h</m:t>
                    </m:r>
                  </m:e>
                  <m:sub>
                    <m:r>
                      <w:rPr>
                        <w:rFonts w:ascii="Cambria Math" w:hAnsi="Cambria Math"/>
                        <w:sz w:val="24"/>
                        <w:szCs w:val="24"/>
                        <w:lang w:val="en-GB"/>
                      </w:rPr>
                      <m:t>n</m:t>
                    </m:r>
                  </m:sub>
                </m:sSub>
              </m:e>
            </m:nary>
          </m:num>
          <m:den>
            <m:nary>
              <m:naryPr>
                <m:chr m:val="∑"/>
                <m:limLoc m:val="subSup"/>
                <m:ctrlPr>
                  <w:rPr>
                    <w:rFonts w:ascii="Cambria Math" w:hAnsi="Cambria Math"/>
                    <w:i/>
                    <w:sz w:val="24"/>
                    <w:szCs w:val="24"/>
                    <w:lang w:val="en-GB"/>
                  </w:rPr>
                </m:ctrlPr>
              </m:naryPr>
              <m:sub>
                <m:r>
                  <w:rPr>
                    <w:rFonts w:ascii="Cambria Math" w:hAnsi="Cambria Math"/>
                    <w:sz w:val="24"/>
                    <w:szCs w:val="24"/>
                    <w:lang w:val="en-GB"/>
                  </w:rPr>
                  <m:t>n=1</m:t>
                </m:r>
              </m:sub>
              <m:sup>
                <m:r>
                  <w:rPr>
                    <w:rFonts w:ascii="Cambria Math" w:hAnsi="Cambria Math"/>
                    <w:sz w:val="24"/>
                    <w:szCs w:val="24"/>
                    <w:lang w:val="en-GB"/>
                  </w:rPr>
                  <m:t>k</m:t>
                </m:r>
              </m:sup>
              <m:e>
                <m:sSub>
                  <m:sSubPr>
                    <m:ctrlPr>
                      <w:rPr>
                        <w:rFonts w:ascii="Cambria Math" w:hAnsi="Cambria Math"/>
                        <w:i/>
                        <w:sz w:val="24"/>
                        <w:szCs w:val="24"/>
                        <w:lang w:val="en-GB"/>
                      </w:rPr>
                    </m:ctrlPr>
                  </m:sSubPr>
                  <m:e>
                    <m:r>
                      <w:rPr>
                        <w:rFonts w:ascii="Cambria Math" w:hAnsi="Cambria Math"/>
                        <w:sz w:val="24"/>
                        <w:szCs w:val="24"/>
                        <w:lang w:val="en-GB"/>
                      </w:rPr>
                      <m:t>t</m:t>
                    </m:r>
                  </m:e>
                  <m:sub>
                    <m:r>
                      <w:rPr>
                        <w:rFonts w:ascii="Cambria Math" w:hAnsi="Cambria Math"/>
                        <w:sz w:val="24"/>
                        <w:szCs w:val="24"/>
                        <w:lang w:val="en-GB"/>
                      </w:rPr>
                      <m:t>n</m:t>
                    </m:r>
                  </m:sub>
                </m:sSub>
              </m:e>
            </m:nary>
          </m:den>
        </m:f>
        <m:r>
          <w:rPr>
            <w:rFonts w:ascii="Cambria Math" w:hAnsi="Cambria Math"/>
            <w:sz w:val="24"/>
            <w:szCs w:val="24"/>
            <w:lang w:val="en-GB"/>
          </w:rPr>
          <m:t xml:space="preserve"> </m:t>
        </m:r>
      </m:oMath>
      <w:r w:rsidR="0072261F">
        <w:rPr>
          <w:rFonts w:ascii="Times New Roman" w:hAnsi="Times New Roman"/>
          <w:sz w:val="24"/>
          <w:szCs w:val="24"/>
          <w:lang w:val="en-GB"/>
        </w:rPr>
        <w:t xml:space="preserve"> </w:t>
      </w:r>
      <w:r w:rsidR="00322956" w:rsidRPr="000D617F">
        <w:rPr>
          <w:rFonts w:ascii="Times New Roman" w:hAnsi="Times New Roman"/>
          <w:sz w:val="24"/>
          <w:szCs w:val="24"/>
          <w:lang w:val="en-GB"/>
        </w:rPr>
        <w:t>…</w:t>
      </w:r>
      <w:r w:rsidR="0072261F">
        <w:rPr>
          <w:rFonts w:ascii="Times New Roman" w:hAnsi="Times New Roman"/>
          <w:sz w:val="24"/>
          <w:szCs w:val="24"/>
          <w:lang w:val="en-GB"/>
        </w:rPr>
        <w:t>….</w:t>
      </w:r>
      <w:r w:rsidR="00322956" w:rsidRPr="000D617F">
        <w:rPr>
          <w:rFonts w:ascii="Times New Roman" w:hAnsi="Times New Roman"/>
          <w:sz w:val="24"/>
          <w:szCs w:val="24"/>
          <w:lang w:val="en-GB"/>
        </w:rPr>
        <w:t>……</w:t>
      </w:r>
      <w:r w:rsidR="0072261F">
        <w:rPr>
          <w:rFonts w:ascii="Times New Roman" w:hAnsi="Times New Roman"/>
          <w:sz w:val="24"/>
          <w:szCs w:val="24"/>
          <w:lang w:val="en-GB"/>
        </w:rPr>
        <w:t>………………………………………………… (2.13</w:t>
      </w:r>
      <w:r w:rsidRPr="000D617F">
        <w:rPr>
          <w:rFonts w:ascii="Times New Roman" w:hAnsi="Times New Roman"/>
          <w:sz w:val="24"/>
          <w:szCs w:val="24"/>
          <w:lang w:val="en-GB"/>
        </w:rPr>
        <w:t>)</w:t>
      </w:r>
    </w:p>
    <w:p w:rsidR="00322956" w:rsidRPr="000D617F" w:rsidRDefault="00322956" w:rsidP="004A431C">
      <w:pPr>
        <w:spacing w:after="0" w:line="480" w:lineRule="auto"/>
        <w:jc w:val="both"/>
        <w:rPr>
          <w:rFonts w:ascii="Times New Roman" w:hAnsi="Times New Roman"/>
          <w:b/>
          <w:sz w:val="24"/>
          <w:szCs w:val="24"/>
          <w:lang w:val="en-GB"/>
        </w:rPr>
      </w:pPr>
      <w:r w:rsidRPr="000D617F">
        <w:rPr>
          <w:rFonts w:ascii="Times New Roman" w:hAnsi="Times New Roman"/>
          <w:b/>
          <w:sz w:val="24"/>
          <w:szCs w:val="24"/>
          <w:lang w:val="en-GB"/>
        </w:rPr>
        <w:t>Interval Velocity</w:t>
      </w:r>
    </w:p>
    <w:p w:rsidR="00322956" w:rsidRPr="000D617F" w:rsidRDefault="00322956"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 xml:space="preserve"> The velocity within a chosen time interval may be expressed as:</w:t>
      </w:r>
    </w:p>
    <w:p w:rsidR="00322956" w:rsidRPr="000D617F" w:rsidRDefault="00045C0B"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 xml:space="preserve">                             </w:t>
      </w:r>
      <m:oMath>
        <m:sSub>
          <m:sSubPr>
            <m:ctrlPr>
              <w:rPr>
                <w:rFonts w:ascii="Cambria Math" w:hAnsi="Cambria Math"/>
                <w:i/>
                <w:sz w:val="24"/>
                <w:szCs w:val="24"/>
                <w:lang w:val="en-GB"/>
              </w:rPr>
            </m:ctrlPr>
          </m:sSubPr>
          <m:e>
            <m:r>
              <w:rPr>
                <w:rFonts w:ascii="Cambria Math" w:hAnsi="Cambria Math"/>
                <w:sz w:val="24"/>
                <w:szCs w:val="24"/>
                <w:lang w:val="en-GB"/>
              </w:rPr>
              <m:t>V</m:t>
            </m:r>
          </m:e>
          <m:sub>
            <m:r>
              <w:rPr>
                <w:rFonts w:ascii="Cambria Math" w:hAnsi="Cambria Math"/>
                <w:sz w:val="24"/>
                <w:szCs w:val="24"/>
                <w:lang w:val="en-GB"/>
              </w:rPr>
              <m:t>AV</m:t>
            </m:r>
          </m:sub>
        </m:sSub>
        <m:r>
          <w:rPr>
            <w:rFonts w:ascii="Cambria Math" w:hAnsi="Cambria Math"/>
            <w:sz w:val="24"/>
            <w:szCs w:val="24"/>
            <w:lang w:val="en-GB"/>
          </w:rPr>
          <m:t xml:space="preserve"> =</m:t>
        </m:r>
        <m:d>
          <m:dPr>
            <m:ctrlPr>
              <w:rPr>
                <w:rFonts w:ascii="Cambria Math" w:hAnsi="Cambria Math"/>
                <w:i/>
                <w:sz w:val="24"/>
                <w:szCs w:val="24"/>
                <w:lang w:val="en-GB"/>
              </w:rPr>
            </m:ctrlPr>
          </m:dPr>
          <m:e>
            <m:f>
              <m:fPr>
                <m:ctrlPr>
                  <w:rPr>
                    <w:rFonts w:ascii="Cambria Math" w:hAnsi="Cambria Math"/>
                    <w:i/>
                    <w:sz w:val="24"/>
                    <w:szCs w:val="24"/>
                    <w:lang w:val="en-GB"/>
                  </w:rPr>
                </m:ctrlPr>
              </m:fPr>
              <m:num>
                <m:sSub>
                  <m:sSubPr>
                    <m:ctrlPr>
                      <w:rPr>
                        <w:rFonts w:ascii="Cambria Math" w:hAnsi="Cambria Math"/>
                        <w:i/>
                        <w:sz w:val="24"/>
                        <w:szCs w:val="24"/>
                        <w:lang w:val="en-GB"/>
                      </w:rPr>
                    </m:ctrlPr>
                  </m:sSubPr>
                  <m:e>
                    <m:r>
                      <w:rPr>
                        <w:rFonts w:ascii="Cambria Math" w:hAnsi="Cambria Math"/>
                        <w:sz w:val="24"/>
                        <w:szCs w:val="24"/>
                        <w:lang w:val="en-GB"/>
                      </w:rPr>
                      <m:t>h</m:t>
                    </m:r>
                  </m:e>
                  <m:sub>
                    <m:r>
                      <w:rPr>
                        <w:rFonts w:ascii="Cambria Math" w:hAnsi="Cambria Math"/>
                        <w:sz w:val="24"/>
                        <w:szCs w:val="24"/>
                        <w:lang w:val="en-GB"/>
                      </w:rPr>
                      <m:t>n</m:t>
                    </m:r>
                  </m:sub>
                </m:sSub>
              </m:num>
              <m:den>
                <m:sSub>
                  <m:sSubPr>
                    <m:ctrlPr>
                      <w:rPr>
                        <w:rFonts w:ascii="Cambria Math" w:hAnsi="Cambria Math"/>
                        <w:i/>
                        <w:sz w:val="24"/>
                        <w:szCs w:val="24"/>
                        <w:lang w:val="en-GB"/>
                      </w:rPr>
                    </m:ctrlPr>
                  </m:sSubPr>
                  <m:e>
                    <m:r>
                      <w:rPr>
                        <w:rFonts w:ascii="Cambria Math" w:hAnsi="Cambria Math"/>
                        <w:sz w:val="24"/>
                        <w:szCs w:val="24"/>
                        <w:lang w:val="en-GB"/>
                      </w:rPr>
                      <m:t>t</m:t>
                    </m:r>
                  </m:e>
                  <m:sub>
                    <m:r>
                      <w:rPr>
                        <w:rFonts w:ascii="Cambria Math" w:hAnsi="Cambria Math"/>
                        <w:sz w:val="24"/>
                        <w:szCs w:val="24"/>
                        <w:lang w:val="en-GB"/>
                      </w:rPr>
                      <m:t>n</m:t>
                    </m:r>
                  </m:sub>
                </m:sSub>
                <m:r>
                  <w:rPr>
                    <w:rFonts w:ascii="Cambria Math" w:hAnsi="Cambria Math"/>
                    <w:sz w:val="24"/>
                    <w:szCs w:val="24"/>
                    <w:lang w:val="en-GB"/>
                  </w:rPr>
                  <m:t>-</m:t>
                </m:r>
                <m:sSub>
                  <m:sSubPr>
                    <m:ctrlPr>
                      <w:rPr>
                        <w:rFonts w:ascii="Cambria Math" w:hAnsi="Cambria Math"/>
                        <w:i/>
                        <w:sz w:val="24"/>
                        <w:szCs w:val="24"/>
                        <w:lang w:val="en-GB"/>
                      </w:rPr>
                    </m:ctrlPr>
                  </m:sSubPr>
                  <m:e>
                    <m:r>
                      <w:rPr>
                        <w:rFonts w:ascii="Cambria Math" w:hAnsi="Cambria Math"/>
                        <w:sz w:val="24"/>
                        <w:szCs w:val="24"/>
                        <w:lang w:val="en-GB"/>
                      </w:rPr>
                      <m:t>t</m:t>
                    </m:r>
                  </m:e>
                  <m:sub>
                    <m:r>
                      <w:rPr>
                        <w:rFonts w:ascii="Cambria Math" w:hAnsi="Cambria Math"/>
                        <w:sz w:val="24"/>
                        <w:szCs w:val="24"/>
                        <w:lang w:val="en-GB"/>
                      </w:rPr>
                      <m:t>n-1</m:t>
                    </m:r>
                  </m:sub>
                </m:sSub>
              </m:den>
            </m:f>
          </m:e>
        </m:d>
      </m:oMath>
      <w:r w:rsidR="00144049" w:rsidRPr="000D617F">
        <w:rPr>
          <w:rFonts w:ascii="Times New Roman" w:hAnsi="Times New Roman"/>
          <w:sz w:val="24"/>
          <w:szCs w:val="24"/>
          <w:lang w:val="en-GB"/>
        </w:rPr>
        <w:t>……</w:t>
      </w:r>
      <w:r w:rsidR="0072261F">
        <w:rPr>
          <w:rFonts w:ascii="Times New Roman" w:hAnsi="Times New Roman"/>
          <w:sz w:val="24"/>
          <w:szCs w:val="24"/>
          <w:lang w:val="en-GB"/>
        </w:rPr>
        <w:t>……………………………………………………. (2.14</w:t>
      </w:r>
      <w:r w:rsidRPr="000D617F">
        <w:rPr>
          <w:rFonts w:ascii="Times New Roman" w:hAnsi="Times New Roman"/>
          <w:sz w:val="24"/>
          <w:szCs w:val="24"/>
          <w:lang w:val="en-GB"/>
        </w:rPr>
        <w:t>)</w:t>
      </w:r>
    </w:p>
    <w:p w:rsidR="00144049" w:rsidRPr="000D617F" w:rsidRDefault="00144049"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Where h is the layer thickness and t is the two way travel time. Interval velocity can be expressed using Dix (1995) equation as:</w:t>
      </w:r>
    </w:p>
    <w:p w:rsidR="00144049" w:rsidRPr="000D617F" w:rsidRDefault="00045C0B"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 xml:space="preserve">                                </w:t>
      </w:r>
      <m:oMath>
        <m:sSub>
          <m:sSubPr>
            <m:ctrlPr>
              <w:rPr>
                <w:rFonts w:ascii="Cambria Math" w:hAnsi="Cambria Math"/>
                <w:i/>
                <w:sz w:val="24"/>
                <w:szCs w:val="24"/>
                <w:lang w:val="en-GB"/>
              </w:rPr>
            </m:ctrlPr>
          </m:sSubPr>
          <m:e>
            <m:r>
              <w:rPr>
                <w:rFonts w:ascii="Cambria Math" w:hAnsi="Cambria Math"/>
                <w:sz w:val="24"/>
                <w:szCs w:val="24"/>
                <w:lang w:val="en-GB"/>
              </w:rPr>
              <m:t>V</m:t>
            </m:r>
          </m:e>
          <m:sub>
            <m:r>
              <w:rPr>
                <w:rFonts w:ascii="Cambria Math" w:hAnsi="Cambria Math"/>
                <w:sz w:val="24"/>
                <w:szCs w:val="24"/>
                <w:lang w:val="en-GB"/>
              </w:rPr>
              <m:t>Dix</m:t>
            </m:r>
          </m:sub>
        </m:sSub>
        <m:r>
          <w:rPr>
            <w:rFonts w:ascii="Cambria Math" w:hAnsi="Cambria Math"/>
            <w:sz w:val="24"/>
            <w:szCs w:val="24"/>
            <w:lang w:val="en-GB"/>
          </w:rPr>
          <m:t xml:space="preserve"> =</m:t>
        </m:r>
        <m:f>
          <m:fPr>
            <m:ctrlPr>
              <w:rPr>
                <w:rFonts w:ascii="Cambria Math" w:hAnsi="Cambria Math"/>
                <w:i/>
                <w:sz w:val="24"/>
                <w:szCs w:val="24"/>
                <w:lang w:val="en-GB"/>
              </w:rPr>
            </m:ctrlPr>
          </m:fPr>
          <m:num>
            <m:sSup>
              <m:sSupPr>
                <m:ctrlPr>
                  <w:rPr>
                    <w:rFonts w:ascii="Cambria Math" w:hAnsi="Cambria Math"/>
                    <w:i/>
                    <w:sz w:val="24"/>
                    <w:szCs w:val="24"/>
                    <w:lang w:val="en-GB"/>
                  </w:rPr>
                </m:ctrlPr>
              </m:sSupPr>
              <m:e>
                <m:d>
                  <m:dPr>
                    <m:begChr m:val="["/>
                    <m:endChr m:val="]"/>
                    <m:ctrlPr>
                      <w:rPr>
                        <w:rFonts w:ascii="Cambria Math" w:hAnsi="Cambria Math"/>
                        <w:i/>
                        <w:sz w:val="24"/>
                        <w:szCs w:val="24"/>
                        <w:lang w:val="en-GB"/>
                      </w:rPr>
                    </m:ctrlPr>
                  </m:dPr>
                  <m:e>
                    <m:d>
                      <m:dPr>
                        <m:ctrlPr>
                          <w:rPr>
                            <w:rFonts w:ascii="Cambria Math" w:hAnsi="Cambria Math"/>
                            <w:i/>
                            <w:sz w:val="24"/>
                            <w:szCs w:val="24"/>
                            <w:lang w:val="en-GB"/>
                          </w:rPr>
                        </m:ctrlPr>
                      </m:dPr>
                      <m:e>
                        <m:sSub>
                          <m:sSubPr>
                            <m:ctrlPr>
                              <w:rPr>
                                <w:rFonts w:ascii="Cambria Math" w:hAnsi="Cambria Math"/>
                                <w:i/>
                                <w:sz w:val="24"/>
                                <w:szCs w:val="24"/>
                                <w:lang w:val="en-GB"/>
                              </w:rPr>
                            </m:ctrlPr>
                          </m:sSubPr>
                          <m:e>
                            <m:r>
                              <w:rPr>
                                <w:rFonts w:ascii="Cambria Math" w:hAnsi="Cambria Math"/>
                                <w:sz w:val="24"/>
                                <w:szCs w:val="24"/>
                                <w:lang w:val="en-GB"/>
                              </w:rPr>
                              <m:t>T</m:t>
                            </m:r>
                          </m:e>
                          <m:sub>
                            <m:r>
                              <w:rPr>
                                <w:rFonts w:ascii="Cambria Math" w:hAnsi="Cambria Math"/>
                                <w:sz w:val="24"/>
                                <w:szCs w:val="24"/>
                                <w:lang w:val="en-GB"/>
                              </w:rPr>
                              <m:t xml:space="preserve">i+1 </m:t>
                            </m:r>
                            <m:sSub>
                              <m:sSubPr>
                                <m:ctrlPr>
                                  <w:rPr>
                                    <w:rFonts w:ascii="Cambria Math" w:hAnsi="Cambria Math"/>
                                    <w:i/>
                                    <w:sz w:val="24"/>
                                    <w:szCs w:val="24"/>
                                    <w:lang w:val="en-GB"/>
                                  </w:rPr>
                                </m:ctrlPr>
                              </m:sSubPr>
                              <m:e>
                                <m:r>
                                  <w:rPr>
                                    <w:rFonts w:ascii="Cambria Math" w:hAnsi="Cambria Math"/>
                                    <w:sz w:val="24"/>
                                    <w:szCs w:val="24"/>
                                    <w:lang w:val="en-GB"/>
                                  </w:rPr>
                                  <m:t>V</m:t>
                                </m:r>
                              </m:e>
                              <m:sub>
                                <m:sSup>
                                  <m:sSupPr>
                                    <m:ctrlPr>
                                      <w:rPr>
                                        <w:rFonts w:ascii="Cambria Math" w:hAnsi="Cambria Math"/>
                                        <w:i/>
                                        <w:sz w:val="24"/>
                                        <w:szCs w:val="24"/>
                                        <w:lang w:val="en-GB"/>
                                      </w:rPr>
                                    </m:ctrlPr>
                                  </m:sSupPr>
                                  <m:e>
                                    <m:r>
                                      <w:rPr>
                                        <w:rFonts w:ascii="Cambria Math" w:hAnsi="Cambria Math"/>
                                        <w:sz w:val="24"/>
                                        <w:szCs w:val="24"/>
                                        <w:lang w:val="en-GB"/>
                                      </w:rPr>
                                      <m:t>rms</m:t>
                                    </m:r>
                                  </m:e>
                                  <m:sup>
                                    <m:sSub>
                                      <m:sSubPr>
                                        <m:ctrlPr>
                                          <w:rPr>
                                            <w:rFonts w:ascii="Cambria Math" w:hAnsi="Cambria Math"/>
                                            <w:i/>
                                            <w:sz w:val="24"/>
                                            <w:szCs w:val="24"/>
                                            <w:lang w:val="en-GB"/>
                                          </w:rPr>
                                        </m:ctrlPr>
                                      </m:sSubPr>
                                      <m:e>
                                        <m:r>
                                          <w:rPr>
                                            <w:rFonts w:ascii="Cambria Math" w:hAnsi="Cambria Math"/>
                                            <w:sz w:val="24"/>
                                            <w:szCs w:val="24"/>
                                            <w:lang w:val="en-GB"/>
                                          </w:rPr>
                                          <m:t>2</m:t>
                                        </m:r>
                                      </m:e>
                                      <m:sub>
                                        <m:r>
                                          <w:rPr>
                                            <w:rFonts w:ascii="Cambria Math" w:hAnsi="Cambria Math"/>
                                            <w:sz w:val="24"/>
                                            <w:szCs w:val="24"/>
                                            <w:lang w:val="en-GB"/>
                                          </w:rPr>
                                          <m:t>i+1</m:t>
                                        </m:r>
                                      </m:sub>
                                    </m:sSub>
                                  </m:sup>
                                </m:sSup>
                              </m:sub>
                            </m:sSub>
                          </m:sub>
                        </m:sSub>
                      </m:e>
                    </m:d>
                    <m:r>
                      <w:rPr>
                        <w:rFonts w:ascii="Cambria Math" w:hAnsi="Cambria Math"/>
                        <w:sz w:val="24"/>
                        <w:szCs w:val="24"/>
                        <w:lang w:val="en-GB"/>
                      </w:rPr>
                      <m:t>-</m:t>
                    </m:r>
                    <m:d>
                      <m:dPr>
                        <m:ctrlPr>
                          <w:rPr>
                            <w:rFonts w:ascii="Cambria Math" w:hAnsi="Cambria Math"/>
                            <w:i/>
                            <w:sz w:val="24"/>
                            <w:szCs w:val="24"/>
                            <w:lang w:val="en-GB"/>
                          </w:rPr>
                        </m:ctrlPr>
                      </m:dPr>
                      <m:e>
                        <m:sSub>
                          <m:sSubPr>
                            <m:ctrlPr>
                              <w:rPr>
                                <w:rFonts w:ascii="Cambria Math" w:hAnsi="Cambria Math"/>
                                <w:i/>
                                <w:sz w:val="24"/>
                                <w:szCs w:val="24"/>
                                <w:lang w:val="en-GB"/>
                              </w:rPr>
                            </m:ctrlPr>
                          </m:sSubPr>
                          <m:e>
                            <m:r>
                              <w:rPr>
                                <w:rFonts w:ascii="Cambria Math" w:hAnsi="Cambria Math"/>
                                <w:sz w:val="24"/>
                                <w:szCs w:val="24"/>
                                <w:lang w:val="en-GB"/>
                              </w:rPr>
                              <m:t>T</m:t>
                            </m:r>
                          </m:e>
                          <m:sub>
                            <m:r>
                              <w:rPr>
                                <w:rFonts w:ascii="Cambria Math" w:hAnsi="Cambria Math"/>
                                <w:sz w:val="24"/>
                                <w:szCs w:val="24"/>
                                <w:lang w:val="en-GB"/>
                              </w:rPr>
                              <m:t xml:space="preserve">i </m:t>
                            </m:r>
                            <m:sSub>
                              <m:sSubPr>
                                <m:ctrlPr>
                                  <w:rPr>
                                    <w:rFonts w:ascii="Cambria Math" w:hAnsi="Cambria Math"/>
                                    <w:i/>
                                    <w:sz w:val="24"/>
                                    <w:szCs w:val="24"/>
                                    <w:lang w:val="en-GB"/>
                                  </w:rPr>
                                </m:ctrlPr>
                              </m:sSubPr>
                              <m:e>
                                <m:r>
                                  <w:rPr>
                                    <w:rFonts w:ascii="Cambria Math" w:hAnsi="Cambria Math"/>
                                    <w:sz w:val="24"/>
                                    <w:szCs w:val="24"/>
                                    <w:lang w:val="en-GB"/>
                                  </w:rPr>
                                  <m:t>V</m:t>
                                </m:r>
                              </m:e>
                              <m:sub>
                                <m:sSup>
                                  <m:sSupPr>
                                    <m:ctrlPr>
                                      <w:rPr>
                                        <w:rFonts w:ascii="Cambria Math" w:hAnsi="Cambria Math"/>
                                        <w:i/>
                                        <w:sz w:val="24"/>
                                        <w:szCs w:val="24"/>
                                        <w:lang w:val="en-GB"/>
                                      </w:rPr>
                                    </m:ctrlPr>
                                  </m:sSupPr>
                                  <m:e>
                                    <m:r>
                                      <w:rPr>
                                        <w:rFonts w:ascii="Cambria Math" w:hAnsi="Cambria Math"/>
                                        <w:sz w:val="24"/>
                                        <w:szCs w:val="24"/>
                                        <w:lang w:val="en-GB"/>
                                      </w:rPr>
                                      <m:t>rms</m:t>
                                    </m:r>
                                  </m:e>
                                  <m:sup>
                                    <m:r>
                                      <w:rPr>
                                        <w:rFonts w:ascii="Cambria Math" w:hAnsi="Cambria Math"/>
                                        <w:sz w:val="24"/>
                                        <w:szCs w:val="24"/>
                                        <w:lang w:val="en-GB"/>
                                      </w:rPr>
                                      <m:t>2</m:t>
                                    </m:r>
                                  </m:sup>
                                </m:sSup>
                              </m:sub>
                            </m:sSub>
                          </m:sub>
                        </m:sSub>
                      </m:e>
                    </m:d>
                  </m:e>
                </m:d>
              </m:e>
              <m:sup>
                <m:f>
                  <m:fPr>
                    <m:ctrlPr>
                      <w:rPr>
                        <w:rFonts w:ascii="Cambria Math" w:hAnsi="Cambria Math"/>
                        <w:i/>
                        <w:sz w:val="24"/>
                        <w:szCs w:val="24"/>
                        <w:lang w:val="en-GB"/>
                      </w:rPr>
                    </m:ctrlPr>
                  </m:fPr>
                  <m:num>
                    <m:r>
                      <w:rPr>
                        <w:rFonts w:ascii="Cambria Math" w:hAnsi="Cambria Math"/>
                        <w:sz w:val="24"/>
                        <w:szCs w:val="24"/>
                        <w:lang w:val="en-GB"/>
                      </w:rPr>
                      <m:t>1</m:t>
                    </m:r>
                  </m:num>
                  <m:den>
                    <m:r>
                      <w:rPr>
                        <w:rFonts w:ascii="Cambria Math" w:hAnsi="Cambria Math"/>
                        <w:sz w:val="24"/>
                        <w:szCs w:val="24"/>
                        <w:lang w:val="en-GB"/>
                      </w:rPr>
                      <m:t>2</m:t>
                    </m:r>
                  </m:den>
                </m:f>
              </m:sup>
            </m:sSup>
          </m:num>
          <m:den>
            <m:sSup>
              <m:sSupPr>
                <m:ctrlPr>
                  <w:rPr>
                    <w:rFonts w:ascii="Cambria Math" w:hAnsi="Cambria Math"/>
                    <w:i/>
                    <w:sz w:val="24"/>
                    <w:szCs w:val="24"/>
                    <w:lang w:val="en-GB"/>
                  </w:rPr>
                </m:ctrlPr>
              </m:sSupPr>
              <m:e>
                <m:d>
                  <m:dPr>
                    <m:ctrlPr>
                      <w:rPr>
                        <w:rFonts w:ascii="Cambria Math" w:hAnsi="Cambria Math"/>
                        <w:i/>
                        <w:sz w:val="24"/>
                        <w:szCs w:val="24"/>
                        <w:lang w:val="en-GB"/>
                      </w:rPr>
                    </m:ctrlPr>
                  </m:dPr>
                  <m:e>
                    <m:sSub>
                      <m:sSubPr>
                        <m:ctrlPr>
                          <w:rPr>
                            <w:rFonts w:ascii="Cambria Math" w:hAnsi="Cambria Math"/>
                            <w:i/>
                            <w:sz w:val="24"/>
                            <w:szCs w:val="24"/>
                            <w:lang w:val="en-GB"/>
                          </w:rPr>
                        </m:ctrlPr>
                      </m:sSubPr>
                      <m:e>
                        <m:r>
                          <w:rPr>
                            <w:rFonts w:ascii="Cambria Math" w:hAnsi="Cambria Math"/>
                            <w:sz w:val="24"/>
                            <w:szCs w:val="24"/>
                            <w:lang w:val="en-GB"/>
                          </w:rPr>
                          <m:t>T</m:t>
                        </m:r>
                      </m:e>
                      <m:sub>
                        <m:r>
                          <w:rPr>
                            <w:rFonts w:ascii="Cambria Math" w:hAnsi="Cambria Math"/>
                            <w:sz w:val="24"/>
                            <w:szCs w:val="24"/>
                            <w:lang w:val="en-GB"/>
                          </w:rPr>
                          <m:t>i+1</m:t>
                        </m:r>
                      </m:sub>
                    </m:sSub>
                    <m:r>
                      <w:rPr>
                        <w:rFonts w:ascii="Cambria Math" w:hAnsi="Cambria Math"/>
                        <w:sz w:val="24"/>
                        <w:szCs w:val="24"/>
                        <w:lang w:val="en-GB"/>
                      </w:rPr>
                      <m:t>-T</m:t>
                    </m:r>
                  </m:e>
                </m:d>
              </m:e>
              <m:sup>
                <m:f>
                  <m:fPr>
                    <m:ctrlPr>
                      <w:rPr>
                        <w:rFonts w:ascii="Cambria Math" w:hAnsi="Cambria Math"/>
                        <w:i/>
                        <w:sz w:val="24"/>
                        <w:szCs w:val="24"/>
                        <w:lang w:val="en-GB"/>
                      </w:rPr>
                    </m:ctrlPr>
                  </m:fPr>
                  <m:num>
                    <m:r>
                      <w:rPr>
                        <w:rFonts w:ascii="Cambria Math" w:hAnsi="Cambria Math"/>
                        <w:sz w:val="24"/>
                        <w:szCs w:val="24"/>
                        <w:lang w:val="en-GB"/>
                      </w:rPr>
                      <m:t>1</m:t>
                    </m:r>
                  </m:num>
                  <m:den>
                    <m:r>
                      <w:rPr>
                        <w:rFonts w:ascii="Cambria Math" w:hAnsi="Cambria Math"/>
                        <w:sz w:val="24"/>
                        <w:szCs w:val="24"/>
                        <w:lang w:val="en-GB"/>
                      </w:rPr>
                      <m:t>2</m:t>
                    </m:r>
                  </m:den>
                </m:f>
              </m:sup>
            </m:sSup>
          </m:den>
        </m:f>
      </m:oMath>
      <w:r w:rsidR="00DE69AA">
        <w:rPr>
          <w:rFonts w:ascii="Times New Roman" w:hAnsi="Times New Roman"/>
          <w:sz w:val="24"/>
          <w:szCs w:val="24"/>
          <w:lang w:val="en-GB"/>
        </w:rPr>
        <w:t>……………………………………... (2.15</w:t>
      </w:r>
      <w:r w:rsidRPr="000D617F">
        <w:rPr>
          <w:rFonts w:ascii="Times New Roman" w:hAnsi="Times New Roman"/>
          <w:sz w:val="24"/>
          <w:szCs w:val="24"/>
          <w:lang w:val="en-GB"/>
        </w:rPr>
        <w:t>)</w:t>
      </w:r>
    </w:p>
    <w:p w:rsidR="00F33909" w:rsidRPr="000D617F" w:rsidRDefault="00F33909"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Where T is the two way travel time to horizontal interfaces and Vrms is the root mean square velocity.</w:t>
      </w:r>
    </w:p>
    <w:p w:rsidR="00F33909" w:rsidRPr="000D617F" w:rsidRDefault="00F33909" w:rsidP="004A431C">
      <w:pPr>
        <w:spacing w:after="0" w:line="480" w:lineRule="auto"/>
        <w:jc w:val="both"/>
        <w:rPr>
          <w:rFonts w:ascii="Times New Roman" w:hAnsi="Times New Roman"/>
          <w:b/>
          <w:sz w:val="24"/>
          <w:szCs w:val="24"/>
          <w:lang w:val="en-GB"/>
        </w:rPr>
      </w:pPr>
      <w:r w:rsidRPr="000D617F">
        <w:rPr>
          <w:rFonts w:ascii="Times New Roman" w:hAnsi="Times New Roman"/>
          <w:b/>
          <w:sz w:val="24"/>
          <w:szCs w:val="24"/>
          <w:lang w:val="en-GB"/>
        </w:rPr>
        <w:t>Stacking Velocity</w:t>
      </w:r>
    </w:p>
    <w:p w:rsidR="00F33909" w:rsidRPr="000D617F" w:rsidRDefault="00F33909"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Stacking velocity is used in the application of normal move out (NMO) correction on the common depth point (CDP) gathers. The travel time equati</w:t>
      </w:r>
      <w:r w:rsidR="00ED007D" w:rsidRPr="000D617F">
        <w:rPr>
          <w:rFonts w:ascii="Times New Roman" w:hAnsi="Times New Roman"/>
          <w:sz w:val="24"/>
          <w:szCs w:val="24"/>
          <w:lang w:val="en-GB"/>
        </w:rPr>
        <w:t xml:space="preserve">on for a homogeneous two layer </w:t>
      </w:r>
      <w:r w:rsidRPr="000D617F">
        <w:rPr>
          <w:rFonts w:ascii="Times New Roman" w:hAnsi="Times New Roman"/>
          <w:sz w:val="24"/>
          <w:szCs w:val="24"/>
          <w:lang w:val="en-GB"/>
        </w:rPr>
        <w:t xml:space="preserve">model with flat </w:t>
      </w:r>
      <w:r w:rsidRPr="000D617F">
        <w:rPr>
          <w:rFonts w:ascii="Times New Roman" w:hAnsi="Times New Roman"/>
          <w:sz w:val="24"/>
          <w:szCs w:val="24"/>
          <w:lang w:val="en-GB"/>
        </w:rPr>
        <w:lastRenderedPageBreak/>
        <w:t>horizontal interface is written in terms of horizontal distance between source and receiver (X), velocity (V</w:t>
      </w:r>
      <w:r w:rsidRPr="000D617F">
        <w:rPr>
          <w:rFonts w:ascii="Times New Roman" w:hAnsi="Times New Roman"/>
          <w:sz w:val="24"/>
          <w:szCs w:val="24"/>
          <w:vertAlign w:val="subscript"/>
          <w:lang w:val="en-GB"/>
        </w:rPr>
        <w:t>NMO</w:t>
      </w:r>
      <w:r w:rsidR="00ED007D" w:rsidRPr="000D617F">
        <w:rPr>
          <w:rFonts w:ascii="Times New Roman" w:hAnsi="Times New Roman"/>
          <w:sz w:val="24"/>
          <w:szCs w:val="24"/>
          <w:lang w:val="en-GB"/>
        </w:rPr>
        <w:t>) for zero offset two way time to the reflector (T</w:t>
      </w:r>
      <w:r w:rsidR="00ED007D" w:rsidRPr="000D617F">
        <w:rPr>
          <w:rFonts w:ascii="Times New Roman" w:hAnsi="Times New Roman"/>
          <w:sz w:val="24"/>
          <w:szCs w:val="24"/>
          <w:vertAlign w:val="subscript"/>
          <w:lang w:val="en-GB"/>
        </w:rPr>
        <w:t>o</w:t>
      </w:r>
      <w:r w:rsidR="00ED007D" w:rsidRPr="000D617F">
        <w:rPr>
          <w:rFonts w:ascii="Times New Roman" w:hAnsi="Times New Roman"/>
          <w:sz w:val="24"/>
          <w:szCs w:val="24"/>
          <w:lang w:val="en-GB"/>
        </w:rPr>
        <w:t>) is given as:</w:t>
      </w:r>
    </w:p>
    <w:p w:rsidR="00ED007D" w:rsidRPr="000D617F" w:rsidRDefault="00045C0B"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 xml:space="preserve">                            </w:t>
      </w:r>
      <m:oMath>
        <m:sSub>
          <m:sSubPr>
            <m:ctrlPr>
              <w:rPr>
                <w:rFonts w:ascii="Cambria Math" w:hAnsi="Cambria Math"/>
                <w:i/>
                <w:sz w:val="24"/>
                <w:szCs w:val="24"/>
                <w:lang w:val="en-GB"/>
              </w:rPr>
            </m:ctrlPr>
          </m:sSubPr>
          <m:e>
            <m:r>
              <w:rPr>
                <w:rFonts w:ascii="Cambria Math" w:hAnsi="Cambria Math"/>
                <w:sz w:val="24"/>
                <w:szCs w:val="24"/>
                <w:lang w:val="en-GB"/>
              </w:rPr>
              <m:t>T</m:t>
            </m:r>
          </m:e>
          <m:sub>
            <m:r>
              <w:rPr>
                <w:rFonts w:ascii="Cambria Math" w:hAnsi="Cambria Math"/>
                <w:sz w:val="24"/>
                <w:szCs w:val="24"/>
                <w:lang w:val="en-GB"/>
              </w:rPr>
              <m:t>X</m:t>
            </m:r>
          </m:sub>
        </m:sSub>
        <m:r>
          <w:rPr>
            <w:rFonts w:ascii="Cambria Math" w:hAnsi="Cambria Math"/>
            <w:sz w:val="24"/>
            <w:szCs w:val="24"/>
            <w:lang w:val="en-GB"/>
          </w:rPr>
          <m:t xml:space="preserve"> =</m:t>
        </m:r>
        <m:sSup>
          <m:sSupPr>
            <m:ctrlPr>
              <w:rPr>
                <w:rFonts w:ascii="Cambria Math" w:hAnsi="Cambria Math"/>
                <w:i/>
                <w:sz w:val="24"/>
                <w:szCs w:val="24"/>
                <w:lang w:val="en-GB"/>
              </w:rPr>
            </m:ctrlPr>
          </m:sSupPr>
          <m:e>
            <m:d>
              <m:dPr>
                <m:ctrlPr>
                  <w:rPr>
                    <w:rFonts w:ascii="Cambria Math" w:hAnsi="Cambria Math"/>
                    <w:i/>
                    <w:sz w:val="24"/>
                    <w:szCs w:val="24"/>
                    <w:lang w:val="en-GB"/>
                  </w:rPr>
                </m:ctrlPr>
              </m:dPr>
              <m:e>
                <m:sSubSup>
                  <m:sSubSupPr>
                    <m:ctrlPr>
                      <w:rPr>
                        <w:rFonts w:ascii="Cambria Math" w:hAnsi="Cambria Math"/>
                        <w:i/>
                        <w:sz w:val="24"/>
                        <w:szCs w:val="24"/>
                        <w:lang w:val="en-GB"/>
                      </w:rPr>
                    </m:ctrlPr>
                  </m:sSubSupPr>
                  <m:e>
                    <m:r>
                      <w:rPr>
                        <w:rFonts w:ascii="Cambria Math" w:hAnsi="Cambria Math"/>
                        <w:sz w:val="24"/>
                        <w:szCs w:val="24"/>
                        <w:lang w:val="en-GB"/>
                      </w:rPr>
                      <m:t>T</m:t>
                    </m:r>
                  </m:e>
                  <m:sub>
                    <m:r>
                      <w:rPr>
                        <w:rFonts w:ascii="Cambria Math" w:hAnsi="Cambria Math"/>
                        <w:sz w:val="24"/>
                        <w:szCs w:val="24"/>
                        <w:lang w:val="en-GB"/>
                      </w:rPr>
                      <m:t>o</m:t>
                    </m:r>
                  </m:sub>
                  <m:sup>
                    <m:r>
                      <w:rPr>
                        <w:rFonts w:ascii="Cambria Math" w:hAnsi="Cambria Math"/>
                        <w:sz w:val="24"/>
                        <w:szCs w:val="24"/>
                        <w:lang w:val="en-GB"/>
                      </w:rPr>
                      <m:t>2</m:t>
                    </m:r>
                  </m:sup>
                </m:sSubSup>
                <m:r>
                  <w:rPr>
                    <w:rFonts w:ascii="Cambria Math" w:hAnsi="Cambria Math"/>
                    <w:sz w:val="24"/>
                    <w:szCs w:val="24"/>
                    <w:lang w:val="en-GB"/>
                  </w:rPr>
                  <m:t xml:space="preserve">+ </m:t>
                </m:r>
                <m:f>
                  <m:fPr>
                    <m:ctrlPr>
                      <w:rPr>
                        <w:rFonts w:ascii="Cambria Math" w:hAnsi="Cambria Math"/>
                        <w:i/>
                        <w:sz w:val="24"/>
                        <w:szCs w:val="24"/>
                        <w:lang w:val="en-GB"/>
                      </w:rPr>
                    </m:ctrlPr>
                  </m:fPr>
                  <m:num>
                    <m:sSup>
                      <m:sSupPr>
                        <m:ctrlPr>
                          <w:rPr>
                            <w:rFonts w:ascii="Cambria Math" w:hAnsi="Cambria Math"/>
                            <w:i/>
                            <w:sz w:val="24"/>
                            <w:szCs w:val="24"/>
                            <w:lang w:val="en-GB"/>
                          </w:rPr>
                        </m:ctrlPr>
                      </m:sSupPr>
                      <m:e>
                        <m:r>
                          <w:rPr>
                            <w:rFonts w:ascii="Cambria Math" w:hAnsi="Cambria Math"/>
                            <w:sz w:val="24"/>
                            <w:szCs w:val="24"/>
                            <w:lang w:val="en-GB"/>
                          </w:rPr>
                          <m:t>X</m:t>
                        </m:r>
                      </m:e>
                      <m:sup>
                        <m:r>
                          <w:rPr>
                            <w:rFonts w:ascii="Cambria Math" w:hAnsi="Cambria Math"/>
                            <w:sz w:val="24"/>
                            <w:szCs w:val="24"/>
                            <w:lang w:val="en-GB"/>
                          </w:rPr>
                          <m:t>2</m:t>
                        </m:r>
                      </m:sup>
                    </m:sSup>
                  </m:num>
                  <m:den>
                    <m:sSup>
                      <m:sSupPr>
                        <m:ctrlPr>
                          <w:rPr>
                            <w:rFonts w:ascii="Cambria Math" w:hAnsi="Cambria Math"/>
                            <w:i/>
                            <w:sz w:val="24"/>
                            <w:szCs w:val="24"/>
                            <w:lang w:val="en-GB"/>
                          </w:rPr>
                        </m:ctrlPr>
                      </m:sSupPr>
                      <m:e>
                        <m:sSub>
                          <m:sSubPr>
                            <m:ctrlPr>
                              <w:rPr>
                                <w:rFonts w:ascii="Cambria Math" w:hAnsi="Cambria Math"/>
                                <w:i/>
                                <w:sz w:val="24"/>
                                <w:szCs w:val="24"/>
                                <w:lang w:val="en-GB"/>
                              </w:rPr>
                            </m:ctrlPr>
                          </m:sSubPr>
                          <m:e>
                            <m:r>
                              <w:rPr>
                                <w:rFonts w:ascii="Cambria Math" w:hAnsi="Cambria Math"/>
                                <w:sz w:val="24"/>
                                <w:szCs w:val="24"/>
                                <w:lang w:val="en-GB"/>
                              </w:rPr>
                              <m:t>V</m:t>
                            </m:r>
                          </m:e>
                          <m:sub>
                            <m:r>
                              <w:rPr>
                                <w:rFonts w:ascii="Cambria Math" w:hAnsi="Cambria Math"/>
                                <w:sz w:val="24"/>
                                <w:szCs w:val="24"/>
                                <w:lang w:val="en-GB"/>
                              </w:rPr>
                              <m:t>NMO</m:t>
                            </m:r>
                          </m:sub>
                        </m:sSub>
                      </m:e>
                      <m:sup>
                        <m:r>
                          <w:rPr>
                            <w:rFonts w:ascii="Cambria Math" w:hAnsi="Cambria Math"/>
                            <w:sz w:val="24"/>
                            <w:szCs w:val="24"/>
                            <w:lang w:val="en-GB"/>
                          </w:rPr>
                          <m:t>2</m:t>
                        </m:r>
                      </m:sup>
                    </m:sSup>
                  </m:den>
                </m:f>
              </m:e>
            </m:d>
          </m:e>
          <m:sup>
            <m:f>
              <m:fPr>
                <m:ctrlPr>
                  <w:rPr>
                    <w:rFonts w:ascii="Cambria Math" w:hAnsi="Cambria Math"/>
                    <w:i/>
                    <w:sz w:val="24"/>
                    <w:szCs w:val="24"/>
                    <w:lang w:val="en-GB"/>
                  </w:rPr>
                </m:ctrlPr>
              </m:fPr>
              <m:num>
                <m:r>
                  <w:rPr>
                    <w:rFonts w:ascii="Cambria Math" w:hAnsi="Cambria Math"/>
                    <w:sz w:val="24"/>
                    <w:szCs w:val="24"/>
                    <w:lang w:val="en-GB"/>
                  </w:rPr>
                  <m:t>1</m:t>
                </m:r>
              </m:num>
              <m:den>
                <m:r>
                  <w:rPr>
                    <w:rFonts w:ascii="Cambria Math" w:hAnsi="Cambria Math"/>
                    <w:sz w:val="24"/>
                    <w:szCs w:val="24"/>
                    <w:lang w:val="en-GB"/>
                  </w:rPr>
                  <m:t>2</m:t>
                </m:r>
              </m:den>
            </m:f>
          </m:sup>
        </m:sSup>
      </m:oMath>
      <w:r w:rsidR="00ED007D" w:rsidRPr="000D617F">
        <w:rPr>
          <w:rFonts w:ascii="Times New Roman" w:hAnsi="Times New Roman"/>
          <w:sz w:val="24"/>
          <w:szCs w:val="24"/>
          <w:lang w:val="en-GB"/>
        </w:rPr>
        <w:t>…</w:t>
      </w:r>
      <w:r w:rsidR="00DE69AA">
        <w:rPr>
          <w:rFonts w:ascii="Times New Roman" w:hAnsi="Times New Roman"/>
          <w:sz w:val="24"/>
          <w:szCs w:val="24"/>
          <w:lang w:val="en-GB"/>
        </w:rPr>
        <w:t>………………………………………………….. (2.16</w:t>
      </w:r>
      <w:r w:rsidRPr="000D617F">
        <w:rPr>
          <w:rFonts w:ascii="Times New Roman" w:hAnsi="Times New Roman"/>
          <w:sz w:val="24"/>
          <w:szCs w:val="24"/>
          <w:lang w:val="en-GB"/>
        </w:rPr>
        <w:t>)</w:t>
      </w:r>
    </w:p>
    <w:p w:rsidR="00ED007D" w:rsidRPr="000D617F" w:rsidRDefault="00ED007D"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The stacking velocity (V</w:t>
      </w:r>
      <w:r w:rsidRPr="000D617F">
        <w:rPr>
          <w:rFonts w:ascii="Times New Roman" w:hAnsi="Times New Roman"/>
          <w:sz w:val="24"/>
          <w:szCs w:val="24"/>
          <w:vertAlign w:val="subscript"/>
          <w:lang w:val="en-GB"/>
        </w:rPr>
        <w:t>NMO</w:t>
      </w:r>
      <w:r w:rsidRPr="000D617F">
        <w:rPr>
          <w:rFonts w:ascii="Times New Roman" w:hAnsi="Times New Roman"/>
          <w:sz w:val="24"/>
          <w:szCs w:val="24"/>
          <w:lang w:val="en-GB"/>
        </w:rPr>
        <w:t>) is obtained by the equation:</w:t>
      </w:r>
    </w:p>
    <w:p w:rsidR="00F5502A" w:rsidRPr="000D617F" w:rsidRDefault="00045C0B"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 xml:space="preserve">                            </w:t>
      </w:r>
      <m:oMath>
        <m:sSub>
          <m:sSubPr>
            <m:ctrlPr>
              <w:rPr>
                <w:rFonts w:ascii="Cambria Math" w:hAnsi="Cambria Math"/>
                <w:i/>
                <w:sz w:val="24"/>
                <w:szCs w:val="24"/>
                <w:lang w:val="en-GB"/>
              </w:rPr>
            </m:ctrlPr>
          </m:sSubPr>
          <m:e>
            <m:r>
              <w:rPr>
                <w:rFonts w:ascii="Cambria Math" w:hAnsi="Cambria Math"/>
                <w:sz w:val="24"/>
                <w:szCs w:val="24"/>
                <w:lang w:val="en-GB"/>
              </w:rPr>
              <m:t>V</m:t>
            </m:r>
          </m:e>
          <m:sub>
            <m:r>
              <w:rPr>
                <w:rFonts w:ascii="Cambria Math" w:hAnsi="Cambria Math"/>
                <w:sz w:val="24"/>
                <w:szCs w:val="24"/>
                <w:lang w:val="en-GB"/>
              </w:rPr>
              <m:t>NMO</m:t>
            </m:r>
          </m:sub>
        </m:sSub>
        <m:r>
          <w:rPr>
            <w:rFonts w:ascii="Cambria Math" w:hAnsi="Cambria Math"/>
            <w:sz w:val="24"/>
            <w:szCs w:val="24"/>
            <w:lang w:val="en-GB"/>
          </w:rPr>
          <m:t xml:space="preserve"> =</m:t>
        </m:r>
        <m:sSup>
          <m:sSupPr>
            <m:ctrlPr>
              <w:rPr>
                <w:rFonts w:ascii="Cambria Math" w:hAnsi="Cambria Math"/>
                <w:i/>
                <w:sz w:val="24"/>
                <w:szCs w:val="24"/>
                <w:lang w:val="en-GB"/>
              </w:rPr>
            </m:ctrlPr>
          </m:sSupPr>
          <m:e>
            <m:d>
              <m:dPr>
                <m:ctrlPr>
                  <w:rPr>
                    <w:rFonts w:ascii="Cambria Math" w:hAnsi="Cambria Math"/>
                    <w:i/>
                    <w:sz w:val="24"/>
                    <w:szCs w:val="24"/>
                    <w:lang w:val="en-GB"/>
                  </w:rPr>
                </m:ctrlPr>
              </m:dPr>
              <m:e>
                <m:sSup>
                  <m:sSupPr>
                    <m:ctrlPr>
                      <w:rPr>
                        <w:rFonts w:ascii="Cambria Math" w:hAnsi="Cambria Math"/>
                        <w:i/>
                        <w:sz w:val="24"/>
                        <w:szCs w:val="24"/>
                        <w:lang w:val="en-GB"/>
                      </w:rPr>
                    </m:ctrlPr>
                  </m:sSupPr>
                  <m:e>
                    <m:r>
                      <w:rPr>
                        <w:rFonts w:ascii="Cambria Math" w:hAnsi="Cambria Math"/>
                        <w:sz w:val="24"/>
                        <w:szCs w:val="24"/>
                        <w:lang w:val="en-GB"/>
                      </w:rPr>
                      <m:t>X</m:t>
                    </m:r>
                  </m:e>
                  <m:sup>
                    <m:r>
                      <w:rPr>
                        <w:rFonts w:ascii="Cambria Math" w:hAnsi="Cambria Math"/>
                        <w:sz w:val="24"/>
                        <w:szCs w:val="24"/>
                        <w:lang w:val="en-GB"/>
                      </w:rPr>
                      <m:t>2</m:t>
                    </m:r>
                  </m:sup>
                </m:sSup>
                <m:r>
                  <w:rPr>
                    <w:rFonts w:ascii="Cambria Math" w:hAnsi="Cambria Math"/>
                    <w:sz w:val="24"/>
                    <w:szCs w:val="24"/>
                    <w:lang w:val="en-GB"/>
                  </w:rPr>
                  <m:t xml:space="preserve">. </m:t>
                </m:r>
                <m:d>
                  <m:dPr>
                    <m:ctrlPr>
                      <w:rPr>
                        <w:rFonts w:ascii="Cambria Math" w:hAnsi="Cambria Math"/>
                        <w:i/>
                        <w:sz w:val="24"/>
                        <w:szCs w:val="24"/>
                        <w:lang w:val="en-GB"/>
                      </w:rPr>
                    </m:ctrlPr>
                  </m:dPr>
                  <m:e>
                    <m:sSup>
                      <m:sSupPr>
                        <m:ctrlPr>
                          <w:rPr>
                            <w:rFonts w:ascii="Cambria Math" w:hAnsi="Cambria Math"/>
                            <w:i/>
                            <w:sz w:val="24"/>
                            <w:szCs w:val="24"/>
                            <w:lang w:val="en-GB"/>
                          </w:rPr>
                        </m:ctrlPr>
                      </m:sSupPr>
                      <m:e>
                        <m:sSub>
                          <m:sSubPr>
                            <m:ctrlPr>
                              <w:rPr>
                                <w:rFonts w:ascii="Cambria Math" w:hAnsi="Cambria Math"/>
                                <w:i/>
                                <w:sz w:val="24"/>
                                <w:szCs w:val="24"/>
                                <w:lang w:val="en-GB"/>
                              </w:rPr>
                            </m:ctrlPr>
                          </m:sSubPr>
                          <m:e>
                            <m:r>
                              <w:rPr>
                                <w:rFonts w:ascii="Cambria Math" w:hAnsi="Cambria Math"/>
                                <w:sz w:val="24"/>
                                <w:szCs w:val="24"/>
                                <w:lang w:val="en-GB"/>
                              </w:rPr>
                              <m:t>T</m:t>
                            </m:r>
                          </m:e>
                          <m:sub>
                            <m:r>
                              <w:rPr>
                                <w:rFonts w:ascii="Cambria Math" w:hAnsi="Cambria Math"/>
                                <w:sz w:val="24"/>
                                <w:szCs w:val="24"/>
                                <w:lang w:val="en-GB"/>
                              </w:rPr>
                              <m:t>x</m:t>
                            </m:r>
                          </m:sub>
                        </m:sSub>
                      </m:e>
                      <m:sup>
                        <m:r>
                          <w:rPr>
                            <w:rFonts w:ascii="Cambria Math" w:hAnsi="Cambria Math"/>
                            <w:sz w:val="24"/>
                            <w:szCs w:val="24"/>
                            <w:lang w:val="en-GB"/>
                          </w:rPr>
                          <m:t>2</m:t>
                        </m:r>
                      </m:sup>
                    </m:sSup>
                    <m:r>
                      <w:rPr>
                        <w:rFonts w:ascii="Cambria Math" w:hAnsi="Cambria Math"/>
                        <w:sz w:val="24"/>
                        <w:szCs w:val="24"/>
                        <w:lang w:val="en-GB"/>
                      </w:rPr>
                      <m:t>-</m:t>
                    </m:r>
                    <m:sSub>
                      <m:sSubPr>
                        <m:ctrlPr>
                          <w:rPr>
                            <w:rFonts w:ascii="Cambria Math" w:hAnsi="Cambria Math"/>
                            <w:i/>
                            <w:sz w:val="24"/>
                            <w:szCs w:val="24"/>
                            <w:lang w:val="en-GB"/>
                          </w:rPr>
                        </m:ctrlPr>
                      </m:sSubPr>
                      <m:e>
                        <m:r>
                          <w:rPr>
                            <w:rFonts w:ascii="Cambria Math" w:hAnsi="Cambria Math"/>
                            <w:sz w:val="24"/>
                            <w:szCs w:val="24"/>
                            <w:lang w:val="en-GB"/>
                          </w:rPr>
                          <m:t>T</m:t>
                        </m:r>
                      </m:e>
                      <m:sub>
                        <m:r>
                          <w:rPr>
                            <w:rFonts w:ascii="Cambria Math" w:hAnsi="Cambria Math"/>
                            <w:sz w:val="24"/>
                            <w:szCs w:val="24"/>
                            <w:lang w:val="en-GB"/>
                          </w:rPr>
                          <m:t>o</m:t>
                        </m:r>
                      </m:sub>
                    </m:sSub>
                  </m:e>
                </m:d>
              </m:e>
            </m:d>
          </m:e>
          <m:sup>
            <m:f>
              <m:fPr>
                <m:ctrlPr>
                  <w:rPr>
                    <w:rFonts w:ascii="Cambria Math" w:hAnsi="Cambria Math"/>
                    <w:i/>
                    <w:sz w:val="24"/>
                    <w:szCs w:val="24"/>
                    <w:lang w:val="en-GB"/>
                  </w:rPr>
                </m:ctrlPr>
              </m:fPr>
              <m:num>
                <m:r>
                  <w:rPr>
                    <w:rFonts w:ascii="Cambria Math" w:hAnsi="Cambria Math"/>
                    <w:sz w:val="24"/>
                    <w:szCs w:val="24"/>
                    <w:lang w:val="en-GB"/>
                  </w:rPr>
                  <m:t>1</m:t>
                </m:r>
              </m:num>
              <m:den>
                <m:r>
                  <w:rPr>
                    <w:rFonts w:ascii="Cambria Math" w:hAnsi="Cambria Math"/>
                    <w:sz w:val="24"/>
                    <w:szCs w:val="24"/>
                    <w:lang w:val="en-GB"/>
                  </w:rPr>
                  <m:t>2</m:t>
                </m:r>
              </m:den>
            </m:f>
          </m:sup>
        </m:sSup>
      </m:oMath>
      <w:r w:rsidR="00F5502A" w:rsidRPr="000D617F">
        <w:rPr>
          <w:rFonts w:ascii="Times New Roman" w:hAnsi="Times New Roman"/>
          <w:sz w:val="24"/>
          <w:szCs w:val="24"/>
          <w:lang w:val="en-GB"/>
        </w:rPr>
        <w:t>………………</w:t>
      </w:r>
      <w:r w:rsidR="00DE69AA">
        <w:rPr>
          <w:rFonts w:ascii="Times New Roman" w:hAnsi="Times New Roman"/>
          <w:sz w:val="24"/>
          <w:szCs w:val="24"/>
          <w:lang w:val="en-GB"/>
        </w:rPr>
        <w:t>………………………………. (2.17</w:t>
      </w:r>
      <w:r w:rsidRPr="000D617F">
        <w:rPr>
          <w:rFonts w:ascii="Times New Roman" w:hAnsi="Times New Roman"/>
          <w:sz w:val="24"/>
          <w:szCs w:val="24"/>
          <w:lang w:val="en-GB"/>
        </w:rPr>
        <w:t>)</w:t>
      </w:r>
    </w:p>
    <w:p w:rsidR="00F5502A" w:rsidRPr="000D617F" w:rsidRDefault="00F5502A" w:rsidP="004A431C">
      <w:pPr>
        <w:spacing w:after="0" w:line="480" w:lineRule="auto"/>
        <w:jc w:val="both"/>
        <w:rPr>
          <w:rFonts w:ascii="Times New Roman" w:hAnsi="Times New Roman"/>
          <w:b/>
          <w:sz w:val="24"/>
          <w:szCs w:val="24"/>
          <w:lang w:val="en-GB"/>
        </w:rPr>
      </w:pPr>
      <w:r w:rsidRPr="000D617F">
        <w:rPr>
          <w:rFonts w:ascii="Times New Roman" w:hAnsi="Times New Roman"/>
          <w:b/>
          <w:sz w:val="24"/>
          <w:szCs w:val="24"/>
          <w:lang w:val="en-GB"/>
        </w:rPr>
        <w:t>Migration velocity</w:t>
      </w:r>
    </w:p>
    <w:p w:rsidR="00F5502A" w:rsidRPr="000D617F" w:rsidRDefault="00F5502A"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Migration velocity is used in the application of migration of seismic data. The equation is given as:</w:t>
      </w:r>
    </w:p>
    <w:p w:rsidR="00F5502A" w:rsidRPr="000D617F" w:rsidRDefault="00045C0B"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 xml:space="preserve">                             </w:t>
      </w:r>
      <m:oMath>
        <m:sSub>
          <m:sSubPr>
            <m:ctrlPr>
              <w:rPr>
                <w:rFonts w:ascii="Cambria Math" w:hAnsi="Cambria Math"/>
                <w:i/>
                <w:sz w:val="24"/>
                <w:szCs w:val="24"/>
                <w:lang w:val="en-GB"/>
              </w:rPr>
            </m:ctrlPr>
          </m:sSubPr>
          <m:e>
            <m:r>
              <w:rPr>
                <w:rFonts w:ascii="Cambria Math" w:hAnsi="Cambria Math"/>
                <w:sz w:val="24"/>
                <w:szCs w:val="24"/>
                <w:lang w:val="en-GB"/>
              </w:rPr>
              <m:t>V</m:t>
            </m:r>
          </m:e>
          <m:sub>
            <m:r>
              <w:rPr>
                <w:rFonts w:ascii="Cambria Math" w:hAnsi="Cambria Math"/>
                <w:sz w:val="24"/>
                <w:szCs w:val="24"/>
                <w:lang w:val="en-GB"/>
              </w:rPr>
              <m:t xml:space="preserve">mig </m:t>
            </m:r>
          </m:sub>
        </m:sSub>
        <m:r>
          <w:rPr>
            <w:rFonts w:ascii="Cambria Math" w:hAnsi="Cambria Math"/>
            <w:sz w:val="24"/>
            <w:szCs w:val="24"/>
            <w:lang w:val="en-GB"/>
          </w:rPr>
          <m:t>=</m:t>
        </m:r>
        <m:sSub>
          <m:sSubPr>
            <m:ctrlPr>
              <w:rPr>
                <w:rFonts w:ascii="Cambria Math" w:hAnsi="Cambria Math"/>
                <w:i/>
                <w:sz w:val="24"/>
                <w:szCs w:val="24"/>
                <w:lang w:val="en-GB"/>
              </w:rPr>
            </m:ctrlPr>
          </m:sSubPr>
          <m:e>
            <m:r>
              <w:rPr>
                <w:rFonts w:ascii="Cambria Math" w:hAnsi="Cambria Math"/>
                <w:sz w:val="24"/>
                <w:szCs w:val="24"/>
                <w:lang w:val="en-GB"/>
              </w:rPr>
              <m:t>V</m:t>
            </m:r>
          </m:e>
          <m:sub>
            <m:r>
              <w:rPr>
                <w:rFonts w:ascii="Cambria Math" w:hAnsi="Cambria Math"/>
                <w:sz w:val="24"/>
                <w:szCs w:val="24"/>
                <w:lang w:val="en-GB"/>
              </w:rPr>
              <m:t>NMO</m:t>
            </m:r>
          </m:sub>
        </m:sSub>
        <m:r>
          <w:rPr>
            <w:rFonts w:ascii="Cambria Math" w:hAnsi="Cambria Math"/>
            <w:sz w:val="24"/>
            <w:szCs w:val="24"/>
            <w:lang w:val="en-GB"/>
          </w:rPr>
          <m:t>.</m:t>
        </m:r>
        <m:func>
          <m:funcPr>
            <m:ctrlPr>
              <w:rPr>
                <w:rFonts w:ascii="Cambria Math" w:hAnsi="Cambria Math"/>
                <w:i/>
                <w:sz w:val="24"/>
                <w:szCs w:val="24"/>
                <w:lang w:val="en-GB"/>
              </w:rPr>
            </m:ctrlPr>
          </m:funcPr>
          <m:fName>
            <m:r>
              <m:rPr>
                <m:sty m:val="p"/>
              </m:rPr>
              <w:rPr>
                <w:rFonts w:ascii="Cambria Math" w:hAnsi="Cambria Math"/>
                <w:sz w:val="24"/>
                <w:szCs w:val="24"/>
                <w:lang w:val="en-GB"/>
              </w:rPr>
              <m:t>cos</m:t>
            </m:r>
          </m:fName>
          <m:e>
            <m:r>
              <w:rPr>
                <w:rFonts w:ascii="Cambria Math" w:hAnsi="Cambria Math"/>
                <w:sz w:val="24"/>
                <w:szCs w:val="24"/>
                <w:lang w:val="en-GB"/>
              </w:rPr>
              <m:t>α</m:t>
            </m:r>
          </m:e>
        </m:func>
      </m:oMath>
      <w:r w:rsidR="00F5502A" w:rsidRPr="000D617F">
        <w:rPr>
          <w:rFonts w:ascii="Times New Roman" w:hAnsi="Times New Roman"/>
          <w:sz w:val="24"/>
          <w:szCs w:val="24"/>
          <w:lang w:val="en-GB"/>
        </w:rPr>
        <w:t>…</w:t>
      </w:r>
      <w:r w:rsidR="00DE69AA">
        <w:rPr>
          <w:rFonts w:ascii="Times New Roman" w:hAnsi="Times New Roman"/>
          <w:sz w:val="24"/>
          <w:szCs w:val="24"/>
          <w:lang w:val="en-GB"/>
        </w:rPr>
        <w:t>………………………………………………...… (2.18</w:t>
      </w:r>
      <w:r w:rsidRPr="000D617F">
        <w:rPr>
          <w:rFonts w:ascii="Times New Roman" w:hAnsi="Times New Roman"/>
          <w:sz w:val="24"/>
          <w:szCs w:val="24"/>
          <w:lang w:val="en-GB"/>
        </w:rPr>
        <w:t>)</w:t>
      </w:r>
    </w:p>
    <w:p w:rsidR="005F68AE" w:rsidRPr="000D617F" w:rsidRDefault="00F5502A"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 xml:space="preserve">Where </w:t>
      </w:r>
      <m:oMath>
        <m:r>
          <w:rPr>
            <w:rFonts w:ascii="Cambria Math" w:hAnsi="Cambria Math"/>
            <w:sz w:val="24"/>
            <w:szCs w:val="24"/>
            <w:lang w:val="en-GB"/>
          </w:rPr>
          <m:t>α</m:t>
        </m:r>
      </m:oMath>
      <w:r w:rsidRPr="000D617F">
        <w:rPr>
          <w:rFonts w:ascii="Times New Roman" w:hAnsi="Times New Roman"/>
          <w:sz w:val="24"/>
          <w:szCs w:val="24"/>
          <w:lang w:val="en-GB"/>
        </w:rPr>
        <w:t xml:space="preserve"> is the angle of dip of the </w:t>
      </w:r>
      <w:proofErr w:type="gramStart"/>
      <w:r w:rsidR="005F68AE" w:rsidRPr="000D617F">
        <w:rPr>
          <w:rFonts w:ascii="Times New Roman" w:hAnsi="Times New Roman"/>
          <w:sz w:val="24"/>
          <w:szCs w:val="24"/>
          <w:lang w:val="en-GB"/>
        </w:rPr>
        <w:t>reflector.</w:t>
      </w:r>
      <w:proofErr w:type="gramEnd"/>
    </w:p>
    <w:p w:rsidR="009661FB" w:rsidRPr="00F12EDC" w:rsidRDefault="005F68AE" w:rsidP="004A431C">
      <w:pPr>
        <w:spacing w:after="0" w:line="480" w:lineRule="auto"/>
        <w:jc w:val="both"/>
        <w:rPr>
          <w:rFonts w:ascii="Times New Roman" w:hAnsi="Times New Roman"/>
          <w:b/>
          <w:sz w:val="24"/>
          <w:szCs w:val="24"/>
          <w:lang w:val="en-GB"/>
        </w:rPr>
      </w:pPr>
      <w:r w:rsidRPr="000D617F">
        <w:rPr>
          <w:rFonts w:ascii="Times New Roman" w:hAnsi="Times New Roman"/>
          <w:sz w:val="24"/>
          <w:szCs w:val="24"/>
          <w:lang w:val="en-GB"/>
        </w:rPr>
        <w:t>NMO correction is correction of travel times of traces in a CMP gather to make them zero offset. The correct velocity choice is very important</w:t>
      </w:r>
      <w:r w:rsidR="009E3221" w:rsidRPr="000D617F">
        <w:rPr>
          <w:rFonts w:ascii="Times New Roman" w:hAnsi="Times New Roman"/>
          <w:sz w:val="24"/>
          <w:szCs w:val="24"/>
          <w:lang w:val="en-GB"/>
        </w:rPr>
        <w:t xml:space="preserve"> as, extremely high velocity results in under correction (bending downward) of the travel times and low velocity causes over correction (upward</w:t>
      </w:r>
      <w:r w:rsidR="00220FC3" w:rsidRPr="000D617F">
        <w:rPr>
          <w:rFonts w:ascii="Times New Roman" w:hAnsi="Times New Roman"/>
          <w:sz w:val="24"/>
          <w:szCs w:val="24"/>
          <w:lang w:val="en-GB"/>
        </w:rPr>
        <w:t xml:space="preserve"> bending) of travel times. Velocity analysis is an interactive tool used to estimate the stacking and NMO velocity on 2D and 3D pre-stack data. Velocity analysis I usually done on CMP gathers where the assumption hyperbolic move-out of reflection is often reasonable. The aim of the velocity analysis id to find the velocity that flattens a reflection hyperbola and thus provides the best result when stacking is applied (Yilmaz, 2001)</w:t>
      </w:r>
      <w:r w:rsidR="00F427DA" w:rsidRPr="000D617F">
        <w:rPr>
          <w:rFonts w:ascii="Times New Roman" w:hAnsi="Times New Roman"/>
          <w:sz w:val="24"/>
          <w:szCs w:val="24"/>
          <w:lang w:val="en-GB"/>
        </w:rPr>
        <w:t xml:space="preserve"> </w:t>
      </w:r>
      <w:r w:rsidR="00F427DA" w:rsidRPr="000D617F">
        <w:rPr>
          <w:rFonts w:ascii="Times New Roman" w:hAnsi="Times New Roman"/>
          <w:b/>
          <w:sz w:val="24"/>
          <w:szCs w:val="24"/>
          <w:lang w:val="en-GB"/>
        </w:rPr>
        <w:t xml:space="preserve"> </w:t>
      </w:r>
    </w:p>
    <w:p w:rsidR="005C4393" w:rsidRPr="000D617F" w:rsidRDefault="0044792E" w:rsidP="004A431C">
      <w:pPr>
        <w:spacing w:after="0" w:line="480" w:lineRule="auto"/>
        <w:jc w:val="both"/>
        <w:rPr>
          <w:rFonts w:ascii="Times New Roman" w:hAnsi="Times New Roman"/>
          <w:b/>
          <w:sz w:val="24"/>
          <w:szCs w:val="24"/>
          <w:lang w:val="en-GB"/>
        </w:rPr>
      </w:pPr>
      <w:r w:rsidRPr="000D617F">
        <w:rPr>
          <w:rFonts w:ascii="Times New Roman" w:hAnsi="Times New Roman"/>
          <w:b/>
          <w:sz w:val="24"/>
          <w:szCs w:val="24"/>
          <w:lang w:val="en-GB"/>
        </w:rPr>
        <w:t>2.7.2.3</w:t>
      </w:r>
      <w:r w:rsidR="005C4393" w:rsidRPr="000D617F">
        <w:rPr>
          <w:rFonts w:ascii="Times New Roman" w:hAnsi="Times New Roman"/>
          <w:b/>
          <w:sz w:val="24"/>
          <w:szCs w:val="24"/>
          <w:lang w:val="en-GB"/>
        </w:rPr>
        <w:t xml:space="preserve"> Deconvolution</w:t>
      </w:r>
    </w:p>
    <w:p w:rsidR="005C4393" w:rsidRPr="000D617F" w:rsidRDefault="005C4393"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 xml:space="preserve">Deconvolution is a process designed </w:t>
      </w:r>
      <w:r w:rsidR="00E7513C" w:rsidRPr="000D617F">
        <w:rPr>
          <w:rFonts w:ascii="Times New Roman" w:eastAsiaTheme="minorHAnsi" w:hAnsi="Times New Roman"/>
          <w:sz w:val="24"/>
          <w:szCs w:val="24"/>
        </w:rPr>
        <w:t>to restore a wavelet</w:t>
      </w:r>
      <w:r w:rsidRPr="000D617F">
        <w:rPr>
          <w:rFonts w:ascii="Times New Roman" w:eastAsiaTheme="minorHAnsi" w:hAnsi="Times New Roman"/>
          <w:sz w:val="24"/>
          <w:szCs w:val="24"/>
        </w:rPr>
        <w:t xml:space="preserve"> to the form it had before it underwent a linear filtering action </w:t>
      </w:r>
      <w:r w:rsidR="00247AB8" w:rsidRPr="000D617F">
        <w:rPr>
          <w:rFonts w:ascii="Times New Roman" w:eastAsiaTheme="minorHAnsi" w:hAnsi="Times New Roman"/>
          <w:sz w:val="24"/>
          <w:szCs w:val="24"/>
        </w:rPr>
        <w:t>(</w:t>
      </w:r>
      <w:r w:rsidRPr="000D617F">
        <w:rPr>
          <w:rFonts w:ascii="Times New Roman" w:eastAsiaTheme="minorHAnsi" w:hAnsi="Times New Roman"/>
          <w:sz w:val="24"/>
          <w:szCs w:val="24"/>
        </w:rPr>
        <w:t>convolution</w:t>
      </w:r>
      <w:r w:rsidR="00247AB8" w:rsidRPr="000D617F">
        <w:rPr>
          <w:rFonts w:ascii="Times New Roman" w:eastAsiaTheme="minorHAnsi" w:hAnsi="Times New Roman"/>
          <w:sz w:val="24"/>
          <w:szCs w:val="24"/>
        </w:rPr>
        <w:t xml:space="preserve">). </w:t>
      </w:r>
      <w:r w:rsidR="00E7513C" w:rsidRPr="000D617F">
        <w:rPr>
          <w:rFonts w:ascii="Times New Roman" w:eastAsiaTheme="minorHAnsi" w:hAnsi="Times New Roman"/>
          <w:sz w:val="24"/>
          <w:szCs w:val="24"/>
        </w:rPr>
        <w:t xml:space="preserve">It improves the vertical resolution of seismic data by </w:t>
      </w:r>
      <w:r w:rsidR="00E7513C" w:rsidRPr="000D617F">
        <w:rPr>
          <w:rFonts w:ascii="Times New Roman" w:eastAsiaTheme="minorHAnsi" w:hAnsi="Times New Roman"/>
          <w:sz w:val="24"/>
          <w:szCs w:val="24"/>
        </w:rPr>
        <w:lastRenderedPageBreak/>
        <w:t xml:space="preserve">compressing the basic wavelet, which also increases bandwidth of the wavelet. </w:t>
      </w:r>
      <w:r w:rsidR="000610B6" w:rsidRPr="000D617F">
        <w:rPr>
          <w:rFonts w:ascii="Times New Roman" w:eastAsiaTheme="minorHAnsi" w:hAnsi="Times New Roman"/>
          <w:sz w:val="24"/>
          <w:szCs w:val="24"/>
        </w:rPr>
        <w:t>There are several types of deconvolution discussed below;</w:t>
      </w:r>
    </w:p>
    <w:p w:rsidR="00DB3EB8" w:rsidRPr="000D617F" w:rsidRDefault="000610B6" w:rsidP="004A431C">
      <w:pPr>
        <w:autoSpaceDE w:val="0"/>
        <w:autoSpaceDN w:val="0"/>
        <w:adjustRightInd w:val="0"/>
        <w:spacing w:after="0" w:line="480" w:lineRule="auto"/>
        <w:jc w:val="both"/>
        <w:rPr>
          <w:rFonts w:ascii="Times New Roman" w:eastAsiaTheme="minorHAnsi" w:hAnsi="Times New Roman"/>
          <w:b/>
          <w:sz w:val="24"/>
          <w:szCs w:val="24"/>
        </w:rPr>
      </w:pPr>
      <w:r w:rsidRPr="000D617F">
        <w:rPr>
          <w:rFonts w:ascii="Times New Roman" w:eastAsiaTheme="minorHAnsi" w:hAnsi="Times New Roman"/>
          <w:b/>
          <w:sz w:val="24"/>
          <w:szCs w:val="24"/>
        </w:rPr>
        <w:t>Wavelet Deconvolution</w:t>
      </w:r>
    </w:p>
    <w:p w:rsidR="007176F8" w:rsidRPr="000D617F" w:rsidRDefault="00DB3EB8" w:rsidP="004A431C">
      <w:pPr>
        <w:autoSpaceDE w:val="0"/>
        <w:autoSpaceDN w:val="0"/>
        <w:adjustRightInd w:val="0"/>
        <w:spacing w:after="0" w:line="480" w:lineRule="auto"/>
        <w:jc w:val="both"/>
        <w:rPr>
          <w:rFonts w:ascii="Times New Roman" w:hAnsi="Times New Roman"/>
          <w:sz w:val="24"/>
          <w:szCs w:val="24"/>
          <w:lang w:val="en-GB"/>
        </w:rPr>
      </w:pPr>
      <w:r w:rsidRPr="000D617F">
        <w:rPr>
          <w:rFonts w:ascii="Times New Roman" w:eastAsiaTheme="minorHAnsi" w:hAnsi="Times New Roman"/>
          <w:sz w:val="24"/>
          <w:szCs w:val="24"/>
        </w:rPr>
        <w:t xml:space="preserve">This process attempts to determine the embedded wavelet shape or to control or change the shape of the embedded wavelet. </w:t>
      </w:r>
      <w:r w:rsidRPr="000D617F">
        <w:rPr>
          <w:rFonts w:ascii="Times New Roman" w:hAnsi="Times New Roman"/>
          <w:sz w:val="24"/>
          <w:szCs w:val="24"/>
          <w:lang w:val="en-GB"/>
        </w:rPr>
        <w:t>This process tends to shorten seismic response from a reflector, tries to reposition the maximum energy of the wavelet on the velocity density interface (Veeken, 2007</w:t>
      </w:r>
      <w:r w:rsidR="005127AF" w:rsidRPr="000D617F">
        <w:rPr>
          <w:rFonts w:ascii="Times New Roman" w:hAnsi="Times New Roman"/>
          <w:sz w:val="24"/>
          <w:szCs w:val="24"/>
          <w:lang w:val="en-GB"/>
        </w:rPr>
        <w:t>).</w:t>
      </w:r>
    </w:p>
    <w:p w:rsidR="005127AF" w:rsidRPr="000D617F" w:rsidRDefault="005127AF" w:rsidP="004A431C">
      <w:pPr>
        <w:autoSpaceDE w:val="0"/>
        <w:autoSpaceDN w:val="0"/>
        <w:adjustRightInd w:val="0"/>
        <w:spacing w:after="0" w:line="480" w:lineRule="auto"/>
        <w:jc w:val="both"/>
        <w:rPr>
          <w:rFonts w:ascii="Times New Roman" w:eastAsiaTheme="minorHAnsi" w:hAnsi="Times New Roman"/>
          <w:b/>
          <w:sz w:val="24"/>
          <w:szCs w:val="24"/>
        </w:rPr>
      </w:pPr>
      <w:r w:rsidRPr="000D617F">
        <w:rPr>
          <w:rFonts w:ascii="Times New Roman" w:hAnsi="Times New Roman"/>
          <w:b/>
          <w:sz w:val="24"/>
          <w:szCs w:val="24"/>
          <w:lang w:val="en-GB"/>
        </w:rPr>
        <w:t>System Deconvolution</w:t>
      </w:r>
    </w:p>
    <w:p w:rsidR="00A52EE5" w:rsidRPr="000D617F" w:rsidRDefault="005127AF"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This process attempts to remove the filtering effec</w:t>
      </w:r>
      <w:r w:rsidR="002A7AA4" w:rsidRPr="000D617F">
        <w:rPr>
          <w:rFonts w:ascii="Times New Roman" w:hAnsi="Times New Roman"/>
          <w:sz w:val="24"/>
          <w:szCs w:val="24"/>
          <w:lang w:val="en-GB"/>
        </w:rPr>
        <w:t>t of the recording system. This usually requires the characteristics of the impulse or frequency response to be known.</w:t>
      </w:r>
    </w:p>
    <w:p w:rsidR="002A7AA4" w:rsidRPr="000D617F" w:rsidRDefault="002A7AA4" w:rsidP="004A431C">
      <w:pPr>
        <w:spacing w:after="0" w:line="480" w:lineRule="auto"/>
        <w:jc w:val="both"/>
        <w:rPr>
          <w:rFonts w:ascii="Times New Roman" w:hAnsi="Times New Roman"/>
          <w:b/>
          <w:sz w:val="24"/>
          <w:szCs w:val="24"/>
          <w:lang w:val="en-GB"/>
        </w:rPr>
      </w:pPr>
      <w:r w:rsidRPr="000D617F">
        <w:rPr>
          <w:rFonts w:ascii="Times New Roman" w:hAnsi="Times New Roman"/>
          <w:b/>
          <w:sz w:val="24"/>
          <w:szCs w:val="24"/>
          <w:lang w:val="en-GB"/>
        </w:rPr>
        <w:t>Spiking/Whitening Deconvolution</w:t>
      </w:r>
    </w:p>
    <w:p w:rsidR="004A4287" w:rsidRPr="000D617F" w:rsidRDefault="002A7AA4" w:rsidP="004A431C">
      <w:pPr>
        <w:autoSpaceDE w:val="0"/>
        <w:autoSpaceDN w:val="0"/>
        <w:adjustRightInd w:val="0"/>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 xml:space="preserve">This is the process </w:t>
      </w:r>
      <w:r w:rsidRPr="000D617F">
        <w:rPr>
          <w:rFonts w:ascii="Times New Roman" w:eastAsiaTheme="minorHAnsi" w:hAnsi="Times New Roman"/>
          <w:sz w:val="24"/>
          <w:szCs w:val="24"/>
        </w:rPr>
        <w:t>in which the</w:t>
      </w:r>
      <w:r w:rsidR="00902E4A"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 xml:space="preserve">desired wavelet is a </w:t>
      </w:r>
      <w:r w:rsidR="00902E4A" w:rsidRPr="000D617F">
        <w:rPr>
          <w:rFonts w:ascii="Times New Roman" w:eastAsiaTheme="minorHAnsi" w:hAnsi="Times New Roman"/>
          <w:sz w:val="24"/>
          <w:szCs w:val="24"/>
        </w:rPr>
        <w:t xml:space="preserve">spike or impulse containing all </w:t>
      </w:r>
      <w:r w:rsidRPr="000D617F">
        <w:rPr>
          <w:rFonts w:ascii="Times New Roman" w:eastAsiaTheme="minorHAnsi" w:hAnsi="Times New Roman"/>
          <w:sz w:val="24"/>
          <w:szCs w:val="24"/>
        </w:rPr>
        <w:t>frequencies</w:t>
      </w:r>
      <w:r w:rsidR="00902E4A" w:rsidRPr="000D617F">
        <w:rPr>
          <w:rFonts w:ascii="Times New Roman" w:eastAsiaTheme="minorHAnsi" w:hAnsi="Times New Roman"/>
          <w:sz w:val="24"/>
          <w:szCs w:val="24"/>
        </w:rPr>
        <w:t xml:space="preserve">. </w:t>
      </w:r>
      <w:r w:rsidR="00902E4A" w:rsidRPr="000D617F">
        <w:rPr>
          <w:rFonts w:ascii="Times New Roman" w:hAnsi="Times New Roman"/>
          <w:sz w:val="24"/>
          <w:szCs w:val="24"/>
          <w:lang w:val="en-GB"/>
        </w:rPr>
        <w:t>This takes all frequencies to the same amplitude level, assuming anomalous absorption and will result in a better spiked result. Deconvolution is applied before or after stacking, but it is more preferable when applied before stacking since it increases the efficiency of stacking procedure.</w:t>
      </w:r>
    </w:p>
    <w:p w:rsidR="00902E4A" w:rsidRPr="000D617F" w:rsidRDefault="00902E4A" w:rsidP="004A431C">
      <w:pPr>
        <w:autoSpaceDE w:val="0"/>
        <w:autoSpaceDN w:val="0"/>
        <w:adjustRightInd w:val="0"/>
        <w:spacing w:after="0" w:line="480" w:lineRule="auto"/>
        <w:jc w:val="both"/>
        <w:rPr>
          <w:rFonts w:ascii="Times New Roman" w:eastAsiaTheme="minorHAnsi" w:hAnsi="Times New Roman"/>
          <w:b/>
          <w:sz w:val="24"/>
          <w:szCs w:val="24"/>
        </w:rPr>
      </w:pPr>
      <w:r w:rsidRPr="000D617F">
        <w:rPr>
          <w:rFonts w:ascii="Times New Roman" w:hAnsi="Times New Roman"/>
          <w:b/>
          <w:sz w:val="24"/>
          <w:szCs w:val="24"/>
          <w:lang w:val="en-GB"/>
        </w:rPr>
        <w:t>Gapped Deconvolution</w:t>
      </w:r>
    </w:p>
    <w:p w:rsidR="009661FB" w:rsidRPr="000D617F" w:rsidRDefault="00553CE2" w:rsidP="004A431C">
      <w:pPr>
        <w:spacing w:after="0" w:line="480" w:lineRule="auto"/>
        <w:jc w:val="both"/>
        <w:rPr>
          <w:rFonts w:ascii="Times New Roman" w:hAnsi="Times New Roman"/>
          <w:sz w:val="24"/>
          <w:szCs w:val="24"/>
          <w:lang w:val="en-GB"/>
        </w:rPr>
      </w:pPr>
      <w:r w:rsidRPr="000D617F">
        <w:rPr>
          <w:rFonts w:ascii="Times New Roman" w:hAnsi="Times New Roman"/>
          <w:sz w:val="24"/>
          <w:szCs w:val="24"/>
          <w:lang w:val="en-GB"/>
        </w:rPr>
        <w:t xml:space="preserve">This process attempts to remove the filtering action of water layer. This is a situation whereby multiples are expected at a certain time distance from the primary and the autocorrelation values in the gap are not used in the </w:t>
      </w:r>
      <w:r w:rsidR="009469F9">
        <w:rPr>
          <w:rFonts w:ascii="Times New Roman" w:hAnsi="Times New Roman"/>
          <w:sz w:val="24"/>
          <w:szCs w:val="24"/>
          <w:lang w:val="en-GB"/>
        </w:rPr>
        <w:t>deconvolution operator (Telford and Geldart</w:t>
      </w:r>
      <w:r w:rsidRPr="000D617F">
        <w:rPr>
          <w:rFonts w:ascii="Times New Roman" w:hAnsi="Times New Roman"/>
          <w:sz w:val="24"/>
          <w:szCs w:val="24"/>
          <w:lang w:val="en-GB"/>
        </w:rPr>
        <w:t xml:space="preserve"> 1990).</w:t>
      </w:r>
    </w:p>
    <w:p w:rsidR="00A52EE5" w:rsidRPr="000D617F" w:rsidRDefault="00413014" w:rsidP="004A431C">
      <w:pPr>
        <w:spacing w:after="0" w:line="480" w:lineRule="auto"/>
        <w:jc w:val="both"/>
        <w:rPr>
          <w:rFonts w:ascii="Times New Roman" w:hAnsi="Times New Roman"/>
          <w:b/>
          <w:sz w:val="24"/>
          <w:szCs w:val="24"/>
          <w:lang w:val="en-GB"/>
        </w:rPr>
      </w:pPr>
      <w:r w:rsidRPr="000D617F">
        <w:rPr>
          <w:rFonts w:ascii="Times New Roman" w:hAnsi="Times New Roman"/>
          <w:b/>
          <w:sz w:val="24"/>
          <w:szCs w:val="24"/>
          <w:lang w:val="en-GB"/>
        </w:rPr>
        <w:t xml:space="preserve">2.7.2.4 </w:t>
      </w:r>
      <w:r w:rsidR="00272B98" w:rsidRPr="000D617F">
        <w:rPr>
          <w:rFonts w:ascii="Times New Roman" w:hAnsi="Times New Roman"/>
          <w:b/>
          <w:sz w:val="24"/>
          <w:szCs w:val="24"/>
          <w:lang w:val="en-GB"/>
        </w:rPr>
        <w:t>Migration and Stacking</w:t>
      </w:r>
    </w:p>
    <w:p w:rsidR="00A52EE5" w:rsidRPr="000D617F" w:rsidRDefault="000B4CDB"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hAnsi="Times New Roman"/>
          <w:sz w:val="24"/>
          <w:szCs w:val="24"/>
          <w:lang w:val="en-GB"/>
        </w:rPr>
        <w:t xml:space="preserve">Stacking involves summing all seismic </w:t>
      </w:r>
      <w:r w:rsidR="0079627E" w:rsidRPr="000D617F">
        <w:rPr>
          <w:rFonts w:ascii="Times New Roman" w:hAnsi="Times New Roman"/>
          <w:sz w:val="24"/>
          <w:szCs w:val="24"/>
          <w:lang w:val="en-GB"/>
        </w:rPr>
        <w:t>trace</w:t>
      </w:r>
      <w:r w:rsidR="0079627E" w:rsidRPr="000D617F">
        <w:rPr>
          <w:rFonts w:ascii="Times New Roman" w:eastAsiaTheme="minorHAnsi" w:hAnsi="Times New Roman"/>
          <w:sz w:val="24"/>
          <w:szCs w:val="24"/>
        </w:rPr>
        <w:t xml:space="preserve"> which correspond to the same subsurface reflection point but have different offset distances to generate a stacked section.</w:t>
      </w:r>
      <w:r w:rsidRPr="000D617F">
        <w:rPr>
          <w:rFonts w:ascii="Times New Roman" w:hAnsi="Times New Roman"/>
          <w:sz w:val="24"/>
          <w:szCs w:val="24"/>
          <w:lang w:val="en-GB"/>
        </w:rPr>
        <w:t xml:space="preserve"> </w:t>
      </w:r>
      <w:r w:rsidR="00EE2FE6" w:rsidRPr="000D617F">
        <w:rPr>
          <w:rFonts w:ascii="Times New Roman" w:hAnsi="Times New Roman"/>
          <w:sz w:val="24"/>
          <w:szCs w:val="24"/>
          <w:lang w:val="en-GB"/>
        </w:rPr>
        <w:t xml:space="preserve">The stacking is usually carried out at common depth point (CDP). </w:t>
      </w:r>
      <w:r w:rsidR="0079627E" w:rsidRPr="000D617F">
        <w:rPr>
          <w:rFonts w:ascii="Times New Roman" w:eastAsiaTheme="minorHAnsi" w:hAnsi="Times New Roman"/>
          <w:sz w:val="24"/>
          <w:szCs w:val="24"/>
        </w:rPr>
        <w:t>The main reason of using CDP method is to improve the signal to noise ratio</w:t>
      </w:r>
      <w:r w:rsidR="00EE2FE6" w:rsidRPr="000D617F">
        <w:rPr>
          <w:rFonts w:ascii="Times New Roman" w:eastAsiaTheme="minorHAnsi" w:hAnsi="Times New Roman"/>
          <w:sz w:val="24"/>
          <w:szCs w:val="24"/>
        </w:rPr>
        <w:t xml:space="preserve"> </w:t>
      </w:r>
      <w:r w:rsidR="0079627E" w:rsidRPr="000D617F">
        <w:rPr>
          <w:rFonts w:ascii="Times New Roman" w:eastAsiaTheme="minorHAnsi" w:hAnsi="Times New Roman"/>
          <w:sz w:val="24"/>
          <w:szCs w:val="24"/>
        </w:rPr>
        <w:t>of data because when trace is summed, si</w:t>
      </w:r>
      <w:r w:rsidR="00EE2FE6" w:rsidRPr="000D617F">
        <w:rPr>
          <w:rFonts w:ascii="Times New Roman" w:eastAsiaTheme="minorHAnsi" w:hAnsi="Times New Roman"/>
          <w:sz w:val="24"/>
          <w:szCs w:val="24"/>
        </w:rPr>
        <w:t xml:space="preserve">gnals can be built where random </w:t>
      </w:r>
      <w:r w:rsidR="0079627E" w:rsidRPr="000D617F">
        <w:rPr>
          <w:rFonts w:ascii="Times New Roman" w:eastAsiaTheme="minorHAnsi" w:hAnsi="Times New Roman"/>
          <w:sz w:val="24"/>
          <w:szCs w:val="24"/>
        </w:rPr>
        <w:lastRenderedPageBreak/>
        <w:t>noise can be canceled</w:t>
      </w:r>
      <w:r w:rsidR="00EE2FE6" w:rsidRPr="000D617F">
        <w:rPr>
          <w:rFonts w:ascii="Times New Roman" w:eastAsiaTheme="minorHAnsi" w:hAnsi="Times New Roman"/>
          <w:sz w:val="24"/>
          <w:szCs w:val="24"/>
        </w:rPr>
        <w:t xml:space="preserve"> (Mahmoud, 2010).</w:t>
      </w:r>
      <w:r w:rsidR="00570729" w:rsidRPr="000D617F">
        <w:rPr>
          <w:rFonts w:ascii="Times New Roman" w:eastAsiaTheme="minorHAnsi" w:hAnsi="Times New Roman"/>
          <w:sz w:val="24"/>
          <w:szCs w:val="24"/>
        </w:rPr>
        <w:t xml:space="preserve"> </w:t>
      </w:r>
      <w:r w:rsidR="00570729" w:rsidRPr="000D617F">
        <w:rPr>
          <w:rFonts w:ascii="Times New Roman" w:hAnsi="Times New Roman"/>
          <w:sz w:val="24"/>
          <w:szCs w:val="24"/>
          <w:lang w:val="en-GB"/>
        </w:rPr>
        <w:t>The data volume is reduced to a plane of midpoint- time at zero offset by applying normal move-out correction to traces from each common midpoint (CMP) gathers.</w:t>
      </w:r>
    </w:p>
    <w:p w:rsidR="00570729" w:rsidRPr="000D617F" w:rsidRDefault="00EE2FE6" w:rsidP="004A431C">
      <w:pPr>
        <w:pStyle w:val="ListParagraph"/>
        <w:tabs>
          <w:tab w:val="left" w:pos="0"/>
        </w:tabs>
        <w:spacing w:line="480" w:lineRule="auto"/>
        <w:ind w:left="0"/>
        <w:contextualSpacing w:val="0"/>
        <w:jc w:val="both"/>
        <w:rPr>
          <w:rFonts w:ascii="Times New Roman" w:hAnsi="Times New Roman"/>
          <w:sz w:val="24"/>
          <w:szCs w:val="24"/>
          <w:lang w:val="en-GB"/>
        </w:rPr>
      </w:pPr>
      <w:r w:rsidRPr="000D617F">
        <w:rPr>
          <w:rFonts w:ascii="Times New Roman" w:eastAsiaTheme="minorHAnsi" w:hAnsi="Times New Roman"/>
          <w:sz w:val="24"/>
          <w:szCs w:val="24"/>
        </w:rPr>
        <w:t xml:space="preserve">Migration is a step in seismic processing in which reflections in seismic data are moved to their correct locations in the x-y-time space of seismic data, including two-way travel time and position relative to shot points. </w:t>
      </w:r>
      <w:r w:rsidR="00BF2E3C" w:rsidRPr="000D617F">
        <w:rPr>
          <w:rFonts w:ascii="Times New Roman" w:eastAsiaTheme="minorHAnsi" w:hAnsi="Times New Roman"/>
          <w:sz w:val="24"/>
          <w:szCs w:val="24"/>
        </w:rPr>
        <w:t>Migration improves seismic interpretation and mapping because the locations of geological structures, especially faults, are more accurate in migrated seismic data (Mahmoud, 2010).</w:t>
      </w:r>
      <w:r w:rsidR="00946434" w:rsidRPr="000D617F">
        <w:rPr>
          <w:rFonts w:ascii="Times New Roman" w:eastAsiaTheme="minorHAnsi" w:hAnsi="Times New Roman"/>
          <w:sz w:val="24"/>
          <w:szCs w:val="24"/>
        </w:rPr>
        <w:t xml:space="preserve"> </w:t>
      </w:r>
      <w:r w:rsidR="00570729" w:rsidRPr="000D617F">
        <w:rPr>
          <w:rFonts w:ascii="Times New Roman" w:hAnsi="Times New Roman"/>
          <w:sz w:val="24"/>
          <w:szCs w:val="24"/>
          <w:lang w:val="en-GB"/>
        </w:rPr>
        <w:t>The major types of migration techniques include:</w:t>
      </w:r>
    </w:p>
    <w:p w:rsidR="00570729" w:rsidRPr="000D617F" w:rsidRDefault="00F12EDC" w:rsidP="00E01011">
      <w:pPr>
        <w:pStyle w:val="ListParagraph"/>
        <w:numPr>
          <w:ilvl w:val="0"/>
          <w:numId w:val="20"/>
        </w:numPr>
        <w:tabs>
          <w:tab w:val="left" w:pos="0"/>
        </w:tabs>
        <w:spacing w:after="0" w:line="480" w:lineRule="auto"/>
        <w:contextualSpacing w:val="0"/>
        <w:jc w:val="both"/>
        <w:rPr>
          <w:rFonts w:ascii="Times New Roman" w:hAnsi="Times New Roman"/>
          <w:sz w:val="24"/>
          <w:szCs w:val="24"/>
          <w:lang w:val="en-GB"/>
        </w:rPr>
      </w:pPr>
      <w:r>
        <w:rPr>
          <w:rFonts w:ascii="Times New Roman" w:hAnsi="Times New Roman"/>
          <w:sz w:val="24"/>
          <w:szCs w:val="24"/>
          <w:lang w:val="en-GB"/>
        </w:rPr>
        <w:t>Wave-front migration;</w:t>
      </w:r>
    </w:p>
    <w:p w:rsidR="00570729" w:rsidRPr="000D617F" w:rsidRDefault="00F12EDC" w:rsidP="00E01011">
      <w:pPr>
        <w:pStyle w:val="ListParagraph"/>
        <w:numPr>
          <w:ilvl w:val="0"/>
          <w:numId w:val="20"/>
        </w:numPr>
        <w:tabs>
          <w:tab w:val="left" w:pos="0"/>
        </w:tabs>
        <w:spacing w:after="0" w:line="480" w:lineRule="auto"/>
        <w:ind w:left="714" w:hanging="357"/>
        <w:contextualSpacing w:val="0"/>
        <w:jc w:val="both"/>
        <w:rPr>
          <w:rFonts w:ascii="Times New Roman" w:hAnsi="Times New Roman"/>
          <w:sz w:val="24"/>
          <w:szCs w:val="24"/>
          <w:lang w:val="en-GB"/>
        </w:rPr>
      </w:pPr>
      <w:r>
        <w:rPr>
          <w:rFonts w:ascii="Times New Roman" w:hAnsi="Times New Roman"/>
          <w:sz w:val="24"/>
          <w:szCs w:val="24"/>
          <w:lang w:val="en-GB"/>
        </w:rPr>
        <w:t>Wave equation migration;</w:t>
      </w:r>
    </w:p>
    <w:p w:rsidR="00570729" w:rsidRPr="000D617F" w:rsidRDefault="00570729" w:rsidP="00E01011">
      <w:pPr>
        <w:pStyle w:val="ListParagraph"/>
        <w:numPr>
          <w:ilvl w:val="0"/>
          <w:numId w:val="20"/>
        </w:numPr>
        <w:tabs>
          <w:tab w:val="left" w:pos="0"/>
        </w:tabs>
        <w:spacing w:after="0" w:line="480" w:lineRule="auto"/>
        <w:ind w:left="714" w:hanging="357"/>
        <w:contextualSpacing w:val="0"/>
        <w:jc w:val="both"/>
        <w:rPr>
          <w:rFonts w:ascii="Times New Roman" w:hAnsi="Times New Roman"/>
          <w:sz w:val="24"/>
          <w:szCs w:val="24"/>
          <w:lang w:val="en-GB"/>
        </w:rPr>
      </w:pPr>
      <w:r w:rsidRPr="000D617F">
        <w:rPr>
          <w:rFonts w:ascii="Times New Roman" w:hAnsi="Times New Roman"/>
          <w:sz w:val="24"/>
          <w:szCs w:val="24"/>
          <w:lang w:val="en-GB"/>
        </w:rPr>
        <w:t xml:space="preserve"> Di</w:t>
      </w:r>
      <w:r w:rsidR="00F12EDC">
        <w:rPr>
          <w:rFonts w:ascii="Times New Roman" w:hAnsi="Times New Roman"/>
          <w:sz w:val="24"/>
          <w:szCs w:val="24"/>
          <w:lang w:val="en-GB"/>
        </w:rPr>
        <w:t>ffraction migration (Kirchhoff);</w:t>
      </w:r>
    </w:p>
    <w:p w:rsidR="00570729" w:rsidRPr="000D617F" w:rsidRDefault="00F12EDC" w:rsidP="00E01011">
      <w:pPr>
        <w:pStyle w:val="ListParagraph"/>
        <w:numPr>
          <w:ilvl w:val="0"/>
          <w:numId w:val="20"/>
        </w:numPr>
        <w:tabs>
          <w:tab w:val="left" w:pos="0"/>
        </w:tabs>
        <w:spacing w:before="100" w:beforeAutospacing="1" w:after="100" w:line="480" w:lineRule="auto"/>
        <w:contextualSpacing w:val="0"/>
        <w:jc w:val="both"/>
        <w:rPr>
          <w:rFonts w:ascii="Times New Roman" w:hAnsi="Times New Roman"/>
          <w:sz w:val="24"/>
          <w:szCs w:val="24"/>
          <w:lang w:val="en-GB"/>
        </w:rPr>
      </w:pPr>
      <w:r>
        <w:rPr>
          <w:rFonts w:ascii="Times New Roman" w:hAnsi="Times New Roman"/>
          <w:sz w:val="24"/>
          <w:szCs w:val="24"/>
          <w:lang w:val="en-GB"/>
        </w:rPr>
        <w:t xml:space="preserve"> Ray tracing or map migration; and</w:t>
      </w:r>
    </w:p>
    <w:p w:rsidR="00946434" w:rsidRPr="000D617F" w:rsidRDefault="00570729" w:rsidP="00E01011">
      <w:pPr>
        <w:pStyle w:val="ListParagraph"/>
        <w:numPr>
          <w:ilvl w:val="0"/>
          <w:numId w:val="20"/>
        </w:numPr>
        <w:tabs>
          <w:tab w:val="left" w:pos="0"/>
        </w:tabs>
        <w:spacing w:after="0" w:line="480" w:lineRule="auto"/>
        <w:contextualSpacing w:val="0"/>
        <w:jc w:val="both"/>
        <w:rPr>
          <w:rFonts w:ascii="Times New Roman" w:hAnsi="Times New Roman"/>
          <w:sz w:val="24"/>
          <w:szCs w:val="24"/>
          <w:lang w:val="en-GB"/>
        </w:rPr>
      </w:pPr>
      <w:r w:rsidRPr="000D617F">
        <w:rPr>
          <w:rFonts w:ascii="Times New Roman" w:hAnsi="Times New Roman"/>
          <w:sz w:val="24"/>
          <w:szCs w:val="24"/>
          <w:lang w:val="en-GB"/>
        </w:rPr>
        <w:t>Depth migration.</w:t>
      </w:r>
    </w:p>
    <w:p w:rsidR="00AD2DDF" w:rsidRPr="000D617F" w:rsidRDefault="00AD2DDF" w:rsidP="00045C0B">
      <w:pPr>
        <w:pStyle w:val="ListParagraph"/>
        <w:tabs>
          <w:tab w:val="left" w:pos="0"/>
        </w:tabs>
        <w:spacing w:line="480" w:lineRule="auto"/>
        <w:ind w:left="0"/>
        <w:contextualSpacing w:val="0"/>
        <w:jc w:val="both"/>
        <w:rPr>
          <w:rFonts w:ascii="Times New Roman" w:hAnsi="Times New Roman"/>
          <w:sz w:val="24"/>
          <w:szCs w:val="24"/>
          <w:lang w:val="en-GB"/>
        </w:rPr>
      </w:pPr>
      <w:r w:rsidRPr="000D617F">
        <w:rPr>
          <w:rFonts w:ascii="Times New Roman" w:hAnsi="Times New Roman"/>
          <w:sz w:val="24"/>
          <w:szCs w:val="24"/>
          <w:lang w:val="en-GB"/>
        </w:rPr>
        <w:t>The migrated data is transformed into zero- phase to ease interpretation (Brown, 2004). Most seismic interpreters prefer zero- phase data for the following reasons:</w:t>
      </w:r>
    </w:p>
    <w:p w:rsidR="00AD2DDF" w:rsidRPr="000D617F" w:rsidRDefault="00AD2DDF" w:rsidP="00E01011">
      <w:pPr>
        <w:pStyle w:val="ListParagraph"/>
        <w:numPr>
          <w:ilvl w:val="0"/>
          <w:numId w:val="21"/>
        </w:numPr>
        <w:tabs>
          <w:tab w:val="left" w:pos="0"/>
        </w:tabs>
        <w:spacing w:after="0" w:line="480" w:lineRule="auto"/>
        <w:contextualSpacing w:val="0"/>
        <w:jc w:val="both"/>
        <w:rPr>
          <w:rFonts w:ascii="Times New Roman" w:hAnsi="Times New Roman"/>
          <w:sz w:val="24"/>
          <w:szCs w:val="24"/>
          <w:lang w:val="en-GB"/>
        </w:rPr>
      </w:pPr>
      <w:r w:rsidRPr="000D617F">
        <w:rPr>
          <w:rFonts w:ascii="Times New Roman" w:hAnsi="Times New Roman"/>
          <w:sz w:val="24"/>
          <w:szCs w:val="24"/>
          <w:lang w:val="en-GB"/>
        </w:rPr>
        <w:t>The wavelet is symmetrical with most of the energy c</w:t>
      </w:r>
      <w:r w:rsidR="00F12EDC">
        <w:rPr>
          <w:rFonts w:ascii="Times New Roman" w:hAnsi="Times New Roman"/>
          <w:sz w:val="24"/>
          <w:szCs w:val="24"/>
          <w:lang w:val="en-GB"/>
        </w:rPr>
        <w:t>oncentrated in the central lobe;</w:t>
      </w:r>
    </w:p>
    <w:p w:rsidR="00AD2DDF" w:rsidRPr="000D617F" w:rsidRDefault="00AD2DDF" w:rsidP="00E01011">
      <w:pPr>
        <w:pStyle w:val="ListParagraph"/>
        <w:numPr>
          <w:ilvl w:val="0"/>
          <w:numId w:val="21"/>
        </w:numPr>
        <w:tabs>
          <w:tab w:val="left" w:pos="0"/>
        </w:tabs>
        <w:spacing w:before="100" w:beforeAutospacing="1" w:after="100" w:line="480" w:lineRule="auto"/>
        <w:contextualSpacing w:val="0"/>
        <w:jc w:val="both"/>
        <w:rPr>
          <w:rFonts w:ascii="Times New Roman" w:hAnsi="Times New Roman"/>
          <w:sz w:val="24"/>
          <w:szCs w:val="24"/>
          <w:lang w:val="en-GB"/>
        </w:rPr>
      </w:pPr>
      <w:r w:rsidRPr="000D617F">
        <w:rPr>
          <w:rFonts w:ascii="Times New Roman" w:hAnsi="Times New Roman"/>
          <w:sz w:val="24"/>
          <w:szCs w:val="24"/>
          <w:lang w:val="en-GB"/>
        </w:rPr>
        <w:t>This wavelet shape minimizes ambiguity in associating observed wavef</w:t>
      </w:r>
      <w:r w:rsidR="00F12EDC">
        <w:rPr>
          <w:rFonts w:ascii="Times New Roman" w:hAnsi="Times New Roman"/>
          <w:sz w:val="24"/>
          <w:szCs w:val="24"/>
          <w:lang w:val="en-GB"/>
        </w:rPr>
        <w:t>orms with subsurface interfaces;</w:t>
      </w:r>
    </w:p>
    <w:p w:rsidR="00AD2DDF" w:rsidRPr="000D617F" w:rsidRDefault="00AD2DDF" w:rsidP="00E01011">
      <w:pPr>
        <w:pStyle w:val="ListParagraph"/>
        <w:numPr>
          <w:ilvl w:val="0"/>
          <w:numId w:val="21"/>
        </w:numPr>
        <w:tabs>
          <w:tab w:val="left" w:pos="0"/>
        </w:tabs>
        <w:spacing w:before="100" w:beforeAutospacing="1" w:after="100" w:line="480" w:lineRule="auto"/>
        <w:contextualSpacing w:val="0"/>
        <w:jc w:val="both"/>
        <w:rPr>
          <w:rFonts w:ascii="Times New Roman" w:hAnsi="Times New Roman"/>
          <w:sz w:val="24"/>
          <w:szCs w:val="24"/>
          <w:lang w:val="en-GB"/>
        </w:rPr>
      </w:pPr>
      <w:r w:rsidRPr="000D617F">
        <w:rPr>
          <w:rFonts w:ascii="Times New Roman" w:hAnsi="Times New Roman"/>
          <w:sz w:val="24"/>
          <w:szCs w:val="24"/>
          <w:lang w:val="en-GB"/>
        </w:rPr>
        <w:t xml:space="preserve"> A horizon track drawn at the center of the wavelet coincides in time with the travel time to the subsurface i</w:t>
      </w:r>
      <w:r w:rsidR="00110729">
        <w:rPr>
          <w:rFonts w:ascii="Times New Roman" w:hAnsi="Times New Roman"/>
          <w:sz w:val="24"/>
          <w:szCs w:val="24"/>
          <w:lang w:val="en-GB"/>
        </w:rPr>
        <w:t>nterface causing the reflection;</w:t>
      </w:r>
    </w:p>
    <w:p w:rsidR="00AD2DDF" w:rsidRPr="000D617F" w:rsidRDefault="00AD2DDF" w:rsidP="00E01011">
      <w:pPr>
        <w:pStyle w:val="ListParagraph"/>
        <w:numPr>
          <w:ilvl w:val="0"/>
          <w:numId w:val="21"/>
        </w:numPr>
        <w:tabs>
          <w:tab w:val="left" w:pos="0"/>
        </w:tabs>
        <w:spacing w:after="0" w:line="480" w:lineRule="auto"/>
        <w:contextualSpacing w:val="0"/>
        <w:jc w:val="both"/>
        <w:rPr>
          <w:rFonts w:ascii="Times New Roman" w:hAnsi="Times New Roman"/>
          <w:sz w:val="24"/>
          <w:szCs w:val="24"/>
          <w:lang w:val="en-GB"/>
        </w:rPr>
      </w:pPr>
      <w:r w:rsidRPr="000D617F">
        <w:rPr>
          <w:rFonts w:ascii="Times New Roman" w:hAnsi="Times New Roman"/>
          <w:sz w:val="24"/>
          <w:szCs w:val="24"/>
          <w:lang w:val="en-GB"/>
        </w:rPr>
        <w:t xml:space="preserve"> The maximum amplitude occurs at the center of the waveform and thus coinc</w:t>
      </w:r>
      <w:r w:rsidR="00F12EDC">
        <w:rPr>
          <w:rFonts w:ascii="Times New Roman" w:hAnsi="Times New Roman"/>
          <w:sz w:val="24"/>
          <w:szCs w:val="24"/>
          <w:lang w:val="en-GB"/>
        </w:rPr>
        <w:t>ides with the timed horizon; and</w:t>
      </w:r>
    </w:p>
    <w:p w:rsidR="004A4287" w:rsidRPr="00117547" w:rsidRDefault="00AD2DDF" w:rsidP="00117547">
      <w:pPr>
        <w:pStyle w:val="ListParagraph"/>
        <w:numPr>
          <w:ilvl w:val="0"/>
          <w:numId w:val="21"/>
        </w:numPr>
        <w:tabs>
          <w:tab w:val="left" w:pos="0"/>
        </w:tabs>
        <w:spacing w:after="0" w:line="480" w:lineRule="auto"/>
        <w:contextualSpacing w:val="0"/>
        <w:jc w:val="both"/>
        <w:rPr>
          <w:rFonts w:ascii="Times New Roman" w:hAnsi="Times New Roman"/>
          <w:sz w:val="24"/>
          <w:szCs w:val="24"/>
          <w:lang w:val="en-GB"/>
        </w:rPr>
      </w:pPr>
      <w:r w:rsidRPr="000D617F">
        <w:rPr>
          <w:rFonts w:ascii="Times New Roman" w:hAnsi="Times New Roman"/>
          <w:sz w:val="24"/>
          <w:szCs w:val="24"/>
          <w:lang w:val="en-GB"/>
        </w:rPr>
        <w:lastRenderedPageBreak/>
        <w:t>The resolution is better than for other wavelets with the same frequency content.</w:t>
      </w:r>
    </w:p>
    <w:p w:rsidR="00BB00B6" w:rsidRPr="000D617F" w:rsidRDefault="00BB00B6" w:rsidP="00117547">
      <w:pPr>
        <w:spacing w:line="480" w:lineRule="auto"/>
        <w:jc w:val="both"/>
        <w:rPr>
          <w:rFonts w:ascii="Times New Roman" w:hAnsi="Times New Roman"/>
          <w:b/>
          <w:color w:val="000000" w:themeColor="text1"/>
          <w:sz w:val="24"/>
          <w:szCs w:val="24"/>
        </w:rPr>
      </w:pPr>
      <w:r w:rsidRPr="000D617F">
        <w:rPr>
          <w:rFonts w:ascii="Times New Roman" w:hAnsi="Times New Roman"/>
          <w:b/>
          <w:color w:val="000000" w:themeColor="text1"/>
          <w:sz w:val="24"/>
          <w:szCs w:val="24"/>
        </w:rPr>
        <w:t>2.</w:t>
      </w:r>
      <w:r w:rsidR="00413014" w:rsidRPr="000D617F">
        <w:rPr>
          <w:rFonts w:ascii="Times New Roman" w:hAnsi="Times New Roman"/>
          <w:b/>
          <w:color w:val="000000" w:themeColor="text1"/>
          <w:sz w:val="24"/>
          <w:szCs w:val="24"/>
        </w:rPr>
        <w:t>8</w:t>
      </w:r>
      <w:r w:rsidR="00B812E7" w:rsidRPr="000D617F">
        <w:rPr>
          <w:rFonts w:ascii="Times New Roman" w:hAnsi="Times New Roman"/>
          <w:b/>
          <w:color w:val="000000" w:themeColor="text1"/>
          <w:sz w:val="24"/>
          <w:szCs w:val="24"/>
        </w:rPr>
        <w:t xml:space="preserve"> </w:t>
      </w:r>
      <w:r w:rsidR="008D3301" w:rsidRPr="000D617F">
        <w:rPr>
          <w:rFonts w:ascii="Times New Roman" w:hAnsi="Times New Roman"/>
          <w:b/>
          <w:color w:val="000000" w:themeColor="text1"/>
          <w:sz w:val="24"/>
          <w:szCs w:val="24"/>
        </w:rPr>
        <w:t>Acoustic Impedance</w:t>
      </w:r>
    </w:p>
    <w:p w:rsidR="00C431A6" w:rsidRPr="000D617F" w:rsidRDefault="00C431A6" w:rsidP="004A431C">
      <w:pPr>
        <w:spacing w:line="480" w:lineRule="auto"/>
        <w:jc w:val="both"/>
        <w:rPr>
          <w:rFonts w:ascii="Times New Roman" w:hAnsi="Times New Roman"/>
          <w:color w:val="000000" w:themeColor="text1"/>
          <w:sz w:val="24"/>
          <w:szCs w:val="24"/>
        </w:rPr>
      </w:pPr>
      <w:r w:rsidRPr="000D617F">
        <w:rPr>
          <w:rFonts w:ascii="Times New Roman" w:hAnsi="Times New Roman"/>
          <w:color w:val="000000" w:themeColor="text1"/>
          <w:sz w:val="24"/>
          <w:szCs w:val="24"/>
        </w:rPr>
        <w:t xml:space="preserve">Acoustic impedance (AI) can be defined as the product of rock density and velocity both of which can be directly measured by well logging. </w:t>
      </w:r>
      <w:r w:rsidR="00330F45" w:rsidRPr="000D617F">
        <w:rPr>
          <w:rFonts w:ascii="Times New Roman" w:hAnsi="Times New Roman"/>
          <w:color w:val="000000" w:themeColor="text1"/>
          <w:sz w:val="24"/>
          <w:szCs w:val="24"/>
        </w:rPr>
        <w:t xml:space="preserve">Acoustic impedance is a rock (layer) property and not an interface property like the seismic reflection data. Seismic is an interface </w:t>
      </w:r>
      <w:r w:rsidR="001F6798" w:rsidRPr="000D617F">
        <w:rPr>
          <w:rFonts w:ascii="Times New Roman" w:hAnsi="Times New Roman"/>
          <w:color w:val="000000" w:themeColor="text1"/>
          <w:sz w:val="24"/>
          <w:szCs w:val="24"/>
        </w:rPr>
        <w:t>property,</w:t>
      </w:r>
      <w:r w:rsidR="00330F45" w:rsidRPr="000D617F">
        <w:rPr>
          <w:rFonts w:ascii="Times New Roman" w:hAnsi="Times New Roman"/>
          <w:color w:val="000000" w:themeColor="text1"/>
          <w:sz w:val="24"/>
          <w:szCs w:val="24"/>
        </w:rPr>
        <w:t xml:space="preserve"> a close approximation to the convolution of a wavelet with a reflection coefficient series, which reflects relative changes in acoustic impedance.</w:t>
      </w:r>
    </w:p>
    <w:p w:rsidR="00330F45" w:rsidRPr="000D617F" w:rsidRDefault="00330F45" w:rsidP="004A431C">
      <w:pPr>
        <w:spacing w:line="480" w:lineRule="auto"/>
        <w:jc w:val="both"/>
        <w:rPr>
          <w:rFonts w:ascii="Times New Roman" w:hAnsi="Times New Roman"/>
          <w:color w:val="000000" w:themeColor="text1"/>
          <w:sz w:val="24"/>
          <w:szCs w:val="24"/>
        </w:rPr>
      </w:pPr>
      <w:r w:rsidRPr="000D617F">
        <w:rPr>
          <w:rFonts w:ascii="Times New Roman" w:hAnsi="Times New Roman"/>
          <w:color w:val="000000" w:themeColor="text1"/>
          <w:sz w:val="24"/>
          <w:szCs w:val="24"/>
        </w:rPr>
        <w:t xml:space="preserve">Impedance model contains more information than seismic data. It contains all information in the seismic data without the complicating factor caused by wavelets and adds essential information from log data, AI is therefore a link between seismic data and well data. </w:t>
      </w:r>
      <w:r w:rsidR="006045C2" w:rsidRPr="000D617F">
        <w:rPr>
          <w:rFonts w:ascii="Times New Roman" w:hAnsi="Times New Roman"/>
          <w:color w:val="000000" w:themeColor="text1"/>
          <w:sz w:val="24"/>
          <w:szCs w:val="24"/>
        </w:rPr>
        <w:t>The AI volume is a result of the integration of data from several sources, typically seismic, well log, and/or velocity. Indeed building an impedance model is the most natural way to integrate data.</w:t>
      </w:r>
    </w:p>
    <w:p w:rsidR="009661FB" w:rsidRPr="000D617F" w:rsidRDefault="00E17B1C" w:rsidP="004A431C">
      <w:pPr>
        <w:spacing w:line="480" w:lineRule="auto"/>
        <w:jc w:val="both"/>
        <w:rPr>
          <w:rFonts w:ascii="Times New Roman" w:hAnsi="Times New Roman"/>
          <w:color w:val="000000" w:themeColor="text1"/>
          <w:sz w:val="24"/>
          <w:szCs w:val="24"/>
        </w:rPr>
      </w:pPr>
      <w:r w:rsidRPr="000D617F">
        <w:rPr>
          <w:rFonts w:ascii="Times New Roman" w:hAnsi="Times New Roman"/>
          <w:color w:val="000000" w:themeColor="text1"/>
          <w:sz w:val="24"/>
          <w:szCs w:val="24"/>
        </w:rPr>
        <w:t>In many geologic environments acoustic impedance model have strong relationship with petrophysical properties such as Lithology, porosity, pore fill, and other factors. It is common to find strong empirical relationship between acoustic impedance and one or more of these rock properties. AI models can provide the basis for the generation of 3-D petrophysical property models.</w:t>
      </w:r>
    </w:p>
    <w:p w:rsidR="002C240A" w:rsidRPr="000D617F" w:rsidRDefault="00413014" w:rsidP="004A431C">
      <w:pPr>
        <w:spacing w:line="480" w:lineRule="auto"/>
        <w:jc w:val="both"/>
        <w:rPr>
          <w:rFonts w:ascii="Times New Roman" w:hAnsi="Times New Roman"/>
          <w:b/>
          <w:color w:val="000000" w:themeColor="text1"/>
          <w:sz w:val="24"/>
          <w:szCs w:val="24"/>
        </w:rPr>
      </w:pPr>
      <w:r w:rsidRPr="000D617F">
        <w:rPr>
          <w:rFonts w:ascii="Times New Roman" w:hAnsi="Times New Roman"/>
          <w:b/>
          <w:color w:val="000000" w:themeColor="text1"/>
          <w:sz w:val="24"/>
          <w:szCs w:val="24"/>
        </w:rPr>
        <w:t>2.9</w:t>
      </w:r>
      <w:r w:rsidR="002C240A" w:rsidRPr="000D617F">
        <w:rPr>
          <w:rFonts w:ascii="Times New Roman" w:hAnsi="Times New Roman"/>
          <w:b/>
          <w:color w:val="000000" w:themeColor="text1"/>
          <w:sz w:val="24"/>
          <w:szCs w:val="24"/>
        </w:rPr>
        <w:t xml:space="preserve"> </w:t>
      </w:r>
      <w:r w:rsidR="008D3301" w:rsidRPr="008D3301">
        <w:rPr>
          <w:rFonts w:ascii="Times New Roman" w:hAnsi="Times New Roman"/>
          <w:b/>
          <w:color w:val="000000" w:themeColor="text1"/>
          <w:sz w:val="24"/>
          <w:szCs w:val="24"/>
        </w:rPr>
        <w:t>Post-Stack Seismic Inversion</w:t>
      </w:r>
    </w:p>
    <w:p w:rsidR="002C240A" w:rsidRPr="000D617F" w:rsidRDefault="00BF669A"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The main objective of</w:t>
      </w:r>
      <w:r w:rsidR="00315F33"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seismic inversion is to transform seismic data into a quantitative rock property, descriptive of</w:t>
      </w:r>
      <w:r w:rsidR="00315F33"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the reservoir. Inversion results show higher resolution compared to the working with seismic</w:t>
      </w:r>
      <w:r w:rsidR="00315F33"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 xml:space="preserve">amplitudes and support more accurate interpretations. This in turn gives </w:t>
      </w:r>
      <w:r w:rsidRPr="000D617F">
        <w:rPr>
          <w:rFonts w:ascii="Times New Roman" w:eastAsiaTheme="minorHAnsi" w:hAnsi="Times New Roman"/>
          <w:sz w:val="24"/>
          <w:szCs w:val="24"/>
        </w:rPr>
        <w:lastRenderedPageBreak/>
        <w:t>better estimations of</w:t>
      </w:r>
      <w:r w:rsidR="00315F33"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reservoir properties such as net pay and porosity. An additional benefit is that interpretation</w:t>
      </w:r>
      <w:r w:rsidR="00315F33"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 xml:space="preserve">efficiency </w:t>
      </w:r>
      <w:r w:rsidR="00620BBF" w:rsidRPr="000D617F">
        <w:rPr>
          <w:rFonts w:ascii="Times New Roman" w:eastAsiaTheme="minorHAnsi" w:hAnsi="Times New Roman"/>
          <w:sz w:val="24"/>
          <w:szCs w:val="24"/>
        </w:rPr>
        <w:t xml:space="preserve">is greatly improved (Pendrel, </w:t>
      </w:r>
      <w:r w:rsidRPr="000D617F">
        <w:rPr>
          <w:rFonts w:ascii="Times New Roman" w:eastAsiaTheme="minorHAnsi" w:hAnsi="Times New Roman"/>
          <w:sz w:val="24"/>
          <w:szCs w:val="24"/>
        </w:rPr>
        <w:t>2001).</w:t>
      </w:r>
    </w:p>
    <w:p w:rsidR="00BF669A" w:rsidRPr="000D617F" w:rsidRDefault="00BF669A"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The change in the subsurface lithology is represented by the relative change in acoustic impedances. Acoustic impedance is the physical property of the rock, unlike the seismic reflection data which is interface property, given as the product of density and velocity. Well logs measure both these properties directly, so by multiplying density and sonic log, acoustic impedance log is obtained. These acoustic impedance logs can be converted to the reservoir properties. Different seismic inversion schemes play an important role in seismic interpretation, reservoir characterization, time lapse seismic and other geophysical applications.</w:t>
      </w:r>
    </w:p>
    <w:p w:rsidR="00BF669A" w:rsidRPr="000D617F" w:rsidRDefault="00BF669A"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Seismic reflection amplitude information can be used to invert for, the relative impedances of the materials on both sides of the interface. So, special attention should be paid during seismic data processing to preserve the actual amplitudes related to the geological variations. Best inversion results can be obtained from seismic data without multiples, acquisition imprints and numerical effects, high signal/noise ratio and zero-offset migrated. Also, due to</w:t>
      </w:r>
      <w:r w:rsidR="00B60F6F"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the band limited nature of the seismic data, lack of low frequencies will prevent the</w:t>
      </w:r>
      <w:r w:rsidR="00B60F6F"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transformed impedance trace from having the basic impedances or velocity structure, crucial</w:t>
      </w:r>
      <w:r w:rsidR="00D67F59"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to making a geological inte</w:t>
      </w:r>
      <w:r w:rsidR="005769BE" w:rsidRPr="000D617F">
        <w:rPr>
          <w:rFonts w:ascii="Times New Roman" w:eastAsiaTheme="minorHAnsi" w:hAnsi="Times New Roman"/>
          <w:sz w:val="24"/>
          <w:szCs w:val="24"/>
        </w:rPr>
        <w:t>rpretation (Shrestha and Boeckmann</w:t>
      </w:r>
      <w:r w:rsidRPr="000D617F">
        <w:rPr>
          <w:rFonts w:ascii="Times New Roman" w:eastAsiaTheme="minorHAnsi" w:hAnsi="Times New Roman"/>
          <w:sz w:val="24"/>
          <w:szCs w:val="24"/>
        </w:rPr>
        <w:t xml:space="preserve"> 2002).</w:t>
      </w:r>
    </w:p>
    <w:p w:rsidR="00F25512" w:rsidRPr="000D617F" w:rsidRDefault="00F25512"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Different types of inversion are performed on different types of traces. The main difference is between inversion performed before stacking and inversion</w:t>
      </w:r>
      <w:r w:rsidR="00D67F59" w:rsidRPr="000D617F">
        <w:rPr>
          <w:rFonts w:ascii="Times New Roman" w:eastAsiaTheme="minorHAnsi" w:hAnsi="Times New Roman"/>
          <w:sz w:val="24"/>
          <w:szCs w:val="24"/>
        </w:rPr>
        <w:t xml:space="preserve"> performed after it, called pre</w:t>
      </w:r>
      <w:r w:rsidRPr="000D617F">
        <w:rPr>
          <w:rFonts w:ascii="Times New Roman" w:eastAsiaTheme="minorHAnsi" w:hAnsi="Times New Roman"/>
          <w:sz w:val="24"/>
          <w:szCs w:val="24"/>
        </w:rPr>
        <w:t>-</w:t>
      </w:r>
      <w:r w:rsidR="00D67F59" w:rsidRPr="000D617F">
        <w:rPr>
          <w:rFonts w:ascii="Times New Roman" w:eastAsiaTheme="minorHAnsi" w:hAnsi="Times New Roman"/>
          <w:sz w:val="24"/>
          <w:szCs w:val="24"/>
        </w:rPr>
        <w:t>s</w:t>
      </w:r>
      <w:r w:rsidRPr="000D617F">
        <w:rPr>
          <w:rFonts w:ascii="Times New Roman" w:eastAsiaTheme="minorHAnsi" w:hAnsi="Times New Roman"/>
          <w:sz w:val="24"/>
          <w:szCs w:val="24"/>
        </w:rPr>
        <w:t xml:space="preserve">tack and post-stack inversions. Most seismic surveys provide images using data that have been stacked. Stacking is a signal enhancement technique that averages many seismic traces. The traces represent recordings from a collection of different source-receiver offsets with a common reflecting midpoint. Each trace is assumed to contain the same signal but different random noise. Stacking </w:t>
      </w:r>
      <w:r w:rsidRPr="000D617F">
        <w:rPr>
          <w:rFonts w:ascii="Times New Roman" w:eastAsiaTheme="minorHAnsi" w:hAnsi="Times New Roman"/>
          <w:sz w:val="24"/>
          <w:szCs w:val="24"/>
        </w:rPr>
        <w:lastRenderedPageBreak/>
        <w:t>gives high signal to noise ratio and signal amplitude, equal to the average of the signal in the stacked traces. The resulting stacked trace is taken to be the response of a normal-incidence reflection at the common midpoin</w:t>
      </w:r>
      <w:r w:rsidR="00620BBF" w:rsidRPr="000D617F">
        <w:rPr>
          <w:rFonts w:ascii="Times New Roman" w:eastAsiaTheme="minorHAnsi" w:hAnsi="Times New Roman"/>
          <w:sz w:val="24"/>
          <w:szCs w:val="24"/>
        </w:rPr>
        <w:t xml:space="preserve">t (CMP) (Barclay </w:t>
      </w:r>
      <w:r w:rsidR="00620BBF" w:rsidRPr="000D617F">
        <w:rPr>
          <w:rFonts w:ascii="Times New Roman" w:eastAsiaTheme="minorHAnsi" w:hAnsi="Times New Roman"/>
          <w:i/>
          <w:sz w:val="24"/>
          <w:szCs w:val="24"/>
        </w:rPr>
        <w:t>et al</w:t>
      </w:r>
      <w:r w:rsidR="007A1207" w:rsidRPr="000D617F">
        <w:rPr>
          <w:rFonts w:ascii="Times New Roman" w:eastAsiaTheme="minorHAnsi" w:hAnsi="Times New Roman"/>
          <w:sz w:val="24"/>
          <w:szCs w:val="24"/>
        </w:rPr>
        <w:t>.,</w:t>
      </w:r>
      <w:r w:rsidR="00620BBF" w:rsidRPr="000D617F">
        <w:rPr>
          <w:rFonts w:ascii="Times New Roman" w:eastAsiaTheme="minorHAnsi" w:hAnsi="Times New Roman"/>
          <w:sz w:val="24"/>
          <w:szCs w:val="24"/>
        </w:rPr>
        <w:t xml:space="preserve"> </w:t>
      </w:r>
      <w:r w:rsidR="00E2585A" w:rsidRPr="000D617F">
        <w:rPr>
          <w:rFonts w:ascii="Times New Roman" w:eastAsiaTheme="minorHAnsi" w:hAnsi="Times New Roman"/>
          <w:sz w:val="24"/>
          <w:szCs w:val="24"/>
        </w:rPr>
        <w:t>2007).</w:t>
      </w:r>
    </w:p>
    <w:p w:rsidR="00F25512" w:rsidRPr="000D617F" w:rsidRDefault="00413014" w:rsidP="004A431C">
      <w:pPr>
        <w:autoSpaceDE w:val="0"/>
        <w:autoSpaceDN w:val="0"/>
        <w:adjustRightInd w:val="0"/>
        <w:spacing w:after="0" w:line="480" w:lineRule="auto"/>
        <w:jc w:val="both"/>
        <w:rPr>
          <w:rFonts w:ascii="Times New Roman" w:eastAsiaTheme="minorHAnsi" w:hAnsi="Times New Roman"/>
          <w:b/>
          <w:sz w:val="24"/>
          <w:szCs w:val="24"/>
        </w:rPr>
      </w:pPr>
      <w:r w:rsidRPr="000D617F">
        <w:rPr>
          <w:rFonts w:ascii="Times New Roman" w:eastAsiaTheme="minorHAnsi" w:hAnsi="Times New Roman"/>
          <w:b/>
          <w:sz w:val="24"/>
          <w:szCs w:val="24"/>
        </w:rPr>
        <w:t>2.9</w:t>
      </w:r>
      <w:r w:rsidR="009338D5" w:rsidRPr="000D617F">
        <w:rPr>
          <w:rFonts w:ascii="Times New Roman" w:eastAsiaTheme="minorHAnsi" w:hAnsi="Times New Roman"/>
          <w:b/>
          <w:sz w:val="24"/>
          <w:szCs w:val="24"/>
        </w:rPr>
        <w:t>.1</w:t>
      </w:r>
      <w:r w:rsidR="00B64ECB" w:rsidRPr="000D617F">
        <w:rPr>
          <w:rFonts w:ascii="Times New Roman" w:eastAsiaTheme="minorHAnsi" w:hAnsi="Times New Roman"/>
          <w:b/>
          <w:sz w:val="24"/>
          <w:szCs w:val="24"/>
        </w:rPr>
        <w:t xml:space="preserve"> </w:t>
      </w:r>
      <w:r w:rsidR="00BA22DD" w:rsidRPr="000D617F">
        <w:rPr>
          <w:rFonts w:ascii="Times New Roman" w:eastAsiaTheme="minorHAnsi" w:hAnsi="Times New Roman"/>
          <w:b/>
          <w:sz w:val="24"/>
          <w:szCs w:val="24"/>
        </w:rPr>
        <w:t>Theory behind Post-Stack Seismic Inversion</w:t>
      </w:r>
    </w:p>
    <w:p w:rsidR="00E22E1E" w:rsidRPr="000D617F" w:rsidRDefault="00E22E1E"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The basis of all the inversion analysis is the input data. For the post-stack seismic inversion, stacked seismic volume and the well logs including velocity and density log is required. Thus, it is necessary to understand the basic phenomenon involved in creation of seismic data and it’s relation with the rock physics. Measuring rock parameters with the help of seismic data and well logs can lead us to actual rock properties necessary for the reservoir characterization.</w:t>
      </w:r>
      <w:r w:rsidR="00D67F59" w:rsidRPr="000D617F">
        <w:rPr>
          <w:rFonts w:ascii="Times New Roman" w:eastAsiaTheme="minorHAnsi" w:hAnsi="Times New Roman"/>
          <w:sz w:val="24"/>
          <w:szCs w:val="24"/>
        </w:rPr>
        <w:t xml:space="preserve"> </w:t>
      </w:r>
      <w:r w:rsidR="00AB6DC4" w:rsidRPr="000D617F">
        <w:rPr>
          <w:rFonts w:ascii="Times New Roman" w:eastAsiaTheme="minorHAnsi" w:hAnsi="Times New Roman"/>
          <w:sz w:val="24"/>
          <w:szCs w:val="24"/>
        </w:rPr>
        <w:t>The basic convolution model of seismic trace and the basics of the rock physics are discussed as follows;</w:t>
      </w:r>
    </w:p>
    <w:p w:rsidR="00E22E1E" w:rsidRPr="000D617F" w:rsidRDefault="00413014" w:rsidP="004A431C">
      <w:pPr>
        <w:autoSpaceDE w:val="0"/>
        <w:autoSpaceDN w:val="0"/>
        <w:adjustRightInd w:val="0"/>
        <w:spacing w:after="0" w:line="480" w:lineRule="auto"/>
        <w:jc w:val="both"/>
        <w:rPr>
          <w:rFonts w:ascii="Times New Roman" w:eastAsiaTheme="minorHAnsi" w:hAnsi="Times New Roman"/>
          <w:b/>
          <w:sz w:val="24"/>
          <w:szCs w:val="24"/>
        </w:rPr>
      </w:pPr>
      <w:r w:rsidRPr="000D617F">
        <w:rPr>
          <w:rFonts w:ascii="Times New Roman" w:eastAsiaTheme="minorHAnsi" w:hAnsi="Times New Roman"/>
          <w:b/>
          <w:sz w:val="24"/>
          <w:szCs w:val="24"/>
        </w:rPr>
        <w:t>2.9</w:t>
      </w:r>
      <w:r w:rsidR="009338D5" w:rsidRPr="000D617F">
        <w:rPr>
          <w:rFonts w:ascii="Times New Roman" w:eastAsiaTheme="minorHAnsi" w:hAnsi="Times New Roman"/>
          <w:b/>
          <w:sz w:val="24"/>
          <w:szCs w:val="24"/>
        </w:rPr>
        <w:t>.2</w:t>
      </w:r>
      <w:r w:rsidR="00BA5B11" w:rsidRPr="000D617F">
        <w:rPr>
          <w:rFonts w:ascii="Times New Roman" w:eastAsiaTheme="minorHAnsi" w:hAnsi="Times New Roman"/>
          <w:b/>
          <w:sz w:val="24"/>
          <w:szCs w:val="24"/>
        </w:rPr>
        <w:t xml:space="preserve"> </w:t>
      </w:r>
      <w:r w:rsidR="00BA22DD" w:rsidRPr="000D617F">
        <w:rPr>
          <w:rFonts w:ascii="Times New Roman" w:eastAsiaTheme="minorHAnsi" w:hAnsi="Times New Roman"/>
          <w:b/>
          <w:sz w:val="24"/>
          <w:szCs w:val="24"/>
        </w:rPr>
        <w:t>Convolutional Model for Seismic Trace</w:t>
      </w:r>
    </w:p>
    <w:p w:rsidR="00E22E1E"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The seismic data is recorded in the time domain. The seismic waves with certain frequency are sent to the subsurface and recorded back at the surface giving the seismic trace. This measures the travel time from source to receiver. The convolution model of seismic trace contains three components: reflectivity, wavelet and noise. And it states that seismic trace is the convolution of earth’s reflectivity with a seismic source function with addition of noise component. The equation is given as follows;</w:t>
      </w:r>
    </w:p>
    <w:p w:rsidR="00AB6DC4" w:rsidRPr="000D617F" w:rsidRDefault="00620BBF"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 xml:space="preserve">                    </w:t>
      </w:r>
      <w:r w:rsidR="00045C0B" w:rsidRPr="000D617F">
        <w:rPr>
          <w:rFonts w:ascii="Times New Roman" w:eastAsiaTheme="minorHAnsi" w:hAnsi="Times New Roman"/>
          <w:sz w:val="24"/>
          <w:szCs w:val="24"/>
        </w:rPr>
        <w:t xml:space="preserve">    </w:t>
      </w:r>
      <w:r w:rsidR="0088212D">
        <w:rPr>
          <w:rFonts w:ascii="Times New Roman" w:eastAsiaTheme="minorHAnsi" w:hAnsi="Times New Roman"/>
          <w:sz w:val="24"/>
          <w:szCs w:val="24"/>
        </w:rPr>
        <w:t xml:space="preserve">     </w:t>
      </w:r>
      <w:r w:rsidR="00045C0B"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 xml:space="preserve">  </w:t>
      </w:r>
      <w:proofErr w:type="gramStart"/>
      <w:r w:rsidR="00AB6DC4" w:rsidRPr="000D617F">
        <w:rPr>
          <w:rFonts w:ascii="Times New Roman" w:eastAsiaTheme="minorHAnsi" w:hAnsi="Times New Roman"/>
          <w:sz w:val="24"/>
          <w:szCs w:val="24"/>
        </w:rPr>
        <w:t>s(</w:t>
      </w:r>
      <w:proofErr w:type="gramEnd"/>
      <w:r w:rsidR="00AB6DC4" w:rsidRPr="000D617F">
        <w:rPr>
          <w:rFonts w:ascii="Times New Roman" w:eastAsiaTheme="minorHAnsi" w:hAnsi="Times New Roman"/>
          <w:sz w:val="24"/>
          <w:szCs w:val="24"/>
        </w:rPr>
        <w:t>t) = w(t) * r(t) + n</w:t>
      </w:r>
      <w:r w:rsidR="00045C0B" w:rsidRPr="000D617F">
        <w:rPr>
          <w:rFonts w:ascii="Times New Roman" w:eastAsiaTheme="minorHAnsi" w:hAnsi="Times New Roman"/>
          <w:sz w:val="24"/>
          <w:szCs w:val="24"/>
        </w:rPr>
        <w:t>(t)</w:t>
      </w:r>
      <w:r w:rsidRPr="000D617F">
        <w:rPr>
          <w:rFonts w:ascii="Times New Roman" w:eastAsiaTheme="minorHAnsi" w:hAnsi="Times New Roman"/>
          <w:sz w:val="24"/>
          <w:szCs w:val="24"/>
        </w:rPr>
        <w:t xml:space="preserve"> </w:t>
      </w:r>
      <w:r w:rsidR="00AB6DC4" w:rsidRPr="000D617F">
        <w:rPr>
          <w:rFonts w:ascii="Times New Roman" w:eastAsiaTheme="minorHAnsi" w:hAnsi="Times New Roman"/>
          <w:sz w:val="24"/>
          <w:szCs w:val="24"/>
        </w:rPr>
        <w:t>…</w:t>
      </w:r>
      <w:r w:rsidR="0011549B" w:rsidRPr="000D617F">
        <w:rPr>
          <w:rFonts w:ascii="Times New Roman" w:eastAsiaTheme="minorHAnsi" w:hAnsi="Times New Roman"/>
          <w:sz w:val="24"/>
          <w:szCs w:val="24"/>
        </w:rPr>
        <w:t>………………</w:t>
      </w:r>
      <w:r w:rsidR="0088212D">
        <w:rPr>
          <w:rFonts w:ascii="Times New Roman" w:eastAsiaTheme="minorHAnsi" w:hAnsi="Times New Roman"/>
          <w:sz w:val="24"/>
          <w:szCs w:val="24"/>
        </w:rPr>
        <w:t>…………</w:t>
      </w:r>
      <w:r w:rsidR="0011549B" w:rsidRPr="000D617F">
        <w:rPr>
          <w:rFonts w:ascii="Times New Roman" w:eastAsiaTheme="minorHAnsi" w:hAnsi="Times New Roman"/>
          <w:sz w:val="24"/>
          <w:szCs w:val="24"/>
        </w:rPr>
        <w:t>……</w:t>
      </w:r>
      <w:r w:rsidR="00045C0B" w:rsidRPr="000D617F">
        <w:rPr>
          <w:rFonts w:ascii="Times New Roman" w:eastAsiaTheme="minorHAnsi" w:hAnsi="Times New Roman"/>
          <w:sz w:val="24"/>
          <w:szCs w:val="24"/>
        </w:rPr>
        <w:t xml:space="preserve">……………… </w:t>
      </w:r>
      <w:r w:rsidR="00AB6DC4" w:rsidRPr="000D617F">
        <w:rPr>
          <w:rFonts w:ascii="Times New Roman" w:eastAsiaTheme="minorHAnsi" w:hAnsi="Times New Roman"/>
          <w:sz w:val="24"/>
          <w:szCs w:val="24"/>
        </w:rPr>
        <w:t>(</w:t>
      </w:r>
      <w:r w:rsidR="00713892" w:rsidRPr="000D617F">
        <w:rPr>
          <w:rFonts w:ascii="Times New Roman" w:eastAsiaTheme="minorHAnsi" w:hAnsi="Times New Roman"/>
          <w:sz w:val="24"/>
          <w:szCs w:val="24"/>
        </w:rPr>
        <w:t>2.</w:t>
      </w:r>
      <w:r w:rsidR="00045C0B" w:rsidRPr="000D617F">
        <w:rPr>
          <w:rFonts w:ascii="Times New Roman" w:eastAsiaTheme="minorHAnsi" w:hAnsi="Times New Roman"/>
          <w:sz w:val="24"/>
          <w:szCs w:val="24"/>
        </w:rPr>
        <w:t>1</w:t>
      </w:r>
      <w:r w:rsidR="00DE69AA">
        <w:rPr>
          <w:rFonts w:ascii="Times New Roman" w:eastAsiaTheme="minorHAnsi" w:hAnsi="Times New Roman"/>
          <w:sz w:val="24"/>
          <w:szCs w:val="24"/>
        </w:rPr>
        <w:t>9</w:t>
      </w:r>
      <w:r w:rsidR="00AB6DC4" w:rsidRPr="000D617F">
        <w:rPr>
          <w:rFonts w:ascii="Times New Roman" w:eastAsiaTheme="minorHAnsi" w:hAnsi="Times New Roman"/>
          <w:sz w:val="24"/>
          <w:szCs w:val="24"/>
        </w:rPr>
        <w:t>)</w:t>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Where:</w:t>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proofErr w:type="gramStart"/>
      <w:r w:rsidRPr="000D617F">
        <w:rPr>
          <w:rFonts w:ascii="Times New Roman" w:eastAsiaTheme="minorHAnsi" w:hAnsi="Times New Roman"/>
          <w:sz w:val="24"/>
          <w:szCs w:val="24"/>
        </w:rPr>
        <w:t>s(</w:t>
      </w:r>
      <w:proofErr w:type="gramEnd"/>
      <w:r w:rsidRPr="000D617F">
        <w:rPr>
          <w:rFonts w:ascii="Times New Roman" w:eastAsiaTheme="minorHAnsi" w:hAnsi="Times New Roman"/>
          <w:sz w:val="24"/>
          <w:szCs w:val="24"/>
        </w:rPr>
        <w:t>t) = seismic trace</w:t>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proofErr w:type="gramStart"/>
      <w:r w:rsidRPr="000D617F">
        <w:rPr>
          <w:rFonts w:ascii="Times New Roman" w:eastAsiaTheme="minorHAnsi" w:hAnsi="Times New Roman"/>
          <w:sz w:val="24"/>
          <w:szCs w:val="24"/>
        </w:rPr>
        <w:t>w(</w:t>
      </w:r>
      <w:proofErr w:type="gramEnd"/>
      <w:r w:rsidRPr="000D617F">
        <w:rPr>
          <w:rFonts w:ascii="Times New Roman" w:eastAsiaTheme="minorHAnsi" w:hAnsi="Times New Roman"/>
          <w:sz w:val="24"/>
          <w:szCs w:val="24"/>
        </w:rPr>
        <w:t>t) = seismic wavelet</w:t>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proofErr w:type="gramStart"/>
      <w:r w:rsidRPr="000D617F">
        <w:rPr>
          <w:rFonts w:ascii="Times New Roman" w:eastAsiaTheme="minorHAnsi" w:hAnsi="Times New Roman"/>
          <w:sz w:val="24"/>
          <w:szCs w:val="24"/>
        </w:rPr>
        <w:t>r(</w:t>
      </w:r>
      <w:proofErr w:type="gramEnd"/>
      <w:r w:rsidRPr="000D617F">
        <w:rPr>
          <w:rFonts w:ascii="Times New Roman" w:eastAsiaTheme="minorHAnsi" w:hAnsi="Times New Roman"/>
          <w:sz w:val="24"/>
          <w:szCs w:val="24"/>
        </w:rPr>
        <w:t>t) = earth reflectivity</w:t>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proofErr w:type="gramStart"/>
      <w:r w:rsidRPr="000D617F">
        <w:rPr>
          <w:rFonts w:ascii="Times New Roman" w:eastAsiaTheme="minorHAnsi" w:hAnsi="Times New Roman"/>
          <w:sz w:val="24"/>
          <w:szCs w:val="24"/>
        </w:rPr>
        <w:t>n(</w:t>
      </w:r>
      <w:proofErr w:type="gramEnd"/>
      <w:r w:rsidRPr="000D617F">
        <w:rPr>
          <w:rFonts w:ascii="Times New Roman" w:eastAsiaTheme="minorHAnsi" w:hAnsi="Times New Roman"/>
          <w:sz w:val="24"/>
          <w:szCs w:val="24"/>
        </w:rPr>
        <w:t>t) = noise</w:t>
      </w:r>
    </w:p>
    <w:p w:rsidR="00E22E1E"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lastRenderedPageBreak/>
        <w:t>t = time</w:t>
      </w:r>
    </w:p>
    <w:p w:rsidR="00AB6DC4" w:rsidRPr="000D617F" w:rsidRDefault="00413014" w:rsidP="00117547">
      <w:pPr>
        <w:tabs>
          <w:tab w:val="left" w:pos="5833"/>
        </w:tabs>
        <w:autoSpaceDE w:val="0"/>
        <w:autoSpaceDN w:val="0"/>
        <w:adjustRightInd w:val="0"/>
        <w:spacing w:after="0" w:line="480" w:lineRule="auto"/>
        <w:jc w:val="both"/>
        <w:rPr>
          <w:rFonts w:ascii="Times New Roman" w:eastAsiaTheme="minorHAnsi" w:hAnsi="Times New Roman"/>
          <w:b/>
          <w:sz w:val="24"/>
          <w:szCs w:val="24"/>
        </w:rPr>
      </w:pPr>
      <w:r w:rsidRPr="000D617F">
        <w:rPr>
          <w:rFonts w:ascii="Times New Roman" w:eastAsiaTheme="minorHAnsi" w:hAnsi="Times New Roman"/>
          <w:b/>
          <w:sz w:val="24"/>
          <w:szCs w:val="24"/>
        </w:rPr>
        <w:t>2.9</w:t>
      </w:r>
      <w:r w:rsidR="009338D5" w:rsidRPr="000D617F">
        <w:rPr>
          <w:rFonts w:ascii="Times New Roman" w:eastAsiaTheme="minorHAnsi" w:hAnsi="Times New Roman"/>
          <w:b/>
          <w:sz w:val="24"/>
          <w:szCs w:val="24"/>
        </w:rPr>
        <w:t>.3</w:t>
      </w:r>
      <w:r w:rsidR="00B64ECB" w:rsidRPr="000D617F">
        <w:rPr>
          <w:rFonts w:ascii="Times New Roman" w:eastAsiaTheme="minorHAnsi" w:hAnsi="Times New Roman"/>
          <w:b/>
          <w:sz w:val="24"/>
          <w:szCs w:val="24"/>
        </w:rPr>
        <w:t xml:space="preserve"> </w:t>
      </w:r>
      <w:r w:rsidR="00BA22DD" w:rsidRPr="000D617F">
        <w:rPr>
          <w:rFonts w:ascii="Times New Roman" w:eastAsiaTheme="minorHAnsi" w:hAnsi="Times New Roman"/>
          <w:b/>
          <w:sz w:val="24"/>
          <w:szCs w:val="24"/>
        </w:rPr>
        <w:t>Reflection Coefficient</w:t>
      </w:r>
      <w:r w:rsidR="00117547">
        <w:rPr>
          <w:rFonts w:ascii="Times New Roman" w:eastAsiaTheme="minorHAnsi" w:hAnsi="Times New Roman"/>
          <w:b/>
          <w:sz w:val="24"/>
          <w:szCs w:val="24"/>
        </w:rPr>
        <w:tab/>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 xml:space="preserve">The reflection coefficient (reflectivity) is one of the basic physical concepts in the seismic methods. The reflection coefficient is the response of seismic wavelet to subsurface lithological changes given by acoustic impedances, which is defined as the product of density and velocity of the strata. Mathematically reflectivity or reflection coefficient is given as difference of acoustic impedances of two layers divided by the sum of acoustics impedances </w:t>
      </w:r>
      <w:r w:rsidR="005F1FAB" w:rsidRPr="000D617F">
        <w:rPr>
          <w:rFonts w:ascii="Times New Roman" w:eastAsiaTheme="minorHAnsi" w:hAnsi="Times New Roman"/>
          <w:sz w:val="24"/>
          <w:szCs w:val="24"/>
        </w:rPr>
        <w:t>of the same layers, given below:</w:t>
      </w:r>
    </w:p>
    <w:p w:rsidR="005F1FAB" w:rsidRPr="000D617F" w:rsidRDefault="005F1FAB"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EastAsia" w:hAnsi="Times New Roman"/>
          <w:sz w:val="24"/>
          <w:szCs w:val="24"/>
        </w:rPr>
        <w:t xml:space="preserve">                                 </w:t>
      </w:r>
      <m:oMath>
        <m:r>
          <w:rPr>
            <w:rFonts w:ascii="Cambria Math" w:eastAsiaTheme="minorHAnsi" w:hAnsi="Cambria Math"/>
            <w:sz w:val="24"/>
            <w:szCs w:val="24"/>
          </w:rPr>
          <m:t>R=</m:t>
        </m:r>
        <m:f>
          <m:fPr>
            <m:ctrlPr>
              <w:rPr>
                <w:rFonts w:ascii="Cambria Math" w:eastAsiaTheme="minorHAnsi" w:hAnsi="Cambria Math"/>
                <w:i/>
                <w:sz w:val="24"/>
                <w:szCs w:val="24"/>
              </w:rPr>
            </m:ctrlPr>
          </m:fPr>
          <m:num>
            <m:d>
              <m:dPr>
                <m:ctrlPr>
                  <w:rPr>
                    <w:rFonts w:ascii="Cambria Math" w:eastAsiaTheme="minorHAnsi" w:hAnsi="Cambria Math"/>
                    <w:i/>
                    <w:sz w:val="24"/>
                    <w:szCs w:val="24"/>
                  </w:rPr>
                </m:ctrlPr>
              </m:dPr>
              <m:e>
                <m:sSub>
                  <m:sSubPr>
                    <m:ctrlPr>
                      <w:rPr>
                        <w:rFonts w:ascii="Cambria Math" w:eastAsiaTheme="minorHAnsi" w:hAnsi="Cambria Math"/>
                        <w:i/>
                        <w:sz w:val="24"/>
                        <w:szCs w:val="24"/>
                      </w:rPr>
                    </m:ctrlPr>
                  </m:sSubPr>
                  <m:e>
                    <m:r>
                      <w:rPr>
                        <w:rFonts w:ascii="Cambria Math" w:eastAsiaTheme="minorHAnsi" w:hAnsi="Cambria Math"/>
                        <w:sz w:val="24"/>
                        <w:szCs w:val="24"/>
                      </w:rPr>
                      <m:t>ρ</m:t>
                    </m:r>
                  </m:e>
                  <m:sub>
                    <m:r>
                      <w:rPr>
                        <w:rFonts w:ascii="Cambria Math" w:eastAsiaTheme="minorHAnsi" w:hAnsi="Cambria Math"/>
                        <w:sz w:val="24"/>
                        <w:szCs w:val="24"/>
                      </w:rPr>
                      <m:t xml:space="preserve">2 </m:t>
                    </m:r>
                  </m:sub>
                </m:sSub>
                <m:sSub>
                  <m:sSubPr>
                    <m:ctrlPr>
                      <w:rPr>
                        <w:rFonts w:ascii="Cambria Math" w:eastAsiaTheme="minorHAnsi" w:hAnsi="Cambria Math"/>
                        <w:i/>
                        <w:sz w:val="24"/>
                        <w:szCs w:val="24"/>
                      </w:rPr>
                    </m:ctrlPr>
                  </m:sSubPr>
                  <m:e>
                    <m:r>
                      <w:rPr>
                        <w:rFonts w:ascii="Cambria Math" w:eastAsiaTheme="minorHAnsi" w:hAnsi="Cambria Math"/>
                        <w:sz w:val="24"/>
                        <w:szCs w:val="24"/>
                      </w:rPr>
                      <m:t>V</m:t>
                    </m:r>
                  </m:e>
                  <m:sub>
                    <m:r>
                      <w:rPr>
                        <w:rFonts w:ascii="Cambria Math" w:eastAsiaTheme="minorHAnsi" w:hAnsi="Cambria Math"/>
                        <w:sz w:val="24"/>
                        <w:szCs w:val="24"/>
                      </w:rPr>
                      <m:t>2</m:t>
                    </m:r>
                  </m:sub>
                </m:sSub>
                <m:r>
                  <w:rPr>
                    <w:rFonts w:ascii="Cambria Math" w:eastAsiaTheme="minorHAnsi" w:hAnsi="Cambria Math"/>
                    <w:sz w:val="24"/>
                    <w:szCs w:val="24"/>
                  </w:rPr>
                  <m:t>-</m:t>
                </m:r>
                <m:sSub>
                  <m:sSubPr>
                    <m:ctrlPr>
                      <w:rPr>
                        <w:rFonts w:ascii="Cambria Math" w:eastAsiaTheme="minorHAnsi" w:hAnsi="Cambria Math"/>
                        <w:i/>
                        <w:sz w:val="24"/>
                        <w:szCs w:val="24"/>
                      </w:rPr>
                    </m:ctrlPr>
                  </m:sSubPr>
                  <m:e>
                    <m:r>
                      <w:rPr>
                        <w:rFonts w:ascii="Cambria Math" w:eastAsiaTheme="minorHAnsi" w:hAnsi="Cambria Math"/>
                        <w:sz w:val="24"/>
                        <w:szCs w:val="24"/>
                      </w:rPr>
                      <m:t>ρ</m:t>
                    </m:r>
                  </m:e>
                  <m:sub>
                    <m:r>
                      <w:rPr>
                        <w:rFonts w:ascii="Cambria Math" w:eastAsiaTheme="minorHAnsi" w:hAnsi="Cambria Math"/>
                        <w:sz w:val="24"/>
                        <w:szCs w:val="24"/>
                      </w:rPr>
                      <m:t>1</m:t>
                    </m:r>
                  </m:sub>
                </m:sSub>
                <m:sSub>
                  <m:sSubPr>
                    <m:ctrlPr>
                      <w:rPr>
                        <w:rFonts w:ascii="Cambria Math" w:eastAsiaTheme="minorHAnsi" w:hAnsi="Cambria Math"/>
                        <w:i/>
                        <w:sz w:val="24"/>
                        <w:szCs w:val="24"/>
                      </w:rPr>
                    </m:ctrlPr>
                  </m:sSubPr>
                  <m:e>
                    <m:r>
                      <w:rPr>
                        <w:rFonts w:ascii="Cambria Math" w:eastAsiaTheme="minorHAnsi" w:hAnsi="Cambria Math"/>
                        <w:sz w:val="24"/>
                        <w:szCs w:val="24"/>
                      </w:rPr>
                      <m:t>V</m:t>
                    </m:r>
                  </m:e>
                  <m:sub>
                    <m:r>
                      <w:rPr>
                        <w:rFonts w:ascii="Cambria Math" w:eastAsiaTheme="minorHAnsi" w:hAnsi="Cambria Math"/>
                        <w:sz w:val="24"/>
                        <w:szCs w:val="24"/>
                      </w:rPr>
                      <m:t>1</m:t>
                    </m:r>
                  </m:sub>
                </m:sSub>
              </m:e>
            </m:d>
          </m:num>
          <m:den>
            <m:d>
              <m:dPr>
                <m:ctrlPr>
                  <w:rPr>
                    <w:rFonts w:ascii="Cambria Math" w:eastAsiaTheme="minorHAnsi" w:hAnsi="Cambria Math"/>
                    <w:i/>
                    <w:sz w:val="24"/>
                    <w:szCs w:val="24"/>
                  </w:rPr>
                </m:ctrlPr>
              </m:dPr>
              <m:e>
                <m:sSub>
                  <m:sSubPr>
                    <m:ctrlPr>
                      <w:rPr>
                        <w:rFonts w:ascii="Cambria Math" w:eastAsiaTheme="minorHAnsi" w:hAnsi="Cambria Math"/>
                        <w:i/>
                        <w:sz w:val="24"/>
                        <w:szCs w:val="24"/>
                      </w:rPr>
                    </m:ctrlPr>
                  </m:sSubPr>
                  <m:e>
                    <m:r>
                      <w:rPr>
                        <w:rFonts w:ascii="Cambria Math" w:eastAsiaTheme="minorHAnsi" w:hAnsi="Cambria Math"/>
                        <w:sz w:val="24"/>
                        <w:szCs w:val="24"/>
                      </w:rPr>
                      <m:t>ρ</m:t>
                    </m:r>
                  </m:e>
                  <m:sub>
                    <m:r>
                      <w:rPr>
                        <w:rFonts w:ascii="Cambria Math" w:eastAsiaTheme="minorHAnsi" w:hAnsi="Cambria Math"/>
                        <w:sz w:val="24"/>
                        <w:szCs w:val="24"/>
                      </w:rPr>
                      <m:t xml:space="preserve">2 </m:t>
                    </m:r>
                  </m:sub>
                </m:sSub>
                <m:sSub>
                  <m:sSubPr>
                    <m:ctrlPr>
                      <w:rPr>
                        <w:rFonts w:ascii="Cambria Math" w:eastAsiaTheme="minorHAnsi" w:hAnsi="Cambria Math"/>
                        <w:i/>
                        <w:sz w:val="24"/>
                        <w:szCs w:val="24"/>
                      </w:rPr>
                    </m:ctrlPr>
                  </m:sSubPr>
                  <m:e>
                    <m:r>
                      <w:rPr>
                        <w:rFonts w:ascii="Cambria Math" w:eastAsiaTheme="minorHAnsi" w:hAnsi="Cambria Math"/>
                        <w:sz w:val="24"/>
                        <w:szCs w:val="24"/>
                      </w:rPr>
                      <m:t>V</m:t>
                    </m:r>
                  </m:e>
                  <m:sub>
                    <m:r>
                      <w:rPr>
                        <w:rFonts w:ascii="Cambria Math" w:eastAsiaTheme="minorHAnsi" w:hAnsi="Cambria Math"/>
                        <w:sz w:val="24"/>
                        <w:szCs w:val="24"/>
                      </w:rPr>
                      <m:t>2</m:t>
                    </m:r>
                  </m:sub>
                </m:sSub>
                <m:r>
                  <w:rPr>
                    <w:rFonts w:ascii="Cambria Math" w:eastAsiaTheme="minorHAnsi" w:hAnsi="Cambria Math"/>
                    <w:sz w:val="24"/>
                    <w:szCs w:val="24"/>
                  </w:rPr>
                  <m:t>+</m:t>
                </m:r>
                <m:sSub>
                  <m:sSubPr>
                    <m:ctrlPr>
                      <w:rPr>
                        <w:rFonts w:ascii="Cambria Math" w:eastAsiaTheme="minorHAnsi" w:hAnsi="Cambria Math"/>
                        <w:i/>
                        <w:sz w:val="24"/>
                        <w:szCs w:val="24"/>
                      </w:rPr>
                    </m:ctrlPr>
                  </m:sSubPr>
                  <m:e>
                    <m:r>
                      <w:rPr>
                        <w:rFonts w:ascii="Cambria Math" w:eastAsiaTheme="minorHAnsi" w:hAnsi="Cambria Math"/>
                        <w:sz w:val="24"/>
                        <w:szCs w:val="24"/>
                      </w:rPr>
                      <m:t>ρ</m:t>
                    </m:r>
                  </m:e>
                  <m:sub>
                    <m:r>
                      <w:rPr>
                        <w:rFonts w:ascii="Cambria Math" w:eastAsiaTheme="minorHAnsi" w:hAnsi="Cambria Math"/>
                        <w:sz w:val="24"/>
                        <w:szCs w:val="24"/>
                      </w:rPr>
                      <m:t>1</m:t>
                    </m:r>
                  </m:sub>
                </m:sSub>
                <m:sSub>
                  <m:sSubPr>
                    <m:ctrlPr>
                      <w:rPr>
                        <w:rFonts w:ascii="Cambria Math" w:eastAsiaTheme="minorHAnsi" w:hAnsi="Cambria Math"/>
                        <w:i/>
                        <w:sz w:val="24"/>
                        <w:szCs w:val="24"/>
                      </w:rPr>
                    </m:ctrlPr>
                  </m:sSubPr>
                  <m:e>
                    <m:r>
                      <w:rPr>
                        <w:rFonts w:ascii="Cambria Math" w:eastAsiaTheme="minorHAnsi" w:hAnsi="Cambria Math"/>
                        <w:sz w:val="24"/>
                        <w:szCs w:val="24"/>
                      </w:rPr>
                      <m:t>V</m:t>
                    </m:r>
                  </m:e>
                  <m:sub>
                    <m:r>
                      <w:rPr>
                        <w:rFonts w:ascii="Cambria Math" w:eastAsiaTheme="minorHAnsi" w:hAnsi="Cambria Math"/>
                        <w:sz w:val="24"/>
                        <w:szCs w:val="24"/>
                      </w:rPr>
                      <m:t>1</m:t>
                    </m:r>
                  </m:sub>
                </m:sSub>
              </m:e>
            </m:d>
          </m:den>
        </m:f>
        <m:r>
          <w:rPr>
            <w:rFonts w:ascii="Cambria Math" w:eastAsiaTheme="minorHAnsi" w:hAnsi="Cambria Math"/>
            <w:sz w:val="24"/>
            <w:szCs w:val="24"/>
          </w:rPr>
          <m:t xml:space="preserve"> =</m:t>
        </m:r>
        <m:d>
          <m:dPr>
            <m:ctrlPr>
              <w:rPr>
                <w:rFonts w:ascii="Cambria Math" w:eastAsiaTheme="minorHAnsi" w:hAnsi="Cambria Math"/>
                <w:i/>
                <w:sz w:val="24"/>
                <w:szCs w:val="24"/>
              </w:rPr>
            </m:ctrlPr>
          </m:dPr>
          <m:e>
            <m:f>
              <m:fPr>
                <m:ctrlPr>
                  <w:rPr>
                    <w:rFonts w:ascii="Cambria Math" w:eastAsiaTheme="minorHAnsi" w:hAnsi="Cambria Math"/>
                    <w:i/>
                    <w:sz w:val="24"/>
                    <w:szCs w:val="24"/>
                  </w:rPr>
                </m:ctrlPr>
              </m:fPr>
              <m:num>
                <m:sSub>
                  <m:sSubPr>
                    <m:ctrlPr>
                      <w:rPr>
                        <w:rFonts w:ascii="Cambria Math" w:eastAsiaTheme="minorHAnsi" w:hAnsi="Cambria Math"/>
                        <w:i/>
                        <w:sz w:val="24"/>
                        <w:szCs w:val="24"/>
                      </w:rPr>
                    </m:ctrlPr>
                  </m:sSubPr>
                  <m:e>
                    <m:r>
                      <w:rPr>
                        <w:rFonts w:ascii="Cambria Math" w:eastAsiaTheme="minorHAnsi" w:hAnsi="Cambria Math"/>
                        <w:sz w:val="24"/>
                        <w:szCs w:val="24"/>
                      </w:rPr>
                      <m:t>Z</m:t>
                    </m:r>
                  </m:e>
                  <m:sub>
                    <m:r>
                      <w:rPr>
                        <w:rFonts w:ascii="Cambria Math" w:eastAsiaTheme="minorHAnsi" w:hAnsi="Cambria Math"/>
                        <w:sz w:val="24"/>
                        <w:szCs w:val="24"/>
                      </w:rPr>
                      <m:t>2</m:t>
                    </m:r>
                  </m:sub>
                </m:sSub>
                <m:r>
                  <w:rPr>
                    <w:rFonts w:ascii="Cambria Math" w:eastAsiaTheme="minorHAnsi" w:hAnsi="Cambria Math"/>
                    <w:sz w:val="24"/>
                    <w:szCs w:val="24"/>
                  </w:rPr>
                  <m:t>-</m:t>
                </m:r>
                <m:sSub>
                  <m:sSubPr>
                    <m:ctrlPr>
                      <w:rPr>
                        <w:rFonts w:ascii="Cambria Math" w:eastAsiaTheme="minorHAnsi" w:hAnsi="Cambria Math"/>
                        <w:i/>
                        <w:sz w:val="24"/>
                        <w:szCs w:val="24"/>
                      </w:rPr>
                    </m:ctrlPr>
                  </m:sSubPr>
                  <m:e>
                    <m:r>
                      <w:rPr>
                        <w:rFonts w:ascii="Cambria Math" w:eastAsiaTheme="minorHAnsi" w:hAnsi="Cambria Math"/>
                        <w:sz w:val="24"/>
                        <w:szCs w:val="24"/>
                      </w:rPr>
                      <m:t>Z</m:t>
                    </m:r>
                  </m:e>
                  <m:sub>
                    <m:r>
                      <w:rPr>
                        <w:rFonts w:ascii="Cambria Math" w:eastAsiaTheme="minorHAnsi" w:hAnsi="Cambria Math"/>
                        <w:sz w:val="24"/>
                        <w:szCs w:val="24"/>
                      </w:rPr>
                      <m:t>1</m:t>
                    </m:r>
                  </m:sub>
                </m:sSub>
              </m:num>
              <m:den>
                <m:sSub>
                  <m:sSubPr>
                    <m:ctrlPr>
                      <w:rPr>
                        <w:rFonts w:ascii="Cambria Math" w:eastAsiaTheme="minorHAnsi" w:hAnsi="Cambria Math"/>
                        <w:i/>
                        <w:sz w:val="24"/>
                        <w:szCs w:val="24"/>
                      </w:rPr>
                    </m:ctrlPr>
                  </m:sSubPr>
                  <m:e>
                    <m:r>
                      <w:rPr>
                        <w:rFonts w:ascii="Cambria Math" w:eastAsiaTheme="minorHAnsi" w:hAnsi="Cambria Math"/>
                        <w:sz w:val="24"/>
                        <w:szCs w:val="24"/>
                      </w:rPr>
                      <m:t>Z</m:t>
                    </m:r>
                  </m:e>
                  <m:sub>
                    <m:r>
                      <w:rPr>
                        <w:rFonts w:ascii="Cambria Math" w:eastAsiaTheme="minorHAnsi" w:hAnsi="Cambria Math"/>
                        <w:sz w:val="24"/>
                        <w:szCs w:val="24"/>
                      </w:rPr>
                      <m:t>2</m:t>
                    </m:r>
                  </m:sub>
                </m:sSub>
                <m:r>
                  <w:rPr>
                    <w:rFonts w:ascii="Cambria Math" w:eastAsiaTheme="minorHAnsi" w:hAnsi="Cambria Math"/>
                    <w:sz w:val="24"/>
                    <w:szCs w:val="24"/>
                  </w:rPr>
                  <m:t>+</m:t>
                </m:r>
                <m:sSub>
                  <m:sSubPr>
                    <m:ctrlPr>
                      <w:rPr>
                        <w:rFonts w:ascii="Cambria Math" w:eastAsiaTheme="minorHAnsi" w:hAnsi="Cambria Math"/>
                        <w:i/>
                        <w:sz w:val="24"/>
                        <w:szCs w:val="24"/>
                      </w:rPr>
                    </m:ctrlPr>
                  </m:sSubPr>
                  <m:e>
                    <m:r>
                      <w:rPr>
                        <w:rFonts w:ascii="Cambria Math" w:eastAsiaTheme="minorHAnsi" w:hAnsi="Cambria Math"/>
                        <w:sz w:val="24"/>
                        <w:szCs w:val="24"/>
                      </w:rPr>
                      <m:t>Z</m:t>
                    </m:r>
                  </m:e>
                  <m:sub>
                    <m:r>
                      <w:rPr>
                        <w:rFonts w:ascii="Cambria Math" w:eastAsiaTheme="minorHAnsi" w:hAnsi="Cambria Math"/>
                        <w:sz w:val="24"/>
                        <w:szCs w:val="24"/>
                      </w:rPr>
                      <m:t>1</m:t>
                    </m:r>
                  </m:sub>
                </m:sSub>
              </m:den>
            </m:f>
          </m:e>
        </m:d>
      </m:oMath>
      <w:r w:rsidRPr="000D617F">
        <w:rPr>
          <w:rFonts w:ascii="Times New Roman" w:eastAsiaTheme="minorEastAsia" w:hAnsi="Times New Roman"/>
          <w:sz w:val="24"/>
          <w:szCs w:val="24"/>
        </w:rPr>
        <w:t>………………………</w:t>
      </w:r>
      <w:r w:rsidR="00045C0B" w:rsidRPr="000D617F">
        <w:rPr>
          <w:rFonts w:ascii="Times New Roman" w:eastAsiaTheme="minorEastAsia" w:hAnsi="Times New Roman"/>
          <w:sz w:val="24"/>
          <w:szCs w:val="24"/>
        </w:rPr>
        <w:t>…………………….</w:t>
      </w:r>
      <w:r w:rsidRPr="000D617F">
        <w:rPr>
          <w:rFonts w:ascii="Times New Roman" w:eastAsiaTheme="minorEastAsia" w:hAnsi="Times New Roman"/>
          <w:sz w:val="24"/>
          <w:szCs w:val="24"/>
        </w:rPr>
        <w:t xml:space="preserve"> (2.</w:t>
      </w:r>
      <w:r w:rsidR="00DE69AA">
        <w:rPr>
          <w:rFonts w:ascii="Times New Roman" w:eastAsiaTheme="minorEastAsia" w:hAnsi="Times New Roman"/>
          <w:sz w:val="24"/>
          <w:szCs w:val="24"/>
        </w:rPr>
        <w:t>20</w:t>
      </w:r>
      <w:r w:rsidR="00045C0B" w:rsidRPr="000D617F">
        <w:rPr>
          <w:rFonts w:ascii="Times New Roman" w:eastAsiaTheme="minorEastAsia" w:hAnsi="Times New Roman"/>
          <w:sz w:val="24"/>
          <w:szCs w:val="24"/>
        </w:rPr>
        <w:t>)</w:t>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Where:</w:t>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R = reflection coefficient</w:t>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ρ = density</w:t>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V = compressional velocity</w:t>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Z = acoustic impedance</w:t>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1 and 2 are layers above and below the boundary</w:t>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The main objective of the seismic inversion is to estimate the physical parameters of the subsurface layer</w:t>
      </w:r>
      <w:r w:rsidR="00AF57EF" w:rsidRPr="000D617F">
        <w:rPr>
          <w:rFonts w:ascii="Times New Roman" w:eastAsiaTheme="minorHAnsi" w:hAnsi="Times New Roman"/>
          <w:sz w:val="24"/>
          <w:szCs w:val="24"/>
        </w:rPr>
        <w:t>s i.e. density and velocity (P and</w:t>
      </w:r>
      <w:r w:rsidRPr="000D617F">
        <w:rPr>
          <w:rFonts w:ascii="Times New Roman" w:eastAsiaTheme="minorHAnsi" w:hAnsi="Times New Roman"/>
          <w:sz w:val="24"/>
          <w:szCs w:val="24"/>
        </w:rPr>
        <w:t xml:space="preserve"> S-wave) of the layers. From the stacked seismic data we can only estimate the P-wave acoustic impedance because stacked seismic data is zero-offset data. The relation between the zero-offset data and reflectivity is given in equation, where Z1 and Z2 are the acoustic impedances of layer 1 and layer 2 respectively. The recursive inversion is used to estimate the acoustic impedance, which is often referred as tr</w:t>
      </w:r>
      <w:r w:rsidR="00B075F8" w:rsidRPr="000D617F">
        <w:rPr>
          <w:rFonts w:ascii="Times New Roman" w:eastAsiaTheme="minorHAnsi" w:hAnsi="Times New Roman"/>
          <w:sz w:val="24"/>
          <w:szCs w:val="24"/>
        </w:rPr>
        <w:t>ace integration. From equation 2</w:t>
      </w:r>
      <w:r w:rsidRPr="000D617F">
        <w:rPr>
          <w:rFonts w:ascii="Times New Roman" w:eastAsiaTheme="minorHAnsi" w:hAnsi="Times New Roman"/>
          <w:sz w:val="24"/>
          <w:szCs w:val="24"/>
        </w:rPr>
        <w:t xml:space="preserve"> acoustic impedances can be expressed as:</w:t>
      </w:r>
    </w:p>
    <w:p w:rsidR="00AB6DC4" w:rsidRPr="000D617F" w:rsidRDefault="00620BBF"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 xml:space="preserve">                     </w:t>
      </w:r>
      <w:r w:rsidR="00402FC2">
        <w:rPr>
          <w:rFonts w:ascii="Times New Roman" w:eastAsiaTheme="minorHAnsi" w:hAnsi="Times New Roman"/>
          <w:sz w:val="24"/>
          <w:szCs w:val="24"/>
        </w:rPr>
        <w:t xml:space="preserve"> </w:t>
      </w:r>
      <w:r w:rsidRPr="000D617F">
        <w:rPr>
          <w:rFonts w:ascii="Times New Roman" w:eastAsiaTheme="minorHAnsi" w:hAnsi="Times New Roman"/>
          <w:sz w:val="24"/>
          <w:szCs w:val="24"/>
        </w:rPr>
        <w:t xml:space="preserve"> </w:t>
      </w:r>
      <w:r w:rsidR="00402FC2">
        <w:rPr>
          <w:rFonts w:ascii="Times New Roman" w:eastAsiaTheme="minorHAnsi" w:hAnsi="Times New Roman"/>
          <w:sz w:val="24"/>
          <w:szCs w:val="24"/>
        </w:rPr>
        <w:t xml:space="preserve">     </w:t>
      </w:r>
      <w:r w:rsidR="0088212D">
        <w:rPr>
          <w:rFonts w:ascii="Times New Roman" w:eastAsiaTheme="minorHAnsi" w:hAnsi="Times New Roman"/>
          <w:sz w:val="24"/>
          <w:szCs w:val="24"/>
        </w:rPr>
        <w:t xml:space="preserve">       </w:t>
      </w:r>
      <w:r w:rsidR="00AB6DC4" w:rsidRPr="000D617F">
        <w:rPr>
          <w:rFonts w:ascii="Times New Roman" w:eastAsiaTheme="minorHAnsi" w:hAnsi="Times New Roman"/>
          <w:sz w:val="24"/>
          <w:szCs w:val="24"/>
        </w:rPr>
        <w:t xml:space="preserve">Z2 </w:t>
      </w:r>
      <w:r w:rsidR="00045C0B" w:rsidRPr="000D617F">
        <w:rPr>
          <w:rFonts w:ascii="Times New Roman" w:eastAsiaTheme="minorHAnsi" w:hAnsi="Times New Roman"/>
          <w:sz w:val="24"/>
          <w:szCs w:val="24"/>
        </w:rPr>
        <w:t xml:space="preserve">= </w:t>
      </w:r>
      <m:oMath>
        <m:f>
          <m:fPr>
            <m:ctrlPr>
              <w:rPr>
                <w:rFonts w:ascii="Cambria Math" w:eastAsiaTheme="minorHAnsi" w:hAnsi="Cambria Math"/>
                <w:i/>
                <w:sz w:val="24"/>
                <w:szCs w:val="24"/>
              </w:rPr>
            </m:ctrlPr>
          </m:fPr>
          <m:num>
            <m:sSub>
              <m:sSubPr>
                <m:ctrlPr>
                  <w:rPr>
                    <w:rFonts w:ascii="Cambria Math" w:eastAsiaTheme="minorHAnsi" w:hAnsi="Cambria Math"/>
                    <w:i/>
                    <w:sz w:val="24"/>
                    <w:szCs w:val="24"/>
                  </w:rPr>
                </m:ctrlPr>
              </m:sSubPr>
              <m:e>
                <m:r>
                  <w:rPr>
                    <w:rFonts w:ascii="Cambria Math" w:eastAsiaTheme="minorHAnsi" w:hAnsi="Cambria Math"/>
                    <w:sz w:val="24"/>
                    <w:szCs w:val="24"/>
                  </w:rPr>
                  <m:t>Z</m:t>
                </m:r>
              </m:e>
              <m:sub>
                <m:r>
                  <w:rPr>
                    <w:rFonts w:ascii="Cambria Math" w:eastAsiaTheme="minorHAnsi" w:hAnsi="Cambria Math"/>
                    <w:sz w:val="24"/>
                    <w:szCs w:val="24"/>
                  </w:rPr>
                  <m:t>1</m:t>
                </m:r>
              </m:sub>
            </m:sSub>
            <m:d>
              <m:dPr>
                <m:ctrlPr>
                  <w:rPr>
                    <w:rFonts w:ascii="Cambria Math" w:eastAsiaTheme="minorHAnsi" w:hAnsi="Cambria Math"/>
                    <w:i/>
                    <w:sz w:val="24"/>
                    <w:szCs w:val="24"/>
                  </w:rPr>
                </m:ctrlPr>
              </m:dPr>
              <m:e>
                <m:r>
                  <w:rPr>
                    <w:rFonts w:ascii="Cambria Math" w:eastAsiaTheme="minorHAnsi" w:hAnsi="Cambria Math"/>
                    <w:sz w:val="24"/>
                    <w:szCs w:val="24"/>
                  </w:rPr>
                  <m:t>1+R</m:t>
                </m:r>
              </m:e>
            </m:d>
          </m:num>
          <m:den>
            <m:d>
              <m:dPr>
                <m:ctrlPr>
                  <w:rPr>
                    <w:rFonts w:ascii="Cambria Math" w:eastAsiaTheme="minorHAnsi" w:hAnsi="Cambria Math"/>
                    <w:i/>
                    <w:sz w:val="24"/>
                    <w:szCs w:val="24"/>
                  </w:rPr>
                </m:ctrlPr>
              </m:dPr>
              <m:e>
                <m:r>
                  <w:rPr>
                    <w:rFonts w:ascii="Cambria Math" w:eastAsiaTheme="minorHAnsi" w:hAnsi="Cambria Math"/>
                    <w:sz w:val="24"/>
                    <w:szCs w:val="24"/>
                  </w:rPr>
                  <m:t>1-R</m:t>
                </m:r>
              </m:e>
            </m:d>
          </m:den>
        </m:f>
      </m:oMath>
      <w:r w:rsidR="00AB6DC4" w:rsidRPr="000D617F">
        <w:rPr>
          <w:rFonts w:ascii="Times New Roman" w:eastAsiaTheme="minorHAnsi" w:hAnsi="Times New Roman"/>
          <w:sz w:val="24"/>
          <w:szCs w:val="24"/>
        </w:rPr>
        <w:t xml:space="preserve"> ………………………</w:t>
      </w:r>
      <w:r w:rsidR="00402FC2">
        <w:rPr>
          <w:rFonts w:ascii="Times New Roman" w:eastAsiaTheme="minorHAnsi" w:hAnsi="Times New Roman"/>
          <w:sz w:val="24"/>
          <w:szCs w:val="24"/>
        </w:rPr>
        <w:t>…</w:t>
      </w:r>
      <w:r w:rsidR="00266D2D">
        <w:rPr>
          <w:rFonts w:ascii="Times New Roman" w:eastAsiaTheme="minorHAnsi" w:hAnsi="Times New Roman"/>
          <w:sz w:val="24"/>
          <w:szCs w:val="24"/>
        </w:rPr>
        <w:t>…</w:t>
      </w:r>
      <w:r w:rsidR="0088212D">
        <w:rPr>
          <w:rFonts w:ascii="Times New Roman" w:eastAsiaTheme="minorHAnsi" w:hAnsi="Times New Roman"/>
          <w:sz w:val="24"/>
          <w:szCs w:val="24"/>
        </w:rPr>
        <w:t>…</w:t>
      </w:r>
      <w:r w:rsidR="00402FC2">
        <w:rPr>
          <w:rFonts w:ascii="Times New Roman" w:eastAsiaTheme="minorHAnsi" w:hAnsi="Times New Roman"/>
          <w:sz w:val="24"/>
          <w:szCs w:val="24"/>
        </w:rPr>
        <w:t>………………………..</w:t>
      </w:r>
      <w:r w:rsidR="00AB6DC4" w:rsidRPr="000D617F">
        <w:rPr>
          <w:rFonts w:ascii="Times New Roman" w:eastAsiaTheme="minorHAnsi" w:hAnsi="Times New Roman"/>
          <w:sz w:val="24"/>
          <w:szCs w:val="24"/>
        </w:rPr>
        <w:t>…</w:t>
      </w:r>
      <w:r w:rsidR="00B075F8" w:rsidRPr="000D617F">
        <w:rPr>
          <w:rFonts w:ascii="Times New Roman" w:eastAsiaTheme="minorHAnsi" w:hAnsi="Times New Roman"/>
          <w:sz w:val="24"/>
          <w:szCs w:val="24"/>
        </w:rPr>
        <w:t xml:space="preserve"> (</w:t>
      </w:r>
      <w:r w:rsidR="00713892" w:rsidRPr="000D617F">
        <w:rPr>
          <w:rFonts w:ascii="Times New Roman" w:eastAsiaTheme="minorHAnsi" w:hAnsi="Times New Roman"/>
          <w:sz w:val="24"/>
          <w:szCs w:val="24"/>
        </w:rPr>
        <w:t>2.</w:t>
      </w:r>
      <w:r w:rsidR="00045C0B" w:rsidRPr="000D617F">
        <w:rPr>
          <w:rFonts w:ascii="Times New Roman" w:eastAsiaTheme="minorHAnsi" w:hAnsi="Times New Roman"/>
          <w:sz w:val="24"/>
          <w:szCs w:val="24"/>
        </w:rPr>
        <w:t>2</w:t>
      </w:r>
      <w:r w:rsidR="008858BA">
        <w:rPr>
          <w:rFonts w:ascii="Times New Roman" w:eastAsiaTheme="minorHAnsi" w:hAnsi="Times New Roman"/>
          <w:sz w:val="24"/>
          <w:szCs w:val="24"/>
        </w:rPr>
        <w:t>1</w:t>
      </w:r>
      <w:r w:rsidR="00AB6DC4" w:rsidRPr="000D617F">
        <w:rPr>
          <w:rFonts w:ascii="Times New Roman" w:eastAsiaTheme="minorHAnsi" w:hAnsi="Times New Roman"/>
          <w:sz w:val="24"/>
          <w:szCs w:val="24"/>
        </w:rPr>
        <w:t>)</w:t>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lastRenderedPageBreak/>
        <w:t>Where:</w:t>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Z1 = acoustic impedance of layer 1</w:t>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Z2 = acoustic impedance of layer 2</w:t>
      </w:r>
    </w:p>
    <w:p w:rsidR="00AB6DC4"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R = reflectivity</w:t>
      </w:r>
    </w:p>
    <w:p w:rsidR="00AF57EF" w:rsidRPr="000D617F" w:rsidRDefault="00AB6DC4"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The equation 4 gives the recursive equation by which acoustic impedance can be obtained as</w:t>
      </w:r>
      <w:r w:rsidR="00D41B2C"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a function of two-way travel time. It can be obtained by using most advance inversion</w:t>
      </w:r>
      <w:r w:rsidR="00D41B2C"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algorithms, often combined with the use of well logs. In the seismic trace obtained, it is</w:t>
      </w:r>
      <w:r w:rsidR="00E40AA1" w:rsidRPr="000D617F">
        <w:rPr>
          <w:rFonts w:ascii="Times New Roman" w:eastAsiaTheme="minorHAnsi" w:hAnsi="Times New Roman"/>
          <w:sz w:val="24"/>
          <w:szCs w:val="24"/>
        </w:rPr>
        <w:t xml:space="preserve"> assumed that there is </w:t>
      </w:r>
      <w:r w:rsidRPr="000D617F">
        <w:rPr>
          <w:rFonts w:ascii="Times New Roman" w:eastAsiaTheme="minorHAnsi" w:hAnsi="Times New Roman"/>
          <w:sz w:val="24"/>
          <w:szCs w:val="24"/>
        </w:rPr>
        <w:t>no multiple energy and that absorption effects have been removed</w:t>
      </w:r>
      <w:r w:rsidR="00D41B2C"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 xml:space="preserve">(Latimer </w:t>
      </w:r>
      <w:r w:rsidRPr="000D617F">
        <w:rPr>
          <w:rFonts w:ascii="Times New Roman" w:eastAsiaTheme="minorHAnsi" w:hAnsi="Times New Roman"/>
          <w:i/>
          <w:sz w:val="24"/>
          <w:szCs w:val="24"/>
        </w:rPr>
        <w:t>et al</w:t>
      </w:r>
      <w:r w:rsidR="00E2585A" w:rsidRPr="000D617F">
        <w:rPr>
          <w:rFonts w:ascii="Times New Roman" w:eastAsiaTheme="minorHAnsi" w:hAnsi="Times New Roman"/>
          <w:sz w:val="24"/>
          <w:szCs w:val="24"/>
        </w:rPr>
        <w:t>., 2000).</w:t>
      </w:r>
    </w:p>
    <w:p w:rsidR="00B075F8" w:rsidRPr="000D617F" w:rsidRDefault="00413014" w:rsidP="004A431C">
      <w:pPr>
        <w:autoSpaceDE w:val="0"/>
        <w:autoSpaceDN w:val="0"/>
        <w:adjustRightInd w:val="0"/>
        <w:spacing w:after="0" w:line="480" w:lineRule="auto"/>
        <w:jc w:val="both"/>
        <w:rPr>
          <w:rFonts w:ascii="Times New Roman" w:eastAsiaTheme="minorHAnsi" w:hAnsi="Times New Roman"/>
          <w:b/>
          <w:sz w:val="24"/>
          <w:szCs w:val="24"/>
        </w:rPr>
      </w:pPr>
      <w:r w:rsidRPr="000D617F">
        <w:rPr>
          <w:rFonts w:ascii="Times New Roman" w:eastAsiaTheme="minorHAnsi" w:hAnsi="Times New Roman"/>
          <w:b/>
          <w:sz w:val="24"/>
          <w:szCs w:val="24"/>
        </w:rPr>
        <w:t>2.9</w:t>
      </w:r>
      <w:r w:rsidR="009338D5" w:rsidRPr="000D617F">
        <w:rPr>
          <w:rFonts w:ascii="Times New Roman" w:eastAsiaTheme="minorHAnsi" w:hAnsi="Times New Roman"/>
          <w:b/>
          <w:sz w:val="24"/>
          <w:szCs w:val="24"/>
        </w:rPr>
        <w:t>.4</w:t>
      </w:r>
      <w:r w:rsidR="00B075F8" w:rsidRPr="000D617F">
        <w:rPr>
          <w:rFonts w:ascii="Times New Roman" w:eastAsiaTheme="minorHAnsi" w:hAnsi="Times New Roman"/>
          <w:b/>
          <w:sz w:val="24"/>
          <w:szCs w:val="24"/>
        </w:rPr>
        <w:t xml:space="preserve"> </w:t>
      </w:r>
      <w:r w:rsidR="00BA22DD" w:rsidRPr="000D617F">
        <w:rPr>
          <w:rFonts w:ascii="Times New Roman" w:eastAsiaTheme="minorHAnsi" w:hAnsi="Times New Roman"/>
          <w:b/>
          <w:sz w:val="24"/>
          <w:szCs w:val="24"/>
        </w:rPr>
        <w:t>Seismic Wavelet</w:t>
      </w:r>
    </w:p>
    <w:p w:rsidR="00C1442A" w:rsidRPr="000D617F" w:rsidRDefault="00B075F8"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 xml:space="preserve">In the convolution model, reflectivity is convolved with the wavelet donated as </w:t>
      </w:r>
      <w:proofErr w:type="gramStart"/>
      <w:r w:rsidR="00AE3F1C" w:rsidRPr="000D617F">
        <w:rPr>
          <w:rFonts w:ascii="Times New Roman" w:eastAsiaTheme="minorHAnsi" w:hAnsi="Times New Roman"/>
          <w:sz w:val="24"/>
          <w:szCs w:val="24"/>
        </w:rPr>
        <w:t>w(</w:t>
      </w:r>
      <w:proofErr w:type="gramEnd"/>
      <w:r w:rsidRPr="000D617F">
        <w:rPr>
          <w:rFonts w:ascii="Times New Roman" w:eastAsiaTheme="minorHAnsi" w:hAnsi="Times New Roman"/>
          <w:sz w:val="24"/>
          <w:szCs w:val="24"/>
        </w:rPr>
        <w:t>t) to get the seismic traces called synthetic seismic. The wavelet is both complex in shape and it is time varying. Therefore estimation of seismic wavelet is critical in seismic processing and interpretation of the reflection seismic data. A brief description and characteristics of</w:t>
      </w:r>
      <w:r w:rsidR="008858BA">
        <w:rPr>
          <w:rFonts w:ascii="Times New Roman" w:eastAsiaTheme="minorHAnsi" w:hAnsi="Times New Roman"/>
          <w:sz w:val="24"/>
          <w:szCs w:val="24"/>
        </w:rPr>
        <w:t xml:space="preserve"> some wavelets are given below.</w:t>
      </w:r>
    </w:p>
    <w:p w:rsidR="00B075F8" w:rsidRPr="000D617F" w:rsidRDefault="00B075F8" w:rsidP="004A431C">
      <w:pPr>
        <w:autoSpaceDE w:val="0"/>
        <w:autoSpaceDN w:val="0"/>
        <w:adjustRightInd w:val="0"/>
        <w:spacing w:after="0" w:line="480" w:lineRule="auto"/>
        <w:jc w:val="both"/>
        <w:rPr>
          <w:rFonts w:ascii="Times New Roman" w:eastAsiaTheme="minorHAnsi" w:hAnsi="Times New Roman"/>
          <w:b/>
          <w:sz w:val="24"/>
          <w:szCs w:val="24"/>
        </w:rPr>
      </w:pPr>
      <w:r w:rsidRPr="000D617F">
        <w:rPr>
          <w:rFonts w:ascii="Times New Roman" w:eastAsiaTheme="minorHAnsi" w:hAnsi="Times New Roman"/>
          <w:b/>
          <w:sz w:val="24"/>
          <w:szCs w:val="24"/>
        </w:rPr>
        <w:t>Minimum Phase Wavelet</w:t>
      </w:r>
    </w:p>
    <w:p w:rsidR="00B075F8" w:rsidRPr="000D617F" w:rsidRDefault="00B075F8"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According to Treit and Robison (1966), minimum phase wavelet is defined as for a given set of wavelets, all with the same spectrum, the minimum phase wavelet is the one which has sharpest leading edge i.e. wavelet with positive time values. It is important because the typical wavelet in dynamite work is close to minimum phase. The minimum phase has no component prior to zero time and energy is concentrated as close to the origin as possible.</w:t>
      </w:r>
    </w:p>
    <w:p w:rsidR="00B075F8" w:rsidRPr="000D617F" w:rsidRDefault="00B075F8" w:rsidP="004A431C">
      <w:pPr>
        <w:autoSpaceDE w:val="0"/>
        <w:autoSpaceDN w:val="0"/>
        <w:adjustRightInd w:val="0"/>
        <w:spacing w:after="0" w:line="480" w:lineRule="auto"/>
        <w:jc w:val="both"/>
        <w:rPr>
          <w:rFonts w:ascii="Times New Roman" w:eastAsiaTheme="minorHAnsi" w:hAnsi="Times New Roman"/>
          <w:b/>
          <w:sz w:val="24"/>
          <w:szCs w:val="24"/>
        </w:rPr>
      </w:pPr>
      <w:r w:rsidRPr="000D617F">
        <w:rPr>
          <w:rFonts w:ascii="Times New Roman" w:eastAsiaTheme="minorHAnsi" w:hAnsi="Times New Roman"/>
          <w:b/>
          <w:sz w:val="24"/>
          <w:szCs w:val="24"/>
        </w:rPr>
        <w:t xml:space="preserve">Ricker Wavelet </w:t>
      </w:r>
    </w:p>
    <w:p w:rsidR="00BA5B11" w:rsidRPr="000D617F" w:rsidRDefault="00B075F8"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 xml:space="preserve">The Ricker wavelet consists of a peak and two side lobs or troughs. The Ricker wavelet is dependent on its dominant frequency i.e. the peak frequency of its amplitude spectrum or inversion </w:t>
      </w:r>
      <w:r w:rsidRPr="000D617F">
        <w:rPr>
          <w:rFonts w:ascii="Times New Roman" w:eastAsiaTheme="minorHAnsi" w:hAnsi="Times New Roman"/>
          <w:sz w:val="24"/>
          <w:szCs w:val="24"/>
        </w:rPr>
        <w:lastRenderedPageBreak/>
        <w:t>of dominant period in the time domain.  The</w:t>
      </w:r>
      <w:r w:rsidR="007F18C2" w:rsidRPr="000D617F">
        <w:rPr>
          <w:rFonts w:ascii="Times New Roman" w:eastAsiaTheme="minorHAnsi" w:hAnsi="Times New Roman"/>
          <w:sz w:val="24"/>
          <w:szCs w:val="24"/>
        </w:rPr>
        <w:t xml:space="preserve"> </w:t>
      </w:r>
      <w:r w:rsidRPr="000D617F">
        <w:rPr>
          <w:rFonts w:ascii="Times New Roman" w:eastAsiaTheme="minorHAnsi" w:hAnsi="Times New Roman"/>
          <w:sz w:val="24"/>
          <w:szCs w:val="24"/>
        </w:rPr>
        <w:t xml:space="preserve">ultimate wavelet would be a spike with a flat amplitude spectrum </w:t>
      </w:r>
      <w:r w:rsidR="00AF57EF" w:rsidRPr="000D617F">
        <w:rPr>
          <w:rFonts w:ascii="Times New Roman" w:eastAsiaTheme="minorHAnsi" w:hAnsi="Times New Roman"/>
          <w:sz w:val="24"/>
          <w:szCs w:val="24"/>
        </w:rPr>
        <w:t>(</w:t>
      </w:r>
      <w:proofErr w:type="spellStart"/>
      <w:r w:rsidR="00AF57EF" w:rsidRPr="000D617F">
        <w:rPr>
          <w:rFonts w:ascii="Times New Roman" w:eastAsiaTheme="minorHAnsi" w:hAnsi="Times New Roman"/>
          <w:sz w:val="24"/>
          <w:szCs w:val="24"/>
        </w:rPr>
        <w:t>Mondol</w:t>
      </w:r>
      <w:proofErr w:type="spellEnd"/>
      <w:r w:rsidRPr="000D617F">
        <w:rPr>
          <w:rFonts w:ascii="Times New Roman" w:eastAsiaTheme="minorHAnsi" w:hAnsi="Times New Roman"/>
          <w:sz w:val="24"/>
          <w:szCs w:val="24"/>
        </w:rPr>
        <w:t>, 2003).</w:t>
      </w:r>
    </w:p>
    <w:p w:rsidR="00BA5B11" w:rsidRPr="000D617F" w:rsidRDefault="00413014" w:rsidP="004A431C">
      <w:pPr>
        <w:autoSpaceDE w:val="0"/>
        <w:autoSpaceDN w:val="0"/>
        <w:adjustRightInd w:val="0"/>
        <w:spacing w:after="0" w:line="480" w:lineRule="auto"/>
        <w:jc w:val="both"/>
        <w:rPr>
          <w:rFonts w:ascii="Times New Roman" w:eastAsiaTheme="minorHAnsi" w:hAnsi="Times New Roman"/>
          <w:b/>
          <w:sz w:val="24"/>
          <w:szCs w:val="24"/>
        </w:rPr>
      </w:pPr>
      <w:r w:rsidRPr="000D617F">
        <w:rPr>
          <w:rFonts w:ascii="Times New Roman" w:eastAsiaTheme="minorHAnsi" w:hAnsi="Times New Roman"/>
          <w:b/>
          <w:sz w:val="24"/>
          <w:szCs w:val="24"/>
        </w:rPr>
        <w:t>2.9</w:t>
      </w:r>
      <w:r w:rsidR="009338D5" w:rsidRPr="000D617F">
        <w:rPr>
          <w:rFonts w:ascii="Times New Roman" w:eastAsiaTheme="minorHAnsi" w:hAnsi="Times New Roman"/>
          <w:b/>
          <w:sz w:val="24"/>
          <w:szCs w:val="24"/>
        </w:rPr>
        <w:t>.5</w:t>
      </w:r>
      <w:r w:rsidR="00BA5B11" w:rsidRPr="000D617F">
        <w:rPr>
          <w:rFonts w:ascii="Times New Roman" w:eastAsiaTheme="minorHAnsi" w:hAnsi="Times New Roman"/>
          <w:b/>
          <w:sz w:val="24"/>
          <w:szCs w:val="24"/>
        </w:rPr>
        <w:t xml:space="preserve"> Noise Component</w:t>
      </w:r>
    </w:p>
    <w:p w:rsidR="00B075F8" w:rsidRPr="000D617F" w:rsidRDefault="00BA5B11"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HAnsi" w:hAnsi="Times New Roman"/>
          <w:sz w:val="24"/>
          <w:szCs w:val="24"/>
        </w:rPr>
        <w:t>The recorded seismic traces are not the true representative of the subsurface lithological boundaries but also contain some unwanted signals. These unwanted signals are called noise. The seismic noise is grouped into two broad categories: random noise and coherent noise. The noise which is due to environmental factors and uncorrelated with the traces is called Random Noise e.g. noise due to moving vehicles. And the noise which is predictable on the seismic trace but unwanted is called Coherent Noise e.g. multiples. The random noise is an additional co</w:t>
      </w:r>
      <w:r w:rsidR="00AF57EF" w:rsidRPr="000D617F">
        <w:rPr>
          <w:rFonts w:ascii="Times New Roman" w:eastAsiaTheme="minorHAnsi" w:hAnsi="Times New Roman"/>
          <w:sz w:val="24"/>
          <w:szCs w:val="24"/>
        </w:rPr>
        <w:t xml:space="preserve">mponent </w:t>
      </w:r>
      <w:proofErr w:type="gramStart"/>
      <w:r w:rsidR="00AF57EF" w:rsidRPr="000D617F">
        <w:rPr>
          <w:rFonts w:ascii="Times New Roman" w:eastAsiaTheme="minorHAnsi" w:hAnsi="Times New Roman"/>
          <w:sz w:val="24"/>
          <w:szCs w:val="24"/>
        </w:rPr>
        <w:t>n(</w:t>
      </w:r>
      <w:proofErr w:type="gramEnd"/>
      <w:r w:rsidR="00AF57EF" w:rsidRPr="000D617F">
        <w:rPr>
          <w:rFonts w:ascii="Times New Roman" w:eastAsiaTheme="minorHAnsi" w:hAnsi="Times New Roman"/>
          <w:sz w:val="24"/>
          <w:szCs w:val="24"/>
        </w:rPr>
        <w:t>t) shown in equation 2.</w:t>
      </w:r>
      <w:r w:rsidR="00C1442A" w:rsidRPr="000D617F">
        <w:rPr>
          <w:rFonts w:ascii="Times New Roman" w:eastAsiaTheme="minorHAnsi" w:hAnsi="Times New Roman"/>
          <w:sz w:val="24"/>
          <w:szCs w:val="24"/>
        </w:rPr>
        <w:t>1</w:t>
      </w:r>
      <w:r w:rsidR="00AF57EF" w:rsidRPr="000D617F">
        <w:rPr>
          <w:rFonts w:ascii="Times New Roman" w:eastAsiaTheme="minorHAnsi" w:hAnsi="Times New Roman"/>
          <w:sz w:val="24"/>
          <w:szCs w:val="24"/>
        </w:rPr>
        <w:t>8</w:t>
      </w:r>
      <w:r w:rsidRPr="000D617F">
        <w:rPr>
          <w:rFonts w:ascii="Times New Roman" w:eastAsiaTheme="minorHAnsi" w:hAnsi="Times New Roman"/>
          <w:sz w:val="24"/>
          <w:szCs w:val="24"/>
        </w:rPr>
        <w:t>. By stacking the data this noise can be removed. The seismic energy that has reflected more than once in its travel path is called multiples. They may be very easy to recognize or extremely complex as interbedded multiples. They can be partially removed by stacking but require more powerful processing steps such as deconvolution, f-k filtering and inverse velocity stacking to be fully r</w:t>
      </w:r>
      <w:r w:rsidR="00AF57EF" w:rsidRPr="000D617F">
        <w:rPr>
          <w:rFonts w:ascii="Times New Roman" w:eastAsiaTheme="minorHAnsi" w:hAnsi="Times New Roman"/>
          <w:sz w:val="24"/>
          <w:szCs w:val="24"/>
        </w:rPr>
        <w:t>emoved (</w:t>
      </w:r>
      <w:proofErr w:type="spellStart"/>
      <w:r w:rsidR="00AF57EF" w:rsidRPr="000D617F">
        <w:rPr>
          <w:rFonts w:ascii="Times New Roman" w:eastAsiaTheme="minorHAnsi" w:hAnsi="Times New Roman"/>
          <w:sz w:val="24"/>
          <w:szCs w:val="24"/>
        </w:rPr>
        <w:t>Mondol</w:t>
      </w:r>
      <w:proofErr w:type="spellEnd"/>
      <w:r w:rsidRPr="000D617F">
        <w:rPr>
          <w:rFonts w:ascii="Times New Roman" w:eastAsiaTheme="minorHAnsi" w:hAnsi="Times New Roman"/>
          <w:sz w:val="24"/>
          <w:szCs w:val="24"/>
        </w:rPr>
        <w:t>, 2003).</w:t>
      </w:r>
    </w:p>
    <w:p w:rsidR="00BA5B11" w:rsidRPr="000D617F" w:rsidRDefault="00E40AA1" w:rsidP="004A431C">
      <w:pPr>
        <w:autoSpaceDE w:val="0"/>
        <w:autoSpaceDN w:val="0"/>
        <w:adjustRightInd w:val="0"/>
        <w:spacing w:after="0" w:line="480" w:lineRule="auto"/>
        <w:jc w:val="both"/>
        <w:rPr>
          <w:rFonts w:ascii="Times New Roman" w:eastAsiaTheme="minorHAnsi" w:hAnsi="Times New Roman"/>
          <w:b/>
          <w:sz w:val="24"/>
          <w:szCs w:val="24"/>
        </w:rPr>
      </w:pPr>
      <w:r w:rsidRPr="000D617F">
        <w:rPr>
          <w:rFonts w:ascii="Times New Roman" w:eastAsiaTheme="minorHAnsi" w:hAnsi="Times New Roman"/>
          <w:b/>
          <w:sz w:val="24"/>
          <w:szCs w:val="24"/>
        </w:rPr>
        <w:t>2.</w:t>
      </w:r>
      <w:r w:rsidR="00413014" w:rsidRPr="000D617F">
        <w:rPr>
          <w:rFonts w:ascii="Times New Roman" w:eastAsiaTheme="minorHAnsi" w:hAnsi="Times New Roman"/>
          <w:b/>
          <w:sz w:val="24"/>
          <w:szCs w:val="24"/>
        </w:rPr>
        <w:t>9</w:t>
      </w:r>
      <w:r w:rsidR="009338D5" w:rsidRPr="000D617F">
        <w:rPr>
          <w:rFonts w:ascii="Times New Roman" w:eastAsiaTheme="minorHAnsi" w:hAnsi="Times New Roman"/>
          <w:b/>
          <w:sz w:val="24"/>
          <w:szCs w:val="24"/>
        </w:rPr>
        <w:t>.6</w:t>
      </w:r>
      <w:r w:rsidR="00BA5B11" w:rsidRPr="000D617F">
        <w:rPr>
          <w:rFonts w:ascii="Times New Roman" w:eastAsiaTheme="minorHAnsi" w:hAnsi="Times New Roman"/>
          <w:b/>
          <w:sz w:val="24"/>
          <w:szCs w:val="24"/>
        </w:rPr>
        <w:t xml:space="preserve"> </w:t>
      </w:r>
      <w:r w:rsidR="00BA22DD" w:rsidRPr="000D617F">
        <w:rPr>
          <w:rFonts w:ascii="Times New Roman" w:eastAsiaTheme="minorHAnsi" w:hAnsi="Times New Roman"/>
          <w:b/>
          <w:sz w:val="24"/>
          <w:szCs w:val="24"/>
        </w:rPr>
        <w:t>Seismic Inversion Steps</w:t>
      </w:r>
    </w:p>
    <w:p w:rsidR="00BA5B11" w:rsidRPr="000D617F" w:rsidRDefault="001A1C46" w:rsidP="00E01011">
      <w:pPr>
        <w:pStyle w:val="ListParagraph"/>
        <w:numPr>
          <w:ilvl w:val="0"/>
          <w:numId w:val="2"/>
        </w:numPr>
        <w:autoSpaceDE w:val="0"/>
        <w:autoSpaceDN w:val="0"/>
        <w:adjustRightInd w:val="0"/>
        <w:spacing w:after="0" w:line="480" w:lineRule="auto"/>
        <w:jc w:val="both"/>
        <w:rPr>
          <w:rFonts w:ascii="Times New Roman" w:eastAsiaTheme="minorHAnsi" w:hAnsi="Times New Roman"/>
          <w:b/>
          <w:sz w:val="24"/>
          <w:szCs w:val="24"/>
        </w:rPr>
      </w:pPr>
      <w:r w:rsidRPr="000D617F">
        <w:rPr>
          <w:rFonts w:ascii="Times New Roman" w:eastAsiaTheme="minorHAnsi" w:hAnsi="Times New Roman"/>
          <w:b/>
          <w:sz w:val="24"/>
          <w:szCs w:val="24"/>
        </w:rPr>
        <w:t>Quality Control</w:t>
      </w:r>
    </w:p>
    <w:p w:rsidR="009661FB" w:rsidRPr="000D617F" w:rsidRDefault="001A1C46" w:rsidP="004A431C">
      <w:pPr>
        <w:autoSpaceDE w:val="0"/>
        <w:autoSpaceDN w:val="0"/>
        <w:adjustRightInd w:val="0"/>
        <w:spacing w:after="0" w:line="480" w:lineRule="auto"/>
        <w:jc w:val="both"/>
        <w:rPr>
          <w:rFonts w:ascii="Times New Roman" w:hAnsi="Times New Roman"/>
          <w:sz w:val="24"/>
          <w:szCs w:val="24"/>
        </w:rPr>
      </w:pPr>
      <w:r w:rsidRPr="000D617F">
        <w:rPr>
          <w:rFonts w:ascii="Times New Roman" w:eastAsiaTheme="minorHAnsi" w:hAnsi="Times New Roman"/>
          <w:sz w:val="24"/>
          <w:szCs w:val="24"/>
        </w:rPr>
        <w:t>The first step is to study the quality of the data (</w:t>
      </w:r>
      <w:r w:rsidR="009A7B6F" w:rsidRPr="000D617F">
        <w:rPr>
          <w:rFonts w:ascii="Times New Roman" w:eastAsiaTheme="minorHAnsi" w:hAnsi="Times New Roman"/>
          <w:sz w:val="24"/>
          <w:szCs w:val="24"/>
        </w:rPr>
        <w:t>i.e.</w:t>
      </w:r>
      <w:r w:rsidRPr="000D617F">
        <w:rPr>
          <w:rFonts w:ascii="Times New Roman" w:eastAsiaTheme="minorHAnsi" w:hAnsi="Times New Roman"/>
          <w:sz w:val="24"/>
          <w:szCs w:val="24"/>
        </w:rPr>
        <w:t xml:space="preserve"> horizon, logs and seismic). </w:t>
      </w:r>
      <w:r w:rsidRPr="000D617F">
        <w:rPr>
          <w:rFonts w:ascii="Times New Roman" w:hAnsi="Times New Roman"/>
          <w:sz w:val="24"/>
          <w:szCs w:val="24"/>
        </w:rPr>
        <w:t>Quality control includes removing erroneous data from the sonic and density curves, and generation of missing curves (acoustic impedance).</w:t>
      </w:r>
    </w:p>
    <w:p w:rsidR="001A1C46" w:rsidRPr="000D617F" w:rsidRDefault="001A1C46" w:rsidP="00E01011">
      <w:pPr>
        <w:pStyle w:val="ListParagraph"/>
        <w:numPr>
          <w:ilvl w:val="0"/>
          <w:numId w:val="2"/>
        </w:numPr>
        <w:autoSpaceDE w:val="0"/>
        <w:autoSpaceDN w:val="0"/>
        <w:adjustRightInd w:val="0"/>
        <w:spacing w:after="0" w:line="480" w:lineRule="auto"/>
        <w:jc w:val="both"/>
        <w:rPr>
          <w:rFonts w:ascii="Times New Roman" w:hAnsi="Times New Roman"/>
          <w:b/>
          <w:sz w:val="24"/>
          <w:szCs w:val="24"/>
        </w:rPr>
      </w:pPr>
      <w:r w:rsidRPr="000D617F">
        <w:rPr>
          <w:rFonts w:ascii="Times New Roman" w:hAnsi="Times New Roman"/>
          <w:b/>
          <w:sz w:val="24"/>
          <w:szCs w:val="24"/>
        </w:rPr>
        <w:t>Log Calibration</w:t>
      </w:r>
    </w:p>
    <w:p w:rsidR="00765701" w:rsidRDefault="001A1C46" w:rsidP="004A431C">
      <w:pPr>
        <w:pStyle w:val="Default"/>
        <w:spacing w:line="480" w:lineRule="auto"/>
        <w:jc w:val="both"/>
      </w:pPr>
      <w:r w:rsidRPr="000D617F">
        <w:t>The second step involves log analysis and depth to time conversion (Garcia, 2012)</w:t>
      </w:r>
    </w:p>
    <w:p w:rsidR="0006658C" w:rsidRDefault="0006658C" w:rsidP="004A431C">
      <w:pPr>
        <w:pStyle w:val="Default"/>
        <w:spacing w:line="480" w:lineRule="auto"/>
        <w:jc w:val="both"/>
      </w:pPr>
    </w:p>
    <w:p w:rsidR="0006658C" w:rsidRPr="000D617F" w:rsidRDefault="0006658C" w:rsidP="004A431C">
      <w:pPr>
        <w:pStyle w:val="Default"/>
        <w:spacing w:line="480" w:lineRule="auto"/>
        <w:jc w:val="both"/>
      </w:pPr>
    </w:p>
    <w:p w:rsidR="001A1C46" w:rsidRPr="000D617F" w:rsidRDefault="001A1C46" w:rsidP="00E01011">
      <w:pPr>
        <w:pStyle w:val="Default"/>
        <w:numPr>
          <w:ilvl w:val="0"/>
          <w:numId w:val="2"/>
        </w:numPr>
        <w:spacing w:line="480" w:lineRule="auto"/>
        <w:jc w:val="both"/>
        <w:rPr>
          <w:b/>
        </w:rPr>
      </w:pPr>
      <w:r w:rsidRPr="000D617F">
        <w:rPr>
          <w:b/>
        </w:rPr>
        <w:lastRenderedPageBreak/>
        <w:t>Wavelet Extraction</w:t>
      </w:r>
    </w:p>
    <w:p w:rsidR="001A1C46" w:rsidRPr="000D617F" w:rsidRDefault="001A1C46" w:rsidP="004A431C">
      <w:pPr>
        <w:pStyle w:val="Default"/>
        <w:spacing w:line="480" w:lineRule="auto"/>
        <w:jc w:val="both"/>
      </w:pPr>
      <w:r w:rsidRPr="000D617F">
        <w:t>The third step is wavelet estimation, which is done by extracting a wavelet from the seismic data (Hager, 2009).</w:t>
      </w:r>
      <w:r w:rsidR="00B81650" w:rsidRPr="000D617F">
        <w:t xml:space="preserve"> Wavelets are estimated for the seismic volume as the convolutional operator between the calibrated reflectivity logs and the seismic data (Schlumberger, 2009). There are three methods that are comm</w:t>
      </w:r>
      <w:r w:rsidR="00B81650" w:rsidRPr="00937FF3">
        <w:rPr>
          <w:color w:val="auto"/>
        </w:rPr>
        <w:t>only used to calculate the wavelet that are imbedded in the data (Hampson-Russell, 1999</w:t>
      </w:r>
      <w:r w:rsidR="00B81650" w:rsidRPr="000D617F">
        <w:t>). The first method is “purely deterministic,” which would measure the wavelet directly using surface receivers. The second method is “purely statistical,” which would derive the wavelet from seismic data alone. This method, at times, is unreliable because it is sometimes hard to determine the phase spectrum. The third method is using a well log, which would ideally tie perfectly or almost perfectly to the seismic data.</w:t>
      </w:r>
    </w:p>
    <w:p w:rsidR="00B81650" w:rsidRPr="000D617F" w:rsidRDefault="00B81650" w:rsidP="00E01011">
      <w:pPr>
        <w:pStyle w:val="Default"/>
        <w:numPr>
          <w:ilvl w:val="0"/>
          <w:numId w:val="2"/>
        </w:numPr>
        <w:spacing w:line="480" w:lineRule="auto"/>
        <w:jc w:val="both"/>
        <w:rPr>
          <w:b/>
        </w:rPr>
      </w:pPr>
      <w:r w:rsidRPr="000D617F">
        <w:rPr>
          <w:b/>
        </w:rPr>
        <w:t>Low Frequency Model</w:t>
      </w:r>
    </w:p>
    <w:p w:rsidR="009661FB" w:rsidRPr="000D617F" w:rsidRDefault="00B81650" w:rsidP="004A431C">
      <w:pPr>
        <w:pStyle w:val="Default"/>
        <w:spacing w:line="480" w:lineRule="auto"/>
        <w:jc w:val="both"/>
      </w:pPr>
      <w:r w:rsidRPr="000D617F">
        <w:t xml:space="preserve">This is the starting point of the inversion process (Garcia, 2012). The role played by the LFM is to fill in the </w:t>
      </w:r>
      <w:r w:rsidR="00C26A0A" w:rsidRPr="000D617F">
        <w:t>lowest frequency gap</w:t>
      </w:r>
      <w:r w:rsidRPr="000D617F">
        <w:t xml:space="preserve"> left by most conventional seismic data acquisition methods (~0 to 10 Hz) in order to increase bandwidth. A low-pass filter is applied to the well data (0-500 Hz), and low frequencies are interpolated and extrapolated at the well locations in order to populate the entire 3D seismic geometry (Leiceaga </w:t>
      </w:r>
      <w:r w:rsidRPr="000D617F">
        <w:rPr>
          <w:i/>
        </w:rPr>
        <w:t>et al</w:t>
      </w:r>
      <w:r w:rsidRPr="000D617F">
        <w:t xml:space="preserve">., 2011). The LFM (0-10 Hz) is added to the seismic bandwidth (8-80 Hz) in order to produce a full bandwidth inversion. The purpose of the LFM is to attain an absolute impedance model for the subsurface. Medium and high velocities yield a relative acoustic impedance model, and therefore are not a true acoustic impedance model for the subsurface (Garcia, 2012). </w:t>
      </w:r>
      <w:r w:rsidR="00C26A0A" w:rsidRPr="000D617F">
        <w:t>Figure 2.7 shows the fundamental work flow for seismic inversion.</w:t>
      </w:r>
    </w:p>
    <w:p w:rsidR="00AE4C71" w:rsidRPr="000D617F" w:rsidRDefault="00413014" w:rsidP="004A431C">
      <w:pPr>
        <w:pStyle w:val="Default"/>
        <w:spacing w:line="480" w:lineRule="auto"/>
        <w:jc w:val="both"/>
        <w:rPr>
          <w:b/>
        </w:rPr>
      </w:pPr>
      <w:r w:rsidRPr="000D617F">
        <w:rPr>
          <w:b/>
        </w:rPr>
        <w:t>2.9</w:t>
      </w:r>
      <w:r w:rsidR="00AE4C71" w:rsidRPr="000D617F">
        <w:rPr>
          <w:b/>
        </w:rPr>
        <w:t xml:space="preserve">.7 </w:t>
      </w:r>
      <w:r w:rsidR="00BA22DD" w:rsidRPr="000D617F">
        <w:rPr>
          <w:b/>
        </w:rPr>
        <w:t>Model Based Inversion</w:t>
      </w:r>
    </w:p>
    <w:p w:rsidR="00554497" w:rsidRPr="000D617F" w:rsidRDefault="00AE4C71" w:rsidP="004A431C">
      <w:pPr>
        <w:pStyle w:val="Default"/>
        <w:spacing w:line="480" w:lineRule="auto"/>
        <w:jc w:val="both"/>
      </w:pPr>
      <w:r w:rsidRPr="000D617F">
        <w:t xml:space="preserve">This is a type of post stack inversion that compute acoustic impedance from seismic data. The method is based on a convolutional theory which states that seismic trace can be generated from </w:t>
      </w:r>
      <w:r w:rsidRPr="000D617F">
        <w:lastRenderedPageBreak/>
        <w:t>convolution of wavelet with reflectivity function</w:t>
      </w:r>
      <w:r w:rsidR="00554497" w:rsidRPr="000D617F">
        <w:t xml:space="preserve">. The seismic trace is however noisy due </w:t>
      </w:r>
      <w:proofErr w:type="gramStart"/>
      <w:r w:rsidR="00554497" w:rsidRPr="000D617F">
        <w:t>to</w:t>
      </w:r>
      <w:proofErr w:type="gramEnd"/>
      <w:r w:rsidR="00554497" w:rsidRPr="000D617F">
        <w:t xml:space="preserve"> many factors that affect the data from instrument, multiples to cultural noise. </w:t>
      </w:r>
    </w:p>
    <w:p w:rsidR="00554497" w:rsidRPr="000D617F" w:rsidRDefault="00554497" w:rsidP="004A431C">
      <w:pPr>
        <w:pStyle w:val="Default"/>
        <w:spacing w:line="480" w:lineRule="auto"/>
        <w:jc w:val="both"/>
        <w:rPr>
          <w:iCs/>
        </w:rPr>
      </w:pPr>
      <w:r w:rsidRPr="000D617F">
        <w:rPr>
          <w:iCs/>
        </w:rPr>
        <w:t>Seismic trace =Wavelet* Reflectivity + Noise</w:t>
      </w:r>
      <w:r w:rsidR="00292060" w:rsidRPr="000D617F">
        <w:rPr>
          <w:iCs/>
        </w:rPr>
        <w:t>…………………………………………</w:t>
      </w:r>
      <w:r w:rsidR="004D59FA">
        <w:rPr>
          <w:iCs/>
        </w:rPr>
        <w:t>…</w:t>
      </w:r>
      <w:r w:rsidR="00292060" w:rsidRPr="000D617F">
        <w:rPr>
          <w:iCs/>
        </w:rPr>
        <w:t>…. (2.2</w:t>
      </w:r>
      <w:r w:rsidR="008858BA">
        <w:rPr>
          <w:iCs/>
        </w:rPr>
        <w:t>2</w:t>
      </w:r>
      <w:r w:rsidRPr="000D617F">
        <w:rPr>
          <w:iCs/>
        </w:rPr>
        <w:t>)</w:t>
      </w:r>
    </w:p>
    <w:p w:rsidR="00554497" w:rsidRPr="000D617F" w:rsidRDefault="00554497" w:rsidP="004A431C">
      <w:pPr>
        <w:pStyle w:val="Default"/>
        <w:spacing w:line="480" w:lineRule="auto"/>
        <w:jc w:val="both"/>
      </w:pPr>
      <w:r w:rsidRPr="000D617F">
        <w:t>If the noise in the data is uncorrelated with the seismic signal,</w:t>
      </w:r>
      <w:r w:rsidR="00553BA1" w:rsidRPr="000D617F">
        <w:t xml:space="preserve"> </w:t>
      </w:r>
      <w:r w:rsidRPr="000D617F">
        <w:t>the trace can be solved for Earth Reflectivity function.</w:t>
      </w:r>
      <w:r w:rsidR="00553BA1" w:rsidRPr="000D617F">
        <w:t xml:space="preserve"> </w:t>
      </w:r>
      <w:r w:rsidR="00261D86" w:rsidRPr="000D617F">
        <w:t>This is a non-linear equation which can be solved iteratively as follows:</w:t>
      </w:r>
    </w:p>
    <w:p w:rsidR="00AF57EF" w:rsidRPr="000D617F" w:rsidRDefault="00AF57EF" w:rsidP="004A431C">
      <w:pPr>
        <w:pStyle w:val="Default"/>
        <w:spacing w:line="480" w:lineRule="auto"/>
        <w:jc w:val="both"/>
        <w:rPr>
          <w:rFonts w:eastAsiaTheme="minorEastAsia"/>
        </w:rPr>
      </w:pPr>
      <w:r w:rsidRPr="000D617F">
        <w:rPr>
          <w:rFonts w:eastAsiaTheme="minorEastAsia"/>
        </w:rPr>
        <w:t xml:space="preserve">                                </w:t>
      </w:r>
      <m:oMath>
        <m:r>
          <w:rPr>
            <w:rFonts w:ascii="Cambria Math" w:eastAsiaTheme="minorEastAsia" w:hAnsi="Cambria Math"/>
          </w:rPr>
          <m:t xml:space="preserve">      </m:t>
        </m:r>
        <m:r>
          <w:rPr>
            <w:rFonts w:ascii="Cambria Math" w:hAnsi="Cambria Math"/>
          </w:rPr>
          <m:t>Z=V*ρ</m:t>
        </m:r>
      </m:oMath>
      <w:r w:rsidR="00AA2B7A" w:rsidRPr="000D617F">
        <w:rPr>
          <w:rFonts w:eastAsiaTheme="minorEastAsia"/>
        </w:rPr>
        <w:t>…………</w:t>
      </w:r>
      <w:r w:rsidRPr="000D617F">
        <w:rPr>
          <w:rFonts w:eastAsiaTheme="minorEastAsia"/>
        </w:rPr>
        <w:t>……….……………………………………...</w:t>
      </w:r>
      <w:r w:rsidR="00AE3F1C" w:rsidRPr="000D617F">
        <w:rPr>
          <w:rFonts w:eastAsiaTheme="minorEastAsia"/>
        </w:rPr>
        <w:t>...</w:t>
      </w:r>
      <w:r w:rsidR="008858BA">
        <w:rPr>
          <w:rFonts w:eastAsiaTheme="minorEastAsia"/>
        </w:rPr>
        <w:t xml:space="preserve"> (2.23</w:t>
      </w:r>
      <w:r w:rsidR="00AA2B7A" w:rsidRPr="000D617F">
        <w:rPr>
          <w:rFonts w:eastAsiaTheme="minorEastAsia"/>
        </w:rPr>
        <w:t>)</w:t>
      </w:r>
    </w:p>
    <w:p w:rsidR="00AF57EF" w:rsidRPr="000D617F" w:rsidRDefault="0034667F" w:rsidP="004A431C">
      <w:pPr>
        <w:pStyle w:val="Default"/>
        <w:spacing w:line="480" w:lineRule="auto"/>
        <w:jc w:val="both"/>
        <w:rPr>
          <w:rFonts w:eastAsiaTheme="minorEastAsia"/>
        </w:rPr>
      </w:pPr>
      <m:oMath>
        <m:sSub>
          <m:sSubPr>
            <m:ctrlPr>
              <w:rPr>
                <w:rFonts w:ascii="Cambria Math" w:hAnsi="Cambria Math"/>
                <w:i/>
              </w:rPr>
            </m:ctrlPr>
          </m:sSubPr>
          <m:e>
            <m:r>
              <w:rPr>
                <w:rFonts w:ascii="Cambria Math" w:hAnsi="Cambria Math"/>
              </w:rPr>
              <m:t xml:space="preserve">                                          r</m:t>
            </m:r>
          </m:e>
          <m:sub>
            <m:r>
              <w:rPr>
                <w:rFonts w:ascii="Cambria Math" w:hAnsi="Cambria Math"/>
              </w:rPr>
              <m:t>i</m:t>
            </m:r>
          </m:sub>
        </m:sSub>
        <m:r>
          <w:rPr>
            <w:rFonts w:ascii="Cambria Math" w:hAnsi="Cambria Math"/>
          </w:rPr>
          <m:t>=</m:t>
        </m:r>
        <m:f>
          <m:fPr>
            <m:type m:val="skw"/>
            <m:ctrlPr>
              <w:rPr>
                <w:rFonts w:ascii="Cambria Math" w:hAnsi="Cambria Math"/>
                <w:i/>
              </w:rPr>
            </m:ctrlPr>
          </m:fPr>
          <m:num>
            <m:sSub>
              <m:sSubPr>
                <m:ctrlPr>
                  <w:rPr>
                    <w:rFonts w:ascii="Cambria Math" w:hAnsi="Cambria Math"/>
                    <w:i/>
                  </w:rPr>
                </m:ctrlPr>
              </m:sSubPr>
              <m:e>
                <m:r>
                  <w:rPr>
                    <w:rFonts w:ascii="Cambria Math" w:hAnsi="Cambria Math"/>
                  </w:rPr>
                  <m:t>(Z</m:t>
                </m:r>
              </m:e>
              <m:sub>
                <m:r>
                  <w:rPr>
                    <w:rFonts w:ascii="Cambria Math" w:hAnsi="Cambria Math"/>
                  </w:rPr>
                  <m:t>i+1</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i</m:t>
                </m:r>
              </m:sub>
            </m:sSub>
            <m:r>
              <w:rPr>
                <w:rFonts w:ascii="Cambria Math" w:hAnsi="Cambria Math"/>
              </w:rPr>
              <m:t>)</m:t>
            </m:r>
          </m:num>
          <m:den>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i+1</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i</m:t>
                </m:r>
              </m:sub>
            </m:sSub>
            <m:r>
              <w:rPr>
                <w:rFonts w:ascii="Cambria Math" w:hAnsi="Cambria Math"/>
              </w:rPr>
              <m:t>)</m:t>
            </m:r>
          </m:den>
        </m:f>
      </m:oMath>
      <w:r w:rsidR="00AF57EF" w:rsidRPr="000D617F">
        <w:rPr>
          <w:rFonts w:eastAsiaTheme="minorEastAsia"/>
        </w:rPr>
        <w:t>………………………………………</w:t>
      </w:r>
      <w:r w:rsidR="00AE3F1C" w:rsidRPr="000D617F">
        <w:rPr>
          <w:rFonts w:eastAsiaTheme="minorEastAsia"/>
        </w:rPr>
        <w:t>.</w:t>
      </w:r>
      <w:r w:rsidR="008858BA">
        <w:rPr>
          <w:rFonts w:eastAsiaTheme="minorEastAsia"/>
        </w:rPr>
        <w:t xml:space="preserve"> (2.24</w:t>
      </w:r>
      <w:r w:rsidR="00AA2B7A" w:rsidRPr="000D617F">
        <w:rPr>
          <w:rFonts w:eastAsiaTheme="minorEastAsia"/>
        </w:rPr>
        <w:t>)</w:t>
      </w:r>
    </w:p>
    <w:p w:rsidR="0021505A" w:rsidRPr="000D617F" w:rsidRDefault="00AF57EF" w:rsidP="004A431C">
      <w:pPr>
        <w:pStyle w:val="Default"/>
        <w:spacing w:line="480" w:lineRule="auto"/>
        <w:jc w:val="both"/>
        <w:rPr>
          <w:rFonts w:eastAsiaTheme="minorEastAsia"/>
        </w:rPr>
      </w:pPr>
      <m:oMath>
        <m:r>
          <w:rPr>
            <w:rFonts w:ascii="Cambria Math" w:hAnsi="Cambria Math"/>
          </w:rPr>
          <m:t xml:space="preserve">                                          </m:t>
        </m:r>
        <m:sSub>
          <m:sSubPr>
            <m:ctrlPr>
              <w:rPr>
                <w:rFonts w:ascii="Cambria Math" w:hAnsi="Cambria Math"/>
                <w:i/>
              </w:rPr>
            </m:ctrlPr>
          </m:sSubPr>
          <m:e>
            <m:r>
              <w:rPr>
                <w:rFonts w:ascii="Cambria Math" w:hAnsi="Cambria Math"/>
              </w:rPr>
              <m:t>AI</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AI</m:t>
            </m:r>
          </m:e>
          <m:sub>
            <m:r>
              <w:rPr>
                <w:rFonts w:ascii="Cambria Math" w:hAnsi="Cambria Math"/>
              </w:rPr>
              <m:t>1</m:t>
            </m:r>
          </m:sub>
        </m:sSub>
        <m:r>
          <w:rPr>
            <w:rFonts w:ascii="Cambria Math" w:hAnsi="Cambria Math"/>
          </w:rPr>
          <m:t>exp</m:t>
        </m:r>
        <m:d>
          <m:dPr>
            <m:ctrlPr>
              <w:rPr>
                <w:rFonts w:ascii="Cambria Math" w:hAnsi="Cambria Math"/>
                <w:i/>
              </w:rPr>
            </m:ctrlPr>
          </m:dPr>
          <m:e>
            <m:r>
              <w:rPr>
                <w:rFonts w:ascii="Cambria Math" w:hAnsi="Cambria Math"/>
              </w:rPr>
              <m:t>2</m:t>
            </m:r>
            <m:nary>
              <m:naryPr>
                <m:chr m:val="∑"/>
                <m:ctrlPr>
                  <w:rPr>
                    <w:rFonts w:ascii="Cambria Math" w:hAnsi="Cambria Math"/>
                    <w:i/>
                  </w:rPr>
                </m:ctrlPr>
              </m:naryPr>
              <m:sub>
                <m:r>
                  <w:rPr>
                    <w:rFonts w:ascii="Cambria Math" w:hAnsi="Cambria Math"/>
                  </w:rPr>
                  <m:t>i=2</m:t>
                </m:r>
              </m:sub>
              <m:sup>
                <m:r>
                  <w:rPr>
                    <w:rFonts w:ascii="Cambria Math" w:hAnsi="Cambria Math"/>
                  </w:rPr>
                  <m:t>N</m:t>
                </m:r>
              </m:sup>
              <m:e>
                <m:sSub>
                  <m:sSubPr>
                    <m:ctrlPr>
                      <w:rPr>
                        <w:rFonts w:ascii="Cambria Math" w:hAnsi="Cambria Math"/>
                        <w:i/>
                      </w:rPr>
                    </m:ctrlPr>
                  </m:sSubPr>
                  <m:e>
                    <m:r>
                      <w:rPr>
                        <w:rFonts w:ascii="Cambria Math" w:hAnsi="Cambria Math"/>
                      </w:rPr>
                      <m:t>r</m:t>
                    </m:r>
                  </m:e>
                  <m:sub>
                    <m:r>
                      <w:rPr>
                        <w:rFonts w:ascii="Cambria Math" w:hAnsi="Cambria Math"/>
                      </w:rPr>
                      <m:t>i</m:t>
                    </m:r>
                  </m:sub>
                </m:sSub>
              </m:e>
            </m:nary>
          </m:e>
        </m:d>
      </m:oMath>
      <w:r w:rsidR="00765701">
        <w:rPr>
          <w:rFonts w:eastAsiaTheme="minorEastAsia"/>
        </w:rPr>
        <w:t>……………………</w:t>
      </w:r>
      <w:r w:rsidRPr="000D617F">
        <w:rPr>
          <w:rFonts w:eastAsiaTheme="minorEastAsia"/>
        </w:rPr>
        <w:t>……………………</w:t>
      </w:r>
      <w:r w:rsidR="00AE3F1C" w:rsidRPr="000D617F">
        <w:rPr>
          <w:rFonts w:eastAsiaTheme="minorEastAsia"/>
        </w:rPr>
        <w:t>..</w:t>
      </w:r>
      <w:r w:rsidR="008858BA">
        <w:rPr>
          <w:rFonts w:eastAsiaTheme="minorEastAsia"/>
        </w:rPr>
        <w:t>.. (2.25</w:t>
      </w:r>
      <w:r w:rsidR="00AA2B7A" w:rsidRPr="000D617F">
        <w:rPr>
          <w:rFonts w:eastAsiaTheme="minorEastAsia"/>
        </w:rPr>
        <w:t>)</w:t>
      </w:r>
    </w:p>
    <w:p w:rsidR="00045A8F" w:rsidRPr="000D617F" w:rsidRDefault="00045A8F" w:rsidP="004A431C">
      <w:pPr>
        <w:pStyle w:val="Default"/>
        <w:spacing w:line="480" w:lineRule="auto"/>
        <w:jc w:val="both"/>
      </w:pPr>
      <w:r w:rsidRPr="000D617F">
        <w:rPr>
          <w:rFonts w:eastAsiaTheme="minorEastAsia"/>
        </w:rPr>
        <w:t xml:space="preserve">The above equation is used for recursive inversion with the aim of transforming reflectivity function </w:t>
      </w:r>
      <w:r w:rsidR="00AA2B7A" w:rsidRPr="000D617F">
        <w:rPr>
          <w:rFonts w:eastAsiaTheme="minorEastAsia"/>
        </w:rPr>
        <w:t>in</w:t>
      </w:r>
      <w:r w:rsidRPr="000D617F">
        <w:rPr>
          <w:rFonts w:eastAsiaTheme="minorEastAsia"/>
        </w:rPr>
        <w:t>to acoustic impedance</w:t>
      </w:r>
      <w:r w:rsidR="00AA2B7A" w:rsidRPr="000D617F">
        <w:rPr>
          <w:rFonts w:eastAsiaTheme="minorEastAsia"/>
        </w:rPr>
        <w:t>. Where AI</w:t>
      </w:r>
      <w:r w:rsidR="00AA2B7A" w:rsidRPr="000D617F">
        <w:rPr>
          <w:rFonts w:eastAsiaTheme="minorEastAsia"/>
          <w:vertAlign w:val="subscript"/>
        </w:rPr>
        <w:t>1</w:t>
      </w:r>
      <w:r w:rsidR="00AA2B7A" w:rsidRPr="000D617F">
        <w:rPr>
          <w:rFonts w:eastAsiaTheme="minorEastAsia"/>
        </w:rPr>
        <w:t xml:space="preserve"> is the acoustic impedance of top layer and AI</w:t>
      </w:r>
      <w:r w:rsidR="00AA2B7A" w:rsidRPr="000D617F">
        <w:rPr>
          <w:rFonts w:eastAsiaTheme="minorEastAsia"/>
          <w:vertAlign w:val="subscript"/>
        </w:rPr>
        <w:t>N</w:t>
      </w:r>
      <w:r w:rsidR="00AA2B7A" w:rsidRPr="000D617F">
        <w:rPr>
          <w:rFonts w:eastAsiaTheme="minorEastAsia"/>
        </w:rPr>
        <w:t xml:space="preserve"> is the </w:t>
      </w:r>
      <w:proofErr w:type="gramStart"/>
      <w:r w:rsidR="00AA2B7A" w:rsidRPr="000D617F">
        <w:rPr>
          <w:rFonts w:eastAsiaTheme="minorEastAsia"/>
        </w:rPr>
        <w:t>N</w:t>
      </w:r>
      <w:r w:rsidR="00AA2B7A" w:rsidRPr="000D617F">
        <w:rPr>
          <w:rFonts w:eastAsiaTheme="minorEastAsia"/>
          <w:vertAlign w:val="superscript"/>
        </w:rPr>
        <w:t>th</w:t>
      </w:r>
      <w:proofErr w:type="gramEnd"/>
      <w:r w:rsidR="00AA2B7A" w:rsidRPr="000D617F">
        <w:rPr>
          <w:rFonts w:eastAsiaTheme="minorEastAsia"/>
        </w:rPr>
        <w:t xml:space="preserve"> layer acoustic impedance. </w:t>
      </w:r>
      <w:proofErr w:type="spellStart"/>
      <w:proofErr w:type="gramStart"/>
      <w:r w:rsidR="00AA2B7A" w:rsidRPr="000D617F">
        <w:rPr>
          <w:rFonts w:eastAsiaTheme="minorEastAsia"/>
        </w:rPr>
        <w:t>r</w:t>
      </w:r>
      <w:r w:rsidR="00AA2B7A" w:rsidRPr="000D617F">
        <w:rPr>
          <w:rFonts w:eastAsiaTheme="minorEastAsia"/>
          <w:vertAlign w:val="subscript"/>
        </w:rPr>
        <w:t>i</w:t>
      </w:r>
      <w:proofErr w:type="spellEnd"/>
      <w:proofErr w:type="gramEnd"/>
      <w:r w:rsidR="00D41B2C" w:rsidRPr="000D617F">
        <w:rPr>
          <w:rFonts w:eastAsiaTheme="minorEastAsia"/>
          <w:vertAlign w:val="subscript"/>
        </w:rPr>
        <w:t xml:space="preserve"> </w:t>
      </w:r>
      <w:r w:rsidR="00AA2B7A" w:rsidRPr="000D617F">
        <w:t xml:space="preserve">is the reflection coefficient for the </w:t>
      </w:r>
      <w:proofErr w:type="spellStart"/>
      <w:r w:rsidR="00AA2B7A" w:rsidRPr="000D617F">
        <w:t>i</w:t>
      </w:r>
      <w:r w:rsidR="00AA2B7A" w:rsidRPr="000D617F">
        <w:rPr>
          <w:vertAlign w:val="superscript"/>
        </w:rPr>
        <w:t>th</w:t>
      </w:r>
      <w:proofErr w:type="spellEnd"/>
      <w:r w:rsidR="00AA2B7A" w:rsidRPr="000D617F">
        <w:t xml:space="preserve"> layer.</w:t>
      </w:r>
    </w:p>
    <w:p w:rsidR="00261D86" w:rsidRPr="000D617F" w:rsidRDefault="00261D86" w:rsidP="004A431C">
      <w:pPr>
        <w:pStyle w:val="Default"/>
        <w:spacing w:line="480" w:lineRule="auto"/>
        <w:jc w:val="both"/>
      </w:pPr>
    </w:p>
    <w:p w:rsidR="00554497" w:rsidRPr="000D617F" w:rsidRDefault="00554497" w:rsidP="004A431C">
      <w:pPr>
        <w:pStyle w:val="Default"/>
        <w:spacing w:line="480" w:lineRule="auto"/>
        <w:jc w:val="both"/>
      </w:pPr>
    </w:p>
    <w:p w:rsidR="00B81650" w:rsidRPr="000D617F" w:rsidRDefault="00AE4C71" w:rsidP="004A431C">
      <w:pPr>
        <w:jc w:val="both"/>
        <w:rPr>
          <w:rFonts w:ascii="Times New Roman" w:eastAsiaTheme="minorHAnsi" w:hAnsi="Times New Roman"/>
          <w:color w:val="000000"/>
          <w:sz w:val="24"/>
          <w:szCs w:val="24"/>
        </w:rPr>
      </w:pPr>
      <w:r w:rsidRPr="000D617F">
        <w:rPr>
          <w:rFonts w:ascii="Times New Roman" w:hAnsi="Times New Roman"/>
          <w:sz w:val="24"/>
          <w:szCs w:val="24"/>
        </w:rPr>
        <w:br w:type="page"/>
      </w:r>
    </w:p>
    <w:p w:rsidR="00B81650" w:rsidRPr="000D617F" w:rsidRDefault="00B81650" w:rsidP="004A431C">
      <w:pPr>
        <w:pStyle w:val="Default"/>
        <w:spacing w:line="480" w:lineRule="auto"/>
        <w:jc w:val="both"/>
      </w:pPr>
    </w:p>
    <w:p w:rsidR="00455878" w:rsidRPr="000D617F" w:rsidRDefault="00455878" w:rsidP="004A431C">
      <w:pPr>
        <w:pStyle w:val="Default"/>
        <w:spacing w:line="480" w:lineRule="auto"/>
        <w:jc w:val="both"/>
      </w:pPr>
    </w:p>
    <w:p w:rsidR="00455878" w:rsidRPr="000D617F" w:rsidRDefault="00455878" w:rsidP="004A431C">
      <w:pPr>
        <w:pStyle w:val="Default"/>
        <w:spacing w:line="480" w:lineRule="auto"/>
        <w:jc w:val="both"/>
      </w:pPr>
    </w:p>
    <w:p w:rsidR="00B81650" w:rsidRPr="000D617F" w:rsidRDefault="00B81650" w:rsidP="004A431C">
      <w:pPr>
        <w:pStyle w:val="Default"/>
        <w:spacing w:line="480" w:lineRule="auto"/>
        <w:jc w:val="both"/>
      </w:pPr>
    </w:p>
    <w:p w:rsidR="00B81650" w:rsidRPr="000D617F" w:rsidRDefault="00B81650" w:rsidP="004A431C">
      <w:pPr>
        <w:pStyle w:val="Default"/>
        <w:spacing w:line="480" w:lineRule="auto"/>
        <w:jc w:val="both"/>
      </w:pPr>
    </w:p>
    <w:p w:rsidR="00B81650" w:rsidRPr="000D617F" w:rsidRDefault="00B81650" w:rsidP="004A431C">
      <w:pPr>
        <w:pStyle w:val="Default"/>
        <w:spacing w:line="480" w:lineRule="auto"/>
        <w:jc w:val="both"/>
      </w:pPr>
      <w:r w:rsidRPr="000D617F">
        <w:rPr>
          <w:noProof/>
        </w:rPr>
        <w:drawing>
          <wp:inline distT="0" distB="0" distL="0" distR="0">
            <wp:extent cx="6258234" cy="3603611"/>
            <wp:effectExtent l="19050" t="0" r="9216"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6258910" cy="3604000"/>
                    </a:xfrm>
                    <a:prstGeom prst="rect">
                      <a:avLst/>
                    </a:prstGeom>
                    <a:noFill/>
                    <a:ln w="9525">
                      <a:noFill/>
                      <a:miter lim="800000"/>
                      <a:headEnd/>
                      <a:tailEnd/>
                    </a:ln>
                  </pic:spPr>
                </pic:pic>
              </a:graphicData>
            </a:graphic>
          </wp:inline>
        </w:drawing>
      </w:r>
    </w:p>
    <w:p w:rsidR="00B81650" w:rsidRPr="000D617F" w:rsidRDefault="00B81650" w:rsidP="004A431C">
      <w:pPr>
        <w:pStyle w:val="Default"/>
        <w:spacing w:line="480" w:lineRule="auto"/>
        <w:jc w:val="both"/>
      </w:pPr>
    </w:p>
    <w:p w:rsidR="00B81650" w:rsidRPr="000D617F" w:rsidRDefault="00737BFE" w:rsidP="004A431C">
      <w:pPr>
        <w:pStyle w:val="Default"/>
        <w:spacing w:line="480" w:lineRule="auto"/>
        <w:jc w:val="both"/>
      </w:pPr>
      <w:r>
        <w:t>Figure 2.16</w:t>
      </w:r>
      <w:r w:rsidR="00B81650" w:rsidRPr="000D617F">
        <w:t>: Fundamental Work Flow of Seismic Inversion (Leiceaga et al., 2011)</w:t>
      </w:r>
    </w:p>
    <w:p w:rsidR="00B81650" w:rsidRPr="000D617F" w:rsidRDefault="00B81650" w:rsidP="004A431C">
      <w:pPr>
        <w:pStyle w:val="Default"/>
        <w:spacing w:line="480" w:lineRule="auto"/>
        <w:jc w:val="both"/>
      </w:pPr>
    </w:p>
    <w:p w:rsidR="009E00D1" w:rsidRPr="000D617F" w:rsidRDefault="009E00D1" w:rsidP="004A431C">
      <w:pPr>
        <w:pStyle w:val="Default"/>
        <w:spacing w:line="480" w:lineRule="auto"/>
        <w:jc w:val="both"/>
      </w:pPr>
    </w:p>
    <w:p w:rsidR="00B87F53" w:rsidRPr="000D617F" w:rsidRDefault="00B87F53" w:rsidP="004A431C">
      <w:pPr>
        <w:pStyle w:val="Default"/>
        <w:spacing w:line="480" w:lineRule="auto"/>
        <w:jc w:val="both"/>
      </w:pPr>
    </w:p>
    <w:p w:rsidR="00B87F53" w:rsidRPr="000D617F" w:rsidRDefault="00B87F53" w:rsidP="004A431C">
      <w:pPr>
        <w:pStyle w:val="Default"/>
        <w:spacing w:line="480" w:lineRule="auto"/>
        <w:jc w:val="both"/>
      </w:pPr>
    </w:p>
    <w:p w:rsidR="00B87F53" w:rsidRPr="000D617F" w:rsidRDefault="00B87F53" w:rsidP="004A431C">
      <w:pPr>
        <w:pStyle w:val="Default"/>
        <w:spacing w:line="480" w:lineRule="auto"/>
        <w:jc w:val="both"/>
      </w:pPr>
    </w:p>
    <w:p w:rsidR="00134690" w:rsidRPr="000D617F" w:rsidRDefault="00134690" w:rsidP="004A431C">
      <w:pPr>
        <w:pStyle w:val="Default"/>
        <w:spacing w:line="480" w:lineRule="auto"/>
        <w:jc w:val="both"/>
      </w:pPr>
    </w:p>
    <w:p w:rsidR="00134690" w:rsidRPr="000D617F" w:rsidRDefault="00134690" w:rsidP="00292060">
      <w:pPr>
        <w:pStyle w:val="Default"/>
        <w:spacing w:line="480" w:lineRule="auto"/>
        <w:jc w:val="center"/>
        <w:rPr>
          <w:b/>
        </w:rPr>
      </w:pPr>
      <w:r w:rsidRPr="000D617F">
        <w:rPr>
          <w:b/>
        </w:rPr>
        <w:lastRenderedPageBreak/>
        <w:t>CHAPTER THREE</w:t>
      </w:r>
    </w:p>
    <w:p w:rsidR="00134690" w:rsidRPr="000D617F" w:rsidRDefault="00134690" w:rsidP="004A431C">
      <w:pPr>
        <w:pStyle w:val="Default"/>
        <w:spacing w:line="480" w:lineRule="auto"/>
        <w:jc w:val="both"/>
        <w:rPr>
          <w:b/>
        </w:rPr>
      </w:pPr>
      <w:r w:rsidRPr="000D617F">
        <w:rPr>
          <w:b/>
        </w:rPr>
        <w:t>MATERIALS AND METHODS</w:t>
      </w:r>
    </w:p>
    <w:p w:rsidR="008A60D0" w:rsidRPr="000D617F" w:rsidRDefault="008A60D0" w:rsidP="004A431C">
      <w:pPr>
        <w:pStyle w:val="Default"/>
        <w:spacing w:line="480" w:lineRule="auto"/>
        <w:jc w:val="both"/>
        <w:rPr>
          <w:b/>
        </w:rPr>
      </w:pPr>
      <w:r w:rsidRPr="000D617F">
        <w:rPr>
          <w:b/>
        </w:rPr>
        <w:t xml:space="preserve">3.1 </w:t>
      </w:r>
      <w:r w:rsidR="00BA22DD" w:rsidRPr="000D617F">
        <w:rPr>
          <w:b/>
        </w:rPr>
        <w:t>Materials Used for the Study</w:t>
      </w:r>
    </w:p>
    <w:p w:rsidR="00134690" w:rsidRPr="000D617F" w:rsidRDefault="008A60D0" w:rsidP="004A431C">
      <w:pPr>
        <w:autoSpaceDE w:val="0"/>
        <w:autoSpaceDN w:val="0"/>
        <w:adjustRightInd w:val="0"/>
        <w:spacing w:after="0" w:line="480" w:lineRule="auto"/>
        <w:jc w:val="both"/>
        <w:rPr>
          <w:rFonts w:ascii="Times New Roman" w:eastAsiaTheme="minorHAnsi" w:hAnsi="Times New Roman"/>
          <w:color w:val="231F20"/>
          <w:sz w:val="24"/>
          <w:szCs w:val="24"/>
        </w:rPr>
      </w:pPr>
      <w:r w:rsidRPr="000D617F">
        <w:rPr>
          <w:rFonts w:ascii="Times New Roman" w:hAnsi="Times New Roman"/>
          <w:sz w:val="24"/>
          <w:szCs w:val="24"/>
        </w:rPr>
        <w:t xml:space="preserve">Integrated studies are essential to hydrocarbon </w:t>
      </w:r>
      <w:r w:rsidR="00F30F6B" w:rsidRPr="000D617F">
        <w:rPr>
          <w:rFonts w:ascii="Times New Roman" w:hAnsi="Times New Roman"/>
          <w:sz w:val="24"/>
          <w:szCs w:val="24"/>
        </w:rPr>
        <w:t xml:space="preserve">development project and inversion is one of the means to extract additional </w:t>
      </w:r>
      <w:r w:rsidR="00957258" w:rsidRPr="000D617F">
        <w:rPr>
          <w:rFonts w:ascii="Times New Roman" w:hAnsi="Times New Roman"/>
          <w:sz w:val="24"/>
          <w:szCs w:val="24"/>
        </w:rPr>
        <w:t xml:space="preserve">and detailed </w:t>
      </w:r>
      <w:r w:rsidR="003658BF" w:rsidRPr="000D617F">
        <w:rPr>
          <w:rFonts w:ascii="Times New Roman" w:hAnsi="Times New Roman"/>
          <w:sz w:val="24"/>
          <w:szCs w:val="24"/>
        </w:rPr>
        <w:t>information from seismic data</w:t>
      </w:r>
      <w:r w:rsidR="00F30F6B" w:rsidRPr="000D617F">
        <w:rPr>
          <w:rFonts w:ascii="Times New Roman" w:eastAsiaTheme="minorHAnsi" w:hAnsi="Times New Roman"/>
          <w:color w:val="231F20"/>
          <w:sz w:val="24"/>
          <w:szCs w:val="24"/>
        </w:rPr>
        <w:t xml:space="preserve">. </w:t>
      </w:r>
      <w:r w:rsidR="0053065C" w:rsidRPr="000D617F">
        <w:rPr>
          <w:rFonts w:ascii="Times New Roman" w:eastAsiaTheme="minorHAnsi" w:hAnsi="Times New Roman"/>
          <w:color w:val="231F20"/>
          <w:sz w:val="24"/>
          <w:szCs w:val="24"/>
        </w:rPr>
        <w:t xml:space="preserve">Figure 3.1 show flow chart of the methodology. </w:t>
      </w:r>
      <w:r w:rsidR="00F30F6B" w:rsidRPr="000D617F">
        <w:rPr>
          <w:rFonts w:ascii="Times New Roman" w:eastAsiaTheme="minorHAnsi" w:hAnsi="Times New Roman"/>
          <w:color w:val="231F20"/>
          <w:sz w:val="24"/>
          <w:szCs w:val="24"/>
        </w:rPr>
        <w:t>In order to evaluate t</w:t>
      </w:r>
      <w:r w:rsidR="003658BF" w:rsidRPr="000D617F">
        <w:rPr>
          <w:rFonts w:ascii="Times New Roman" w:eastAsiaTheme="minorHAnsi" w:hAnsi="Times New Roman"/>
          <w:color w:val="231F20"/>
          <w:sz w:val="24"/>
          <w:szCs w:val="24"/>
        </w:rPr>
        <w:t>he hydrocarbon potential of “Ovi” field using acoustic impedance the following</w:t>
      </w:r>
      <w:r w:rsidR="00F30F6B" w:rsidRPr="000D617F">
        <w:rPr>
          <w:rFonts w:ascii="Times New Roman" w:eastAsiaTheme="minorHAnsi" w:hAnsi="Times New Roman"/>
          <w:color w:val="231F20"/>
          <w:sz w:val="24"/>
          <w:szCs w:val="24"/>
        </w:rPr>
        <w:t xml:space="preserve"> dataset</w:t>
      </w:r>
      <w:r w:rsidR="003658BF" w:rsidRPr="000D617F">
        <w:rPr>
          <w:rFonts w:ascii="Times New Roman" w:eastAsiaTheme="minorHAnsi" w:hAnsi="Times New Roman"/>
          <w:color w:val="231F20"/>
          <w:sz w:val="24"/>
          <w:szCs w:val="24"/>
        </w:rPr>
        <w:t xml:space="preserve"> and softwares</w:t>
      </w:r>
      <w:r w:rsidR="00F30F6B" w:rsidRPr="000D617F">
        <w:rPr>
          <w:rFonts w:ascii="Times New Roman" w:eastAsiaTheme="minorHAnsi" w:hAnsi="Times New Roman"/>
          <w:color w:val="231F20"/>
          <w:sz w:val="24"/>
          <w:szCs w:val="24"/>
        </w:rPr>
        <w:t xml:space="preserve"> were employed;</w:t>
      </w:r>
    </w:p>
    <w:p w:rsidR="003C6C4F" w:rsidRPr="000D617F" w:rsidRDefault="00F30F6B" w:rsidP="004A431C">
      <w:pPr>
        <w:pStyle w:val="Default"/>
        <w:spacing w:line="480" w:lineRule="auto"/>
        <w:jc w:val="both"/>
        <w:rPr>
          <w:b/>
        </w:rPr>
      </w:pPr>
      <w:r w:rsidRPr="000D617F">
        <w:rPr>
          <w:b/>
        </w:rPr>
        <w:t>3</w:t>
      </w:r>
      <w:r w:rsidR="003C6C4F" w:rsidRPr="000D617F">
        <w:rPr>
          <w:b/>
        </w:rPr>
        <w:t xml:space="preserve">.1.1   </w:t>
      </w:r>
      <w:r w:rsidR="00134690" w:rsidRPr="000D617F">
        <w:rPr>
          <w:b/>
        </w:rPr>
        <w:t>3-D</w:t>
      </w:r>
      <w:r w:rsidR="003C6C4F" w:rsidRPr="000D617F">
        <w:rPr>
          <w:b/>
        </w:rPr>
        <w:t xml:space="preserve"> Seismic Data (SEG-Y)</w:t>
      </w:r>
    </w:p>
    <w:p w:rsidR="003C6C4F" w:rsidRPr="000D617F" w:rsidRDefault="003C6C4F" w:rsidP="004A431C">
      <w:pPr>
        <w:pStyle w:val="Default"/>
        <w:spacing w:line="480" w:lineRule="auto"/>
        <w:jc w:val="both"/>
      </w:pPr>
      <w:r w:rsidRPr="000D617F">
        <w:t xml:space="preserve">The seismic data </w:t>
      </w:r>
      <w:r w:rsidR="003658BF" w:rsidRPr="000D617F">
        <w:t xml:space="preserve">in SEG-Y format </w:t>
      </w:r>
      <w:r w:rsidRPr="000D617F">
        <w:t>were presented in volumes and the inline ranges from 6649</w:t>
      </w:r>
      <w:r w:rsidR="003E7FFA" w:rsidRPr="000D617F">
        <w:t xml:space="preserve"> to 7349</w:t>
      </w:r>
      <w:r w:rsidRPr="000D617F">
        <w:t xml:space="preserve"> while the crossline ranges from 925 to 1349</w:t>
      </w:r>
      <w:r w:rsidR="00B14A2A" w:rsidRPr="000D617F">
        <w:t>. The to</w:t>
      </w:r>
      <w:r w:rsidR="0077163C" w:rsidRPr="000D617F">
        <w:t>tal number of trace</w:t>
      </w:r>
      <w:r w:rsidR="003658BF" w:rsidRPr="000D617F">
        <w:t>s are</w:t>
      </w:r>
      <w:r w:rsidR="0077163C" w:rsidRPr="000D617F">
        <w:t xml:space="preserve"> 1501.</w:t>
      </w:r>
    </w:p>
    <w:p w:rsidR="0077163C" w:rsidRPr="000D617F" w:rsidRDefault="0077163C" w:rsidP="004A431C">
      <w:pPr>
        <w:pStyle w:val="Default"/>
        <w:spacing w:line="480" w:lineRule="auto"/>
        <w:jc w:val="both"/>
        <w:rPr>
          <w:b/>
        </w:rPr>
      </w:pPr>
      <w:r w:rsidRPr="000D617F">
        <w:rPr>
          <w:b/>
        </w:rPr>
        <w:t>3.1.2 Base Map</w:t>
      </w:r>
    </w:p>
    <w:p w:rsidR="0077163C" w:rsidRPr="000D617F" w:rsidRDefault="0031441A" w:rsidP="004A431C">
      <w:pPr>
        <w:pStyle w:val="Default"/>
        <w:spacing w:line="480" w:lineRule="auto"/>
        <w:jc w:val="both"/>
      </w:pPr>
      <w:r w:rsidRPr="000D617F">
        <w:t>The base map is a plot of shot and receiver point locations obtained from the seismic survey in respect to the X and Y coordinates. The base map shows the respective p</w:t>
      </w:r>
      <w:r w:rsidR="003658BF" w:rsidRPr="000D617F">
        <w:t>osition of the seismic lines,</w:t>
      </w:r>
      <w:r w:rsidRPr="000D617F">
        <w:t xml:space="preserve"> their orientation</w:t>
      </w:r>
      <w:r w:rsidR="003658BF" w:rsidRPr="000D617F">
        <w:t xml:space="preserve"> and including wells distribution. The base map for this</w:t>
      </w:r>
      <w:r w:rsidR="00BA3E66" w:rsidRPr="000D617F">
        <w:t xml:space="preserve"> study</w:t>
      </w:r>
      <w:r w:rsidR="003658BF" w:rsidRPr="000D617F">
        <w:t xml:space="preserve"> is shown in F</w:t>
      </w:r>
      <w:r w:rsidR="004358B5" w:rsidRPr="000D617F">
        <w:t>igure 3.2</w:t>
      </w:r>
      <w:r w:rsidRPr="000D617F">
        <w:t>.</w:t>
      </w:r>
    </w:p>
    <w:p w:rsidR="0031441A" w:rsidRPr="000D617F" w:rsidRDefault="0031441A" w:rsidP="004A431C">
      <w:pPr>
        <w:pStyle w:val="Default"/>
        <w:spacing w:line="480" w:lineRule="auto"/>
        <w:jc w:val="both"/>
        <w:rPr>
          <w:b/>
        </w:rPr>
      </w:pPr>
      <w:r w:rsidRPr="000D617F">
        <w:rPr>
          <w:b/>
        </w:rPr>
        <w:t>3.1.3   Suite of Well Logs</w:t>
      </w:r>
    </w:p>
    <w:p w:rsidR="00BA3E66" w:rsidRPr="000D617F" w:rsidRDefault="00BA3E66" w:rsidP="004A431C">
      <w:pPr>
        <w:pStyle w:val="Default"/>
        <w:spacing w:line="480" w:lineRule="auto"/>
        <w:jc w:val="both"/>
      </w:pPr>
      <w:r w:rsidRPr="000D617F">
        <w:t>A total of five</w:t>
      </w:r>
      <w:r w:rsidR="0031441A" w:rsidRPr="000D617F">
        <w:t xml:space="preserve"> we</w:t>
      </w:r>
      <w:r w:rsidR="006C038F" w:rsidRPr="000D617F">
        <w:t xml:space="preserve">lls </w:t>
      </w:r>
      <w:r w:rsidR="004358B5" w:rsidRPr="000D617F">
        <w:t>namely; well4</w:t>
      </w:r>
      <w:r w:rsidRPr="000D617F">
        <w:t>, well</w:t>
      </w:r>
      <w:r w:rsidR="004358B5" w:rsidRPr="000D617F">
        <w:t>12, well5, well2 and well3</w:t>
      </w:r>
      <w:r w:rsidRPr="000D617F">
        <w:t xml:space="preserve"> </w:t>
      </w:r>
      <w:r w:rsidR="006C038F" w:rsidRPr="000D617F">
        <w:t xml:space="preserve">were </w:t>
      </w:r>
      <w:r w:rsidRPr="000D617F">
        <w:t>used</w:t>
      </w:r>
      <w:r w:rsidR="0078606B" w:rsidRPr="000D617F">
        <w:t xml:space="preserve"> in this study</w:t>
      </w:r>
      <w:r w:rsidRPr="000D617F">
        <w:t>.</w:t>
      </w:r>
      <w:r w:rsidR="000B4FB3" w:rsidRPr="000D617F">
        <w:t xml:space="preserve"> </w:t>
      </w:r>
      <w:r w:rsidRPr="000D617F">
        <w:t>The wells contain</w:t>
      </w:r>
      <w:r w:rsidR="006C038F" w:rsidRPr="000D617F">
        <w:t xml:space="preserve"> sonic, dens</w:t>
      </w:r>
      <w:r w:rsidRPr="000D617F">
        <w:t>ity, and neutron porosity, gamma ray, resistivity</w:t>
      </w:r>
      <w:r w:rsidR="006C038F" w:rsidRPr="000D617F">
        <w:t xml:space="preserve"> and caliper </w:t>
      </w:r>
      <w:r w:rsidRPr="000D617F">
        <w:t>logs.</w:t>
      </w:r>
    </w:p>
    <w:p w:rsidR="006C038F" w:rsidRPr="000D617F" w:rsidRDefault="006C038F" w:rsidP="004A431C">
      <w:pPr>
        <w:pStyle w:val="Default"/>
        <w:spacing w:line="480" w:lineRule="auto"/>
        <w:jc w:val="both"/>
        <w:rPr>
          <w:b/>
        </w:rPr>
      </w:pPr>
      <w:r w:rsidRPr="000D617F">
        <w:rPr>
          <w:b/>
        </w:rPr>
        <w:t>3.1.4 Checkshot Data</w:t>
      </w:r>
    </w:p>
    <w:p w:rsidR="00604EED" w:rsidRPr="000D617F" w:rsidRDefault="00604EED" w:rsidP="004A431C">
      <w:pPr>
        <w:pStyle w:val="Default"/>
        <w:spacing w:line="480" w:lineRule="auto"/>
        <w:jc w:val="both"/>
      </w:pPr>
      <w:r w:rsidRPr="000D617F">
        <w:t xml:space="preserve">The </w:t>
      </w:r>
      <w:proofErr w:type="spellStart"/>
      <w:r w:rsidRPr="000D617F">
        <w:t>checkshot</w:t>
      </w:r>
      <w:proofErr w:type="spellEnd"/>
      <w:r w:rsidRPr="000D617F">
        <w:t xml:space="preserve"> data was applied to all the wells in the field to enable the tying of well log to seismic data and also in converting time maps to depth maps. The data obtained from the </w:t>
      </w:r>
      <w:proofErr w:type="spellStart"/>
      <w:r w:rsidRPr="000D617F">
        <w:t>checkshot</w:t>
      </w:r>
      <w:proofErr w:type="spellEnd"/>
      <w:r w:rsidRPr="000D617F">
        <w:t xml:space="preserve"> was used for depth to time conversion.</w:t>
      </w:r>
    </w:p>
    <w:p w:rsidR="00B87F53" w:rsidRPr="000D617F" w:rsidRDefault="00B87F53" w:rsidP="004A431C">
      <w:pPr>
        <w:pStyle w:val="Default"/>
        <w:spacing w:line="480" w:lineRule="auto"/>
        <w:jc w:val="both"/>
      </w:pPr>
    </w:p>
    <w:p w:rsidR="004358B5" w:rsidRPr="000D617F" w:rsidRDefault="004358B5" w:rsidP="004A431C">
      <w:pPr>
        <w:pStyle w:val="Default"/>
        <w:spacing w:line="480" w:lineRule="auto"/>
        <w:jc w:val="both"/>
      </w:pPr>
    </w:p>
    <w:p w:rsidR="004358B5" w:rsidRPr="000D617F" w:rsidRDefault="004358B5" w:rsidP="004A431C">
      <w:pPr>
        <w:pStyle w:val="Default"/>
        <w:spacing w:line="480" w:lineRule="auto"/>
        <w:jc w:val="both"/>
      </w:pPr>
    </w:p>
    <w:p w:rsidR="004358B5" w:rsidRPr="000D617F" w:rsidRDefault="004358B5" w:rsidP="004A431C">
      <w:pPr>
        <w:pStyle w:val="Default"/>
        <w:spacing w:line="480" w:lineRule="auto"/>
        <w:jc w:val="both"/>
      </w:pPr>
    </w:p>
    <w:p w:rsidR="004358B5" w:rsidRPr="000D617F" w:rsidRDefault="004358B5" w:rsidP="004A431C">
      <w:pPr>
        <w:pStyle w:val="Default"/>
        <w:spacing w:line="480" w:lineRule="auto"/>
        <w:jc w:val="both"/>
      </w:pPr>
    </w:p>
    <w:p w:rsidR="00FA3475" w:rsidRPr="000D617F" w:rsidRDefault="00A23397" w:rsidP="004A431C">
      <w:pPr>
        <w:pStyle w:val="Default"/>
        <w:spacing w:line="480" w:lineRule="auto"/>
        <w:jc w:val="both"/>
      </w:pPr>
      <w:r>
        <w:rPr>
          <w:noProof/>
        </w:rPr>
        <w:drawing>
          <wp:inline distT="0" distB="0" distL="0" distR="0" wp14:anchorId="07B5078B" wp14:editId="48B12A53">
            <wp:extent cx="5943600" cy="39814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981450"/>
                    </a:xfrm>
                    <a:prstGeom prst="rect">
                      <a:avLst/>
                    </a:prstGeom>
                  </pic:spPr>
                </pic:pic>
              </a:graphicData>
            </a:graphic>
          </wp:inline>
        </w:drawing>
      </w:r>
    </w:p>
    <w:p w:rsidR="004358B5" w:rsidRPr="000D617F" w:rsidRDefault="008F5B2C" w:rsidP="004A431C">
      <w:pPr>
        <w:pStyle w:val="Default"/>
        <w:spacing w:line="480" w:lineRule="auto"/>
        <w:jc w:val="both"/>
      </w:pPr>
      <w:r w:rsidRPr="000D617F">
        <w:t>Figure 3</w:t>
      </w:r>
      <w:r w:rsidR="004358B5" w:rsidRPr="000D617F">
        <w:t>.1: Flow Chart of Methodology</w:t>
      </w:r>
    </w:p>
    <w:p w:rsidR="004358B5" w:rsidRPr="000D617F" w:rsidRDefault="004358B5" w:rsidP="004A431C">
      <w:pPr>
        <w:pStyle w:val="Default"/>
        <w:spacing w:line="480" w:lineRule="auto"/>
        <w:jc w:val="both"/>
      </w:pPr>
    </w:p>
    <w:p w:rsidR="004358B5" w:rsidRPr="000D617F" w:rsidRDefault="004358B5" w:rsidP="004A431C">
      <w:pPr>
        <w:pStyle w:val="Default"/>
        <w:spacing w:line="480" w:lineRule="auto"/>
        <w:jc w:val="both"/>
      </w:pPr>
    </w:p>
    <w:p w:rsidR="004358B5" w:rsidRPr="000D617F" w:rsidRDefault="004358B5" w:rsidP="004A431C">
      <w:pPr>
        <w:pStyle w:val="Default"/>
        <w:spacing w:line="480" w:lineRule="auto"/>
        <w:jc w:val="both"/>
      </w:pPr>
    </w:p>
    <w:p w:rsidR="004358B5" w:rsidRPr="000D617F" w:rsidRDefault="004358B5" w:rsidP="004A431C">
      <w:pPr>
        <w:pStyle w:val="Default"/>
        <w:spacing w:line="480" w:lineRule="auto"/>
        <w:jc w:val="both"/>
      </w:pPr>
    </w:p>
    <w:p w:rsidR="004358B5" w:rsidRPr="000D617F" w:rsidRDefault="004358B5" w:rsidP="004A431C">
      <w:pPr>
        <w:pStyle w:val="Default"/>
        <w:spacing w:line="480" w:lineRule="auto"/>
        <w:jc w:val="both"/>
      </w:pPr>
    </w:p>
    <w:p w:rsidR="004358B5" w:rsidRPr="000D617F" w:rsidRDefault="004358B5" w:rsidP="004A431C">
      <w:pPr>
        <w:pStyle w:val="Default"/>
        <w:spacing w:line="480" w:lineRule="auto"/>
        <w:jc w:val="both"/>
      </w:pPr>
    </w:p>
    <w:p w:rsidR="004358B5" w:rsidRPr="000D617F" w:rsidRDefault="004358B5" w:rsidP="004A431C">
      <w:pPr>
        <w:pStyle w:val="Default"/>
        <w:spacing w:line="480" w:lineRule="auto"/>
        <w:jc w:val="both"/>
      </w:pPr>
    </w:p>
    <w:p w:rsidR="004358B5" w:rsidRPr="000D617F" w:rsidRDefault="004358B5" w:rsidP="004A431C">
      <w:pPr>
        <w:pStyle w:val="Default"/>
        <w:spacing w:line="480" w:lineRule="auto"/>
        <w:jc w:val="both"/>
      </w:pPr>
    </w:p>
    <w:p w:rsidR="003C6C4F" w:rsidRPr="000D617F" w:rsidRDefault="00E7702A" w:rsidP="004A431C">
      <w:pPr>
        <w:pStyle w:val="Default"/>
        <w:spacing w:line="480" w:lineRule="auto"/>
        <w:jc w:val="both"/>
      </w:pPr>
      <w:r>
        <w:rPr>
          <w:noProof/>
        </w:rPr>
        <w:drawing>
          <wp:inline distT="0" distB="0" distL="0" distR="0" wp14:anchorId="6C206E9C" wp14:editId="6EBFC3E2">
            <wp:extent cx="4572000" cy="49244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80468" cy="4933546"/>
                    </a:xfrm>
                    <a:prstGeom prst="rect">
                      <a:avLst/>
                    </a:prstGeom>
                  </pic:spPr>
                </pic:pic>
              </a:graphicData>
            </a:graphic>
          </wp:inline>
        </w:drawing>
      </w:r>
    </w:p>
    <w:p w:rsidR="00FA3475" w:rsidRPr="000D617F" w:rsidRDefault="00FA3475" w:rsidP="004A431C">
      <w:pPr>
        <w:pStyle w:val="Default"/>
        <w:spacing w:line="480" w:lineRule="auto"/>
        <w:jc w:val="both"/>
      </w:pPr>
    </w:p>
    <w:p w:rsidR="00FA3475" w:rsidRPr="000D617F" w:rsidRDefault="004358B5" w:rsidP="004A431C">
      <w:pPr>
        <w:pStyle w:val="Default"/>
        <w:spacing w:line="480" w:lineRule="auto"/>
        <w:jc w:val="both"/>
      </w:pPr>
      <w:r w:rsidRPr="000D617F">
        <w:t>Figure 3.2</w:t>
      </w:r>
      <w:r w:rsidR="00A01CA4" w:rsidRPr="000D617F">
        <w:t>: Base Map of the Study Area</w:t>
      </w:r>
      <w:r w:rsidR="00C26A0A" w:rsidRPr="000D617F">
        <w:t xml:space="preserve"> with the Well Positions Shown.</w:t>
      </w:r>
    </w:p>
    <w:p w:rsidR="00FA3475" w:rsidRPr="000D617F" w:rsidRDefault="00FA3475" w:rsidP="004A431C">
      <w:pPr>
        <w:pStyle w:val="Default"/>
        <w:spacing w:line="480" w:lineRule="auto"/>
        <w:jc w:val="both"/>
      </w:pPr>
    </w:p>
    <w:p w:rsidR="004358B5" w:rsidRDefault="004358B5" w:rsidP="004A431C">
      <w:pPr>
        <w:pStyle w:val="Default"/>
        <w:spacing w:line="480" w:lineRule="auto"/>
        <w:jc w:val="both"/>
      </w:pPr>
    </w:p>
    <w:p w:rsidR="00A23397" w:rsidRDefault="00A23397" w:rsidP="004A431C">
      <w:pPr>
        <w:pStyle w:val="Default"/>
        <w:spacing w:line="480" w:lineRule="auto"/>
        <w:jc w:val="both"/>
      </w:pPr>
    </w:p>
    <w:p w:rsidR="00A23397" w:rsidRDefault="00A23397" w:rsidP="004A431C">
      <w:pPr>
        <w:pStyle w:val="Default"/>
        <w:spacing w:line="480" w:lineRule="auto"/>
        <w:jc w:val="both"/>
      </w:pPr>
    </w:p>
    <w:p w:rsidR="00A23397" w:rsidRDefault="00A23397" w:rsidP="004A431C">
      <w:pPr>
        <w:pStyle w:val="Default"/>
        <w:spacing w:line="480" w:lineRule="auto"/>
        <w:jc w:val="both"/>
      </w:pPr>
    </w:p>
    <w:p w:rsidR="00A23397" w:rsidRPr="000D617F" w:rsidRDefault="00A23397" w:rsidP="004A431C">
      <w:pPr>
        <w:pStyle w:val="Default"/>
        <w:spacing w:line="480" w:lineRule="auto"/>
        <w:jc w:val="both"/>
      </w:pPr>
    </w:p>
    <w:p w:rsidR="00B87F53" w:rsidRPr="000D617F" w:rsidRDefault="00B87F53" w:rsidP="004A431C">
      <w:pPr>
        <w:pStyle w:val="Default"/>
        <w:spacing w:line="480" w:lineRule="auto"/>
        <w:jc w:val="both"/>
        <w:rPr>
          <w:b/>
        </w:rPr>
      </w:pPr>
      <w:r w:rsidRPr="000D617F">
        <w:rPr>
          <w:b/>
        </w:rPr>
        <w:lastRenderedPageBreak/>
        <w:t>3.1.5   Work</w:t>
      </w:r>
      <w:r w:rsidR="00306FD2">
        <w:rPr>
          <w:b/>
        </w:rPr>
        <w:t xml:space="preserve"> S</w:t>
      </w:r>
      <w:r w:rsidRPr="000D617F">
        <w:rPr>
          <w:b/>
        </w:rPr>
        <w:t>tation</w:t>
      </w:r>
    </w:p>
    <w:p w:rsidR="00B87F53" w:rsidRPr="000D617F" w:rsidRDefault="00B87F53" w:rsidP="004A431C">
      <w:pPr>
        <w:pStyle w:val="Default"/>
        <w:spacing w:line="480" w:lineRule="auto"/>
        <w:jc w:val="both"/>
      </w:pPr>
      <w:r w:rsidRPr="000D617F">
        <w:t>The workstation used for this study comprises of a CPU, Monitor, mouse and keyboard. Workstations are powerful computer with advance technology that allows;</w:t>
      </w:r>
    </w:p>
    <w:p w:rsidR="00B87F53" w:rsidRPr="000D617F" w:rsidRDefault="00B87F53" w:rsidP="00E01011">
      <w:pPr>
        <w:pStyle w:val="Default"/>
        <w:numPr>
          <w:ilvl w:val="0"/>
          <w:numId w:val="3"/>
        </w:numPr>
        <w:spacing w:line="480" w:lineRule="auto"/>
        <w:jc w:val="both"/>
      </w:pPr>
      <w:r w:rsidRPr="000D617F">
        <w:t>Validation of dataset</w:t>
      </w:r>
      <w:r w:rsidR="0006658C">
        <w:t>; and</w:t>
      </w:r>
    </w:p>
    <w:p w:rsidR="00B87F53" w:rsidRPr="000D617F" w:rsidRDefault="00B87F53" w:rsidP="00E01011">
      <w:pPr>
        <w:pStyle w:val="Default"/>
        <w:numPr>
          <w:ilvl w:val="0"/>
          <w:numId w:val="3"/>
        </w:numPr>
        <w:spacing w:line="480" w:lineRule="auto"/>
        <w:jc w:val="both"/>
      </w:pPr>
      <w:r w:rsidRPr="000D617F">
        <w:t>Effective integration and analysis of several data set</w:t>
      </w:r>
    </w:p>
    <w:p w:rsidR="00B87F53" w:rsidRPr="000D617F" w:rsidRDefault="00B87F53" w:rsidP="004A431C">
      <w:pPr>
        <w:pStyle w:val="Default"/>
        <w:spacing w:line="480" w:lineRule="auto"/>
        <w:jc w:val="both"/>
        <w:rPr>
          <w:b/>
        </w:rPr>
      </w:pPr>
      <w:r w:rsidRPr="000D617F">
        <w:rPr>
          <w:b/>
        </w:rPr>
        <w:t>3.1.6   Software</w:t>
      </w:r>
    </w:p>
    <w:p w:rsidR="00B87F53" w:rsidRPr="000D617F" w:rsidRDefault="00B87F53" w:rsidP="004A431C">
      <w:pPr>
        <w:pStyle w:val="Default"/>
        <w:spacing w:line="480" w:lineRule="auto"/>
        <w:jc w:val="both"/>
      </w:pPr>
      <w:r w:rsidRPr="000D617F">
        <w:t>The software used for this study includes;</w:t>
      </w:r>
    </w:p>
    <w:p w:rsidR="00B87F53" w:rsidRPr="000D617F" w:rsidRDefault="00B87F53" w:rsidP="00E01011">
      <w:pPr>
        <w:pStyle w:val="Default"/>
        <w:numPr>
          <w:ilvl w:val="0"/>
          <w:numId w:val="5"/>
        </w:numPr>
        <w:spacing w:line="480" w:lineRule="auto"/>
        <w:jc w:val="both"/>
      </w:pPr>
      <w:r w:rsidRPr="000D617F">
        <w:t xml:space="preserve">Petrel; and </w:t>
      </w:r>
    </w:p>
    <w:p w:rsidR="00B87F53" w:rsidRPr="000D617F" w:rsidRDefault="00B87F53" w:rsidP="00E01011">
      <w:pPr>
        <w:pStyle w:val="Default"/>
        <w:numPr>
          <w:ilvl w:val="0"/>
          <w:numId w:val="5"/>
        </w:numPr>
        <w:spacing w:line="480" w:lineRule="auto"/>
        <w:jc w:val="both"/>
      </w:pPr>
      <w:r w:rsidRPr="000D617F">
        <w:t>Hampson Russell.</w:t>
      </w:r>
    </w:p>
    <w:p w:rsidR="00FA3475" w:rsidRPr="000D617F" w:rsidRDefault="00561774" w:rsidP="004A431C">
      <w:pPr>
        <w:pStyle w:val="Default"/>
        <w:spacing w:line="480" w:lineRule="auto"/>
        <w:jc w:val="both"/>
        <w:rPr>
          <w:b/>
        </w:rPr>
      </w:pPr>
      <w:r w:rsidRPr="000D617F">
        <w:rPr>
          <w:b/>
        </w:rPr>
        <w:t xml:space="preserve">3.2 </w:t>
      </w:r>
      <w:r w:rsidR="00BA22DD" w:rsidRPr="000D617F">
        <w:rPr>
          <w:b/>
        </w:rPr>
        <w:t>Methodology</w:t>
      </w:r>
    </w:p>
    <w:p w:rsidR="00A35E3D" w:rsidRPr="000D617F" w:rsidRDefault="00561774" w:rsidP="004A431C">
      <w:pPr>
        <w:pStyle w:val="Default"/>
        <w:spacing w:line="480" w:lineRule="auto"/>
        <w:jc w:val="both"/>
      </w:pPr>
      <w:r w:rsidRPr="000D617F">
        <w:t>The first phase of this research involved detailed petrophysical</w:t>
      </w:r>
      <w:r w:rsidR="008030D7" w:rsidRPr="000D617F">
        <w:t xml:space="preserve"> analysis of the well logs</w:t>
      </w:r>
      <w:r w:rsidR="00553BA1" w:rsidRPr="000D617F">
        <w:t xml:space="preserve"> </w:t>
      </w:r>
      <w:r w:rsidR="008030D7" w:rsidRPr="000D617F">
        <w:t>and structural</w:t>
      </w:r>
      <w:r w:rsidRPr="000D617F">
        <w:t xml:space="preserve"> interpretation</w:t>
      </w:r>
      <w:r w:rsidR="008030D7" w:rsidRPr="000D617F">
        <w:t xml:space="preserve"> of seism</w:t>
      </w:r>
      <w:r w:rsidR="000A4ECC" w:rsidRPr="000D617F">
        <w:t>ic data of “Ovi” Field which were</w:t>
      </w:r>
      <w:r w:rsidR="008030D7" w:rsidRPr="000D617F">
        <w:t xml:space="preserve"> done using</w:t>
      </w:r>
      <w:r w:rsidRPr="000D617F">
        <w:t xml:space="preserve"> Petrel</w:t>
      </w:r>
      <w:r w:rsidR="008030D7" w:rsidRPr="000D617F">
        <w:t xml:space="preserve"> software</w:t>
      </w:r>
      <w:r w:rsidR="00A35E3D" w:rsidRPr="000D617F">
        <w:t>.</w:t>
      </w:r>
    </w:p>
    <w:p w:rsidR="00561774" w:rsidRPr="000D617F" w:rsidRDefault="008030D7" w:rsidP="004A431C">
      <w:pPr>
        <w:pStyle w:val="Default"/>
        <w:spacing w:line="480" w:lineRule="auto"/>
        <w:jc w:val="both"/>
      </w:pPr>
      <w:r w:rsidRPr="000D617F">
        <w:t>The second p</w:t>
      </w:r>
      <w:r w:rsidR="00A35E3D" w:rsidRPr="000D617F">
        <w:t xml:space="preserve">hase involved the crossplotting of reservoir </w:t>
      </w:r>
      <w:r w:rsidR="0070289E" w:rsidRPr="000D617F">
        <w:t>properties and</w:t>
      </w:r>
      <w:r w:rsidR="00A35E3D" w:rsidRPr="000D617F">
        <w:t xml:space="preserve"> later followed by seismic </w:t>
      </w:r>
      <w:r w:rsidRPr="000D617F">
        <w:t xml:space="preserve">data </w:t>
      </w:r>
      <w:r w:rsidR="00A35E3D" w:rsidRPr="000D617F">
        <w:t>inversion</w:t>
      </w:r>
      <w:r w:rsidRPr="000D617F">
        <w:t xml:space="preserve"> using Hampson Russell software</w:t>
      </w:r>
      <w:r w:rsidR="00A35E3D" w:rsidRPr="000D617F">
        <w:t xml:space="preserve">. </w:t>
      </w:r>
    </w:p>
    <w:p w:rsidR="0070289E" w:rsidRPr="000D617F" w:rsidRDefault="0070289E" w:rsidP="004A431C">
      <w:pPr>
        <w:pStyle w:val="Default"/>
        <w:spacing w:line="480" w:lineRule="auto"/>
        <w:jc w:val="both"/>
        <w:rPr>
          <w:b/>
        </w:rPr>
      </w:pPr>
      <w:r w:rsidRPr="000D617F">
        <w:rPr>
          <w:b/>
        </w:rPr>
        <w:t>3.2.1 Lithology Identification</w:t>
      </w:r>
    </w:p>
    <w:p w:rsidR="0070289E" w:rsidRPr="000D617F" w:rsidRDefault="0070289E" w:rsidP="004A431C">
      <w:pPr>
        <w:pStyle w:val="Default"/>
        <w:spacing w:line="480" w:lineRule="auto"/>
        <w:jc w:val="both"/>
      </w:pPr>
      <w:r w:rsidRPr="000D617F">
        <w:t xml:space="preserve">Gamma ray log was used to delineate lithology </w:t>
      </w:r>
      <w:r w:rsidR="008030D7" w:rsidRPr="000D617F">
        <w:t>of the study area into sand and shale units. The g</w:t>
      </w:r>
      <w:r w:rsidRPr="000D617F">
        <w:t>amma ray log was set to a scale o</w:t>
      </w:r>
      <w:r w:rsidR="008030D7" w:rsidRPr="000D617F">
        <w:t>f 0-150 API, a central cut of 65</w:t>
      </w:r>
      <w:r w:rsidRPr="000D617F">
        <w:t xml:space="preserve"> API units</w:t>
      </w:r>
      <w:r w:rsidR="000A4ECC" w:rsidRPr="000D617F">
        <w:t xml:space="preserve"> was adopted and</w:t>
      </w:r>
      <w:r w:rsidRPr="000D617F">
        <w:t xml:space="preserve"> in whic</w:t>
      </w:r>
      <w:r w:rsidR="008030D7" w:rsidRPr="000D617F">
        <w:t>h less than 65</w:t>
      </w:r>
      <w:r w:rsidRPr="000D617F">
        <w:t xml:space="preserve"> API was interpret</w:t>
      </w:r>
      <w:r w:rsidR="004D59FA">
        <w:t>ed as sand while greater than 65</w:t>
      </w:r>
      <w:r w:rsidRPr="000D617F">
        <w:t xml:space="preserve"> A</w:t>
      </w:r>
      <w:r w:rsidR="009123B5" w:rsidRPr="000D617F">
        <w:t>PI was interpreted to be shale.</w:t>
      </w:r>
    </w:p>
    <w:p w:rsidR="0070289E" w:rsidRPr="000D617F" w:rsidRDefault="0070289E" w:rsidP="004A431C">
      <w:pPr>
        <w:pStyle w:val="Default"/>
        <w:spacing w:line="480" w:lineRule="auto"/>
        <w:jc w:val="both"/>
        <w:rPr>
          <w:b/>
        </w:rPr>
      </w:pPr>
      <w:r w:rsidRPr="000D617F">
        <w:rPr>
          <w:b/>
        </w:rPr>
        <w:t>3.2.2 Identification of Reservoirs</w:t>
      </w:r>
    </w:p>
    <w:p w:rsidR="0070289E" w:rsidRPr="000D617F" w:rsidRDefault="00D01E12" w:rsidP="004A431C">
      <w:pPr>
        <w:pStyle w:val="Default"/>
        <w:spacing w:line="480" w:lineRule="auto"/>
        <w:jc w:val="both"/>
      </w:pPr>
      <w:r w:rsidRPr="000D617F">
        <w:t>Three</w:t>
      </w:r>
      <w:r w:rsidR="0070289E" w:rsidRPr="000D617F">
        <w:t xml:space="preserve"> reservoirs were identified for the purpose of this </w:t>
      </w:r>
      <w:r w:rsidR="00722B4B" w:rsidRPr="000D617F">
        <w:t>research;</w:t>
      </w:r>
      <w:r w:rsidR="0070289E" w:rsidRPr="000D617F">
        <w:t xml:space="preserve"> they were identified using the log signatures of both gamma ray and deep induction logs. The interval that have high resistivity with </w:t>
      </w:r>
      <w:r w:rsidR="0070289E" w:rsidRPr="000D617F">
        <w:lastRenderedPageBreak/>
        <w:t>gamma ray reading less</w:t>
      </w:r>
      <w:r w:rsidR="009123B5" w:rsidRPr="000D617F">
        <w:t xml:space="preserve"> than 65</w:t>
      </w:r>
      <w:r w:rsidR="00115787" w:rsidRPr="000D617F">
        <w:t xml:space="preserve"> API are considered as h</w:t>
      </w:r>
      <w:r w:rsidR="0070289E" w:rsidRPr="000D617F">
        <w:t>ydrocarbon zones while the interval of low resistivity with lo</w:t>
      </w:r>
      <w:r w:rsidR="009123B5" w:rsidRPr="000D617F">
        <w:t>w gamma ray reading less than 65</w:t>
      </w:r>
      <w:r w:rsidR="0070289E" w:rsidRPr="000D617F">
        <w:t xml:space="preserve"> API are considered as water bearing zones.</w:t>
      </w:r>
    </w:p>
    <w:p w:rsidR="0070289E" w:rsidRPr="000D617F" w:rsidRDefault="0070289E" w:rsidP="004A431C">
      <w:pPr>
        <w:pStyle w:val="Default"/>
        <w:spacing w:line="480" w:lineRule="auto"/>
        <w:jc w:val="both"/>
        <w:rPr>
          <w:b/>
        </w:rPr>
      </w:pPr>
      <w:r w:rsidRPr="000D617F">
        <w:rPr>
          <w:b/>
        </w:rPr>
        <w:t>3.2.3 Determination of Petrophysical Properties</w:t>
      </w:r>
    </w:p>
    <w:p w:rsidR="0070289E" w:rsidRPr="000D617F" w:rsidRDefault="0070289E" w:rsidP="004A431C">
      <w:pPr>
        <w:pStyle w:val="Default"/>
        <w:spacing w:line="480" w:lineRule="auto"/>
        <w:jc w:val="both"/>
        <w:rPr>
          <w:b/>
        </w:rPr>
      </w:pPr>
      <w:r w:rsidRPr="000D617F">
        <w:rPr>
          <w:b/>
        </w:rPr>
        <w:t>Volume of Shale (</w:t>
      </w:r>
      <w:proofErr w:type="spellStart"/>
      <w:r w:rsidRPr="000D617F">
        <w:rPr>
          <w:b/>
        </w:rPr>
        <w:t>V</w:t>
      </w:r>
      <w:r w:rsidRPr="000D617F">
        <w:rPr>
          <w:b/>
          <w:vertAlign w:val="subscript"/>
        </w:rPr>
        <w:t>sh</w:t>
      </w:r>
      <w:proofErr w:type="spellEnd"/>
      <w:r w:rsidRPr="000D617F">
        <w:rPr>
          <w:b/>
        </w:rPr>
        <w:t>)</w:t>
      </w:r>
    </w:p>
    <w:p w:rsidR="0070289E" w:rsidRPr="000D617F" w:rsidRDefault="0070289E" w:rsidP="004A431C">
      <w:pPr>
        <w:pStyle w:val="Default"/>
        <w:spacing w:line="480" w:lineRule="auto"/>
        <w:jc w:val="both"/>
      </w:pPr>
      <w:r w:rsidRPr="000D617F">
        <w:t>The gamma ray log was used to calculate the volume of shale of the reservoirs of interest. The gamma ray index was first calculated using the equation 3.1.</w:t>
      </w:r>
    </w:p>
    <w:p w:rsidR="0070289E" w:rsidRPr="000D617F" w:rsidRDefault="0034667F" w:rsidP="004A431C">
      <w:pPr>
        <w:pStyle w:val="Default"/>
        <w:spacing w:line="480" w:lineRule="auto"/>
        <w:jc w:val="both"/>
        <w:rPr>
          <w:rFonts w:eastAsiaTheme="minorEastAsia"/>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 xml:space="preserve">                                     I</m:t>
            </m:r>
          </m:e>
          <m:sub>
            <m:r>
              <w:rPr>
                <w:rFonts w:ascii="Cambria Math" w:hAnsi="Cambria Math"/>
                <w:color w:val="000000" w:themeColor="text1"/>
              </w:rPr>
              <m:t>GR</m:t>
            </m:r>
          </m:sub>
        </m:sSub>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GR</m:t>
                </m:r>
              </m:e>
              <m:sub>
                <m:r>
                  <w:rPr>
                    <w:rFonts w:ascii="Cambria Math" w:hAnsi="Cambria Math"/>
                    <w:color w:val="000000" w:themeColor="text1"/>
                  </w:rPr>
                  <m:t>log</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GR</m:t>
                </m:r>
              </m:e>
              <m:sub>
                <m:r>
                  <w:rPr>
                    <w:rFonts w:ascii="Cambria Math" w:hAnsi="Cambria Math"/>
                    <w:color w:val="000000" w:themeColor="text1"/>
                  </w:rPr>
                  <m:t>min</m:t>
                </m:r>
              </m:sub>
            </m:sSub>
          </m:num>
          <m:den>
            <m:sSub>
              <m:sSubPr>
                <m:ctrlPr>
                  <w:rPr>
                    <w:rFonts w:ascii="Cambria Math" w:hAnsi="Cambria Math"/>
                    <w:i/>
                    <w:color w:val="000000" w:themeColor="text1"/>
                  </w:rPr>
                </m:ctrlPr>
              </m:sSubPr>
              <m:e>
                <m:r>
                  <w:rPr>
                    <w:rFonts w:ascii="Cambria Math" w:hAnsi="Cambria Math"/>
                    <w:color w:val="000000" w:themeColor="text1"/>
                  </w:rPr>
                  <m:t>GR</m:t>
                </m:r>
              </m:e>
              <m:sub>
                <m:r>
                  <w:rPr>
                    <w:rFonts w:ascii="Cambria Math" w:hAnsi="Cambria Math"/>
                    <w:color w:val="000000" w:themeColor="text1"/>
                  </w:rPr>
                  <m:t>max</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GR</m:t>
                </m:r>
              </m:e>
              <m:sub>
                <m:r>
                  <w:rPr>
                    <w:rFonts w:ascii="Cambria Math" w:hAnsi="Cambria Math"/>
                    <w:color w:val="000000" w:themeColor="text1"/>
                  </w:rPr>
                  <m:t>min</m:t>
                </m:r>
              </m:sub>
            </m:sSub>
          </m:den>
        </m:f>
      </m:oMath>
      <w:r w:rsidR="00663C43">
        <w:rPr>
          <w:rFonts w:eastAsiaTheme="minorEastAsia"/>
          <w:color w:val="000000" w:themeColor="text1"/>
        </w:rPr>
        <w:t xml:space="preserve"> ……………………</w:t>
      </w:r>
      <w:r w:rsidR="006F20C2" w:rsidRPr="000D617F">
        <w:rPr>
          <w:rFonts w:eastAsiaTheme="minorEastAsia"/>
          <w:color w:val="000000" w:themeColor="text1"/>
        </w:rPr>
        <w:t>……………</w:t>
      </w:r>
      <w:r w:rsidR="0070289E" w:rsidRPr="000D617F">
        <w:rPr>
          <w:rFonts w:eastAsiaTheme="minorEastAsia"/>
          <w:color w:val="000000" w:themeColor="text1"/>
        </w:rPr>
        <w:t>………………… (3.1)</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color w:val="000000" w:themeColor="text1"/>
          <w:sz w:val="24"/>
          <w:szCs w:val="24"/>
        </w:rPr>
      </w:pPr>
      <w:r w:rsidRPr="000D617F">
        <w:rPr>
          <w:rFonts w:ascii="Times New Roman" w:eastAsiaTheme="minorHAnsi" w:hAnsi="Times New Roman"/>
          <w:color w:val="000000" w:themeColor="text1"/>
          <w:sz w:val="24"/>
          <w:szCs w:val="24"/>
        </w:rPr>
        <w:t xml:space="preserve">Where </w:t>
      </w:r>
      <m:oMath>
        <m:r>
          <m:rPr>
            <m:sty m:val="p"/>
          </m:rPr>
          <w:rPr>
            <w:rFonts w:ascii="Cambria Math" w:hAnsi="Cambria Math"/>
            <w:color w:val="000000" w:themeColor="text1"/>
            <w:sz w:val="24"/>
            <w:szCs w:val="24"/>
          </w:rPr>
          <m:t>GR</m:t>
        </m:r>
        <m:r>
          <m:rPr>
            <m:sty m:val="p"/>
          </m:rPr>
          <w:rPr>
            <w:rFonts w:ascii="Cambria Math" w:hAnsi="Cambria Math"/>
            <w:color w:val="000000" w:themeColor="text1"/>
            <w:sz w:val="24"/>
            <w:szCs w:val="24"/>
            <w:vertAlign w:val="subscript"/>
          </w:rPr>
          <m:t>log=</m:t>
        </m:r>
      </m:oMath>
      <w:r w:rsidRPr="000D617F">
        <w:rPr>
          <w:rFonts w:ascii="Times New Roman" w:eastAsiaTheme="minorEastAsia" w:hAnsi="Times New Roman"/>
          <w:color w:val="000000" w:themeColor="text1"/>
          <w:sz w:val="24"/>
          <w:szCs w:val="24"/>
        </w:rPr>
        <w:t xml:space="preserve"> Gamma Ray reading from log, </w:t>
      </w:r>
      <m:oMath>
        <m:r>
          <m:rPr>
            <m:sty m:val="p"/>
          </m:rPr>
          <w:rPr>
            <w:rFonts w:ascii="Cambria Math" w:hAnsi="Cambria Math"/>
            <w:color w:val="000000" w:themeColor="text1"/>
            <w:sz w:val="24"/>
            <w:szCs w:val="24"/>
          </w:rPr>
          <m:t>GR</m:t>
        </m:r>
        <m:r>
          <m:rPr>
            <m:sty m:val="p"/>
          </m:rPr>
          <w:rPr>
            <w:rFonts w:ascii="Cambria Math" w:hAnsi="Cambria Math"/>
            <w:color w:val="000000" w:themeColor="text1"/>
            <w:sz w:val="24"/>
            <w:szCs w:val="24"/>
            <w:vertAlign w:val="subscript"/>
          </w:rPr>
          <m:t>min=</m:t>
        </m:r>
      </m:oMath>
      <w:r w:rsidRPr="000D617F">
        <w:rPr>
          <w:rFonts w:ascii="Times New Roman" w:eastAsiaTheme="minorEastAsia" w:hAnsi="Times New Roman"/>
          <w:color w:val="000000" w:themeColor="text1"/>
          <w:sz w:val="24"/>
          <w:szCs w:val="24"/>
        </w:rPr>
        <w:t xml:space="preserve">minimum Gamma Ray reading (clean sand or carbonate), </w:t>
      </w:r>
      <m:oMath>
        <m:r>
          <m:rPr>
            <m:sty m:val="p"/>
          </m:rPr>
          <w:rPr>
            <w:rFonts w:ascii="Cambria Math" w:hAnsi="Cambria Math"/>
            <w:color w:val="000000" w:themeColor="text1"/>
            <w:sz w:val="24"/>
            <w:szCs w:val="24"/>
          </w:rPr>
          <m:t>GR</m:t>
        </m:r>
        <m:r>
          <m:rPr>
            <m:sty m:val="p"/>
          </m:rPr>
          <w:rPr>
            <w:rFonts w:ascii="Cambria Math" w:hAnsi="Cambria Math"/>
            <w:color w:val="000000" w:themeColor="text1"/>
            <w:sz w:val="24"/>
            <w:szCs w:val="24"/>
            <w:vertAlign w:val="subscript"/>
          </w:rPr>
          <m:t>max=</m:t>
        </m:r>
      </m:oMath>
      <w:r w:rsidRPr="000D617F">
        <w:rPr>
          <w:rFonts w:ascii="Times New Roman" w:eastAsiaTheme="minorEastAsia" w:hAnsi="Times New Roman"/>
          <w:color w:val="000000" w:themeColor="text1"/>
          <w:sz w:val="24"/>
          <w:szCs w:val="24"/>
        </w:rPr>
        <w:t>maximum Gamma Ray reading (shale).</w:t>
      </w:r>
    </w:p>
    <w:p w:rsidR="0070289E" w:rsidRPr="000D617F" w:rsidRDefault="0070289E" w:rsidP="004A431C">
      <w:pPr>
        <w:pStyle w:val="Default"/>
        <w:spacing w:line="480" w:lineRule="auto"/>
        <w:jc w:val="both"/>
      </w:pPr>
      <w:r w:rsidRPr="000D617F">
        <w:t>There after the volume of shale was calculated using equation 3.2.</w:t>
      </w:r>
    </w:p>
    <w:p w:rsidR="0070289E" w:rsidRPr="000D617F" w:rsidRDefault="0034667F" w:rsidP="004A431C">
      <w:pPr>
        <w:autoSpaceDE w:val="0"/>
        <w:autoSpaceDN w:val="0"/>
        <w:adjustRightInd w:val="0"/>
        <w:spacing w:after="0" w:line="480" w:lineRule="auto"/>
        <w:jc w:val="both"/>
        <w:rPr>
          <w:rFonts w:ascii="Times New Roman" w:eastAsiaTheme="minorEastAsia" w:hAnsi="Times New Roman"/>
          <w:color w:val="000000" w:themeColor="text1"/>
          <w:sz w:val="24"/>
          <w:szCs w:val="24"/>
        </w:rPr>
      </w:pPr>
      <m:oMath>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V</m:t>
            </m:r>
          </m:e>
          <m:sub>
            <m:r>
              <w:rPr>
                <w:rFonts w:ascii="Cambria Math" w:eastAsiaTheme="minorEastAsia" w:hAnsi="Cambria Math"/>
                <w:color w:val="000000" w:themeColor="text1"/>
                <w:sz w:val="24"/>
                <w:szCs w:val="24"/>
              </w:rPr>
              <m:t>sh</m:t>
            </m:r>
          </m:sub>
        </m:sSub>
        <m:r>
          <w:rPr>
            <w:rFonts w:ascii="Cambria Math" w:eastAsiaTheme="minorEastAsia" w:hAnsi="Cambria Math"/>
            <w:color w:val="000000" w:themeColor="text1"/>
            <w:sz w:val="24"/>
            <w:szCs w:val="24"/>
          </w:rPr>
          <m:t>=0.083</m:t>
        </m:r>
        <m:d>
          <m:dPr>
            <m:ctrlPr>
              <w:rPr>
                <w:rFonts w:ascii="Cambria Math" w:eastAsiaTheme="minorEastAsia" w:hAnsi="Cambria Math"/>
                <w:i/>
                <w:color w:val="000000" w:themeColor="text1"/>
                <w:sz w:val="24"/>
                <w:szCs w:val="24"/>
              </w:rPr>
            </m:ctrlPr>
          </m:dPr>
          <m:e>
            <m:sSup>
              <m:sSupPr>
                <m:ctrlPr>
                  <w:rPr>
                    <w:rFonts w:ascii="Cambria Math" w:eastAsiaTheme="minorEastAsia" w:hAnsi="Cambria Math"/>
                    <w:i/>
                    <w:color w:val="000000" w:themeColor="text1"/>
                    <w:sz w:val="24"/>
                    <w:szCs w:val="24"/>
                  </w:rPr>
                </m:ctrlPr>
              </m:sSupPr>
              <m:e>
                <m:r>
                  <w:rPr>
                    <w:rFonts w:ascii="Cambria Math" w:eastAsiaTheme="minorEastAsia" w:hAnsi="Cambria Math"/>
                    <w:color w:val="000000" w:themeColor="text1"/>
                    <w:sz w:val="24"/>
                    <w:szCs w:val="24"/>
                  </w:rPr>
                  <m:t>2</m:t>
                </m:r>
              </m:e>
              <m:sup>
                <m:r>
                  <w:rPr>
                    <w:rFonts w:ascii="Cambria Math" w:eastAsiaTheme="minorEastAsia" w:hAnsi="Cambria Math"/>
                    <w:color w:val="000000" w:themeColor="text1"/>
                    <w:sz w:val="24"/>
                    <w:szCs w:val="24"/>
                  </w:rPr>
                  <m:t>3.7</m:t>
                </m:r>
                <m:sSub>
                  <m:sSubPr>
                    <m:ctrlPr>
                      <w:rPr>
                        <w:rFonts w:ascii="Cambria Math" w:eastAsiaTheme="minorEastAsia" w:hAnsi="Cambria Math"/>
                        <w:i/>
                        <w:color w:val="000000" w:themeColor="text1"/>
                        <w:sz w:val="24"/>
                        <w:szCs w:val="24"/>
                      </w:rPr>
                    </m:ctrlPr>
                  </m:sSubPr>
                  <m:e>
                    <m:r>
                      <w:rPr>
                        <w:rFonts w:ascii="Cambria Math" w:eastAsiaTheme="minorEastAsia" w:hAnsi="Cambria Math"/>
                        <w:color w:val="000000" w:themeColor="text1"/>
                        <w:sz w:val="24"/>
                        <w:szCs w:val="24"/>
                      </w:rPr>
                      <m:t>I</m:t>
                    </m:r>
                  </m:e>
                  <m:sub>
                    <m:r>
                      <w:rPr>
                        <w:rFonts w:ascii="Cambria Math" w:eastAsiaTheme="minorEastAsia" w:hAnsi="Cambria Math"/>
                        <w:color w:val="000000" w:themeColor="text1"/>
                        <w:sz w:val="24"/>
                        <w:szCs w:val="24"/>
                      </w:rPr>
                      <m:t>GR</m:t>
                    </m:r>
                  </m:sub>
                </m:sSub>
              </m:sup>
            </m:sSup>
            <m:r>
              <w:rPr>
                <w:rFonts w:ascii="Cambria Math" w:eastAsiaTheme="minorEastAsia" w:hAnsi="Cambria Math"/>
                <w:color w:val="000000" w:themeColor="text1"/>
                <w:sz w:val="24"/>
                <w:szCs w:val="24"/>
              </w:rPr>
              <m:t>-1</m:t>
            </m:r>
          </m:e>
        </m:d>
        <m:r>
          <w:rPr>
            <w:rFonts w:ascii="Cambria Math" w:eastAsiaTheme="minorEastAsia" w:hAnsi="Cambria Math"/>
            <w:color w:val="000000" w:themeColor="text1"/>
            <w:sz w:val="24"/>
            <w:szCs w:val="24"/>
          </w:rPr>
          <m:t xml:space="preserve"> </m:t>
        </m:r>
      </m:oMath>
      <w:proofErr w:type="gramStart"/>
      <w:r w:rsidR="00442399" w:rsidRPr="000D617F">
        <w:rPr>
          <w:rFonts w:ascii="Times New Roman" w:eastAsiaTheme="minorEastAsia" w:hAnsi="Times New Roman"/>
          <w:color w:val="000000" w:themeColor="text1"/>
          <w:sz w:val="24"/>
          <w:szCs w:val="24"/>
        </w:rPr>
        <w:t>for</w:t>
      </w:r>
      <w:proofErr w:type="gramEnd"/>
      <w:r w:rsidR="00442399" w:rsidRPr="000D617F">
        <w:rPr>
          <w:rFonts w:ascii="Times New Roman" w:eastAsiaTheme="minorEastAsia" w:hAnsi="Times New Roman"/>
          <w:color w:val="000000" w:themeColor="text1"/>
          <w:sz w:val="24"/>
          <w:szCs w:val="24"/>
        </w:rPr>
        <w:t xml:space="preserve"> T</w:t>
      </w:r>
      <w:r w:rsidR="0070289E" w:rsidRPr="000D617F">
        <w:rPr>
          <w:rFonts w:ascii="Times New Roman" w:eastAsiaTheme="minorEastAsia" w:hAnsi="Times New Roman"/>
          <w:color w:val="000000" w:themeColor="text1"/>
          <w:sz w:val="24"/>
          <w:szCs w:val="24"/>
        </w:rPr>
        <w:t>ert</w:t>
      </w:r>
      <w:r w:rsidR="00E83443" w:rsidRPr="000D617F">
        <w:rPr>
          <w:rFonts w:ascii="Times New Roman" w:eastAsiaTheme="minorEastAsia" w:hAnsi="Times New Roman"/>
          <w:color w:val="000000" w:themeColor="text1"/>
          <w:sz w:val="24"/>
          <w:szCs w:val="24"/>
        </w:rPr>
        <w:t>iary rocks</w:t>
      </w:r>
      <w:r w:rsidR="0070289E" w:rsidRPr="000D617F">
        <w:rPr>
          <w:rFonts w:ascii="Times New Roman" w:eastAsiaTheme="minorEastAsia" w:hAnsi="Times New Roman"/>
          <w:color w:val="000000" w:themeColor="text1"/>
          <w:sz w:val="24"/>
          <w:szCs w:val="24"/>
        </w:rPr>
        <w:t>………………………………………………… (3.2)</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b/>
          <w:color w:val="000000" w:themeColor="text1"/>
          <w:sz w:val="24"/>
          <w:szCs w:val="24"/>
        </w:rPr>
      </w:pPr>
      <w:r w:rsidRPr="000D617F">
        <w:rPr>
          <w:rFonts w:ascii="Times New Roman" w:eastAsiaTheme="minorEastAsia" w:hAnsi="Times New Roman"/>
          <w:b/>
          <w:color w:val="000000" w:themeColor="text1"/>
          <w:sz w:val="24"/>
          <w:szCs w:val="24"/>
        </w:rPr>
        <w:t>Porosity (</w:t>
      </w:r>
      <w:r w:rsidRPr="000D617F">
        <w:rPr>
          <w:rFonts w:ascii="Times New Roman" w:eastAsiaTheme="minorEastAsia" w:hAnsi="Times New Roman"/>
          <w:b/>
          <w:color w:val="000000" w:themeColor="text1"/>
          <w:sz w:val="24"/>
          <w:szCs w:val="24"/>
        </w:rPr>
        <w:sym w:font="Symbol" w:char="F066"/>
      </w:r>
      <w:r w:rsidRPr="000D617F">
        <w:rPr>
          <w:rFonts w:ascii="Times New Roman" w:eastAsiaTheme="minorEastAsia" w:hAnsi="Times New Roman"/>
          <w:b/>
          <w:color w:val="000000" w:themeColor="text1"/>
          <w:sz w:val="24"/>
          <w:szCs w:val="24"/>
        </w:rPr>
        <w:t>)</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color w:val="000000" w:themeColor="text1"/>
          <w:sz w:val="24"/>
          <w:szCs w:val="24"/>
        </w:rPr>
      </w:pPr>
      <w:r w:rsidRPr="000D617F">
        <w:rPr>
          <w:rFonts w:ascii="Times New Roman" w:eastAsiaTheme="minorEastAsia" w:hAnsi="Times New Roman"/>
          <w:color w:val="000000" w:themeColor="text1"/>
          <w:sz w:val="24"/>
          <w:szCs w:val="24"/>
        </w:rPr>
        <w:t>This is used to determine the percentage of voids to the total volume of rock. Formation porosity was calculated using the density log. Formation porosity was determined by substituting the bulk density readings from the density log within each reservoir into equation 3.3.</w:t>
      </w:r>
    </w:p>
    <w:p w:rsidR="0070289E" w:rsidRPr="000D617F" w:rsidRDefault="0034667F" w:rsidP="004A431C">
      <w:pPr>
        <w:autoSpaceDE w:val="0"/>
        <w:autoSpaceDN w:val="0"/>
        <w:adjustRightInd w:val="0"/>
        <w:spacing w:after="0" w:line="480" w:lineRule="auto"/>
        <w:jc w:val="both"/>
        <w:rPr>
          <w:rFonts w:ascii="Times New Roman" w:eastAsiaTheme="minorHAnsi" w:hAnsi="Times New Roman"/>
          <w:color w:val="000000"/>
          <w:sz w:val="24"/>
          <w:szCs w:val="24"/>
        </w:rPr>
      </w:pPr>
      <m:oMath>
        <m:sSub>
          <m:sSubPr>
            <m:ctrlPr>
              <w:rPr>
                <w:rFonts w:ascii="Cambria Math" w:eastAsiaTheme="minorHAnsi" w:hAnsi="Cambria Math"/>
                <w:i/>
                <w:color w:val="000000"/>
                <w:sz w:val="24"/>
                <w:szCs w:val="24"/>
              </w:rPr>
            </m:ctrlPr>
          </m:sSubPr>
          <m:e>
            <m:r>
              <m:rPr>
                <m:sty m:val="p"/>
              </m:rPr>
              <w:rPr>
                <w:rFonts w:ascii="Cambria Math" w:hAnsi="Cambria Math"/>
                <w:color w:val="000000"/>
                <w:sz w:val="24"/>
                <w:szCs w:val="24"/>
              </w:rPr>
              <m:t xml:space="preserve">                                        Φ</m:t>
            </m:r>
          </m:e>
          <m:sub>
            <m:r>
              <w:rPr>
                <w:rFonts w:ascii="Cambria Math" w:hAnsi="Cambria Math"/>
                <w:color w:val="000000"/>
                <w:sz w:val="24"/>
                <w:szCs w:val="24"/>
              </w:rPr>
              <m:t>den</m:t>
            </m:r>
          </m:sub>
        </m:sSub>
        <m:r>
          <w:rPr>
            <w:rFonts w:ascii="Cambria Math" w:hAnsi="Cambria Math"/>
            <w:color w:val="000000"/>
            <w:sz w:val="24"/>
            <w:szCs w:val="24"/>
          </w:rPr>
          <m:t>=</m:t>
        </m:r>
        <m:f>
          <m:fPr>
            <m:ctrlPr>
              <w:rPr>
                <w:rFonts w:ascii="Cambria Math" w:hAnsi="Cambria Math"/>
                <w:i/>
                <w:color w:val="000000"/>
                <w:sz w:val="24"/>
                <w:szCs w:val="24"/>
              </w:rPr>
            </m:ctrlPr>
          </m:fPr>
          <m:num>
            <m:sSub>
              <m:sSubPr>
                <m:ctrlPr>
                  <w:rPr>
                    <w:rFonts w:ascii="Cambria Math" w:hAnsi="Cambria Math"/>
                    <w:i/>
                    <w:color w:val="000000"/>
                    <w:sz w:val="24"/>
                    <w:szCs w:val="24"/>
                  </w:rPr>
                </m:ctrlPr>
              </m:sSubPr>
              <m:e>
                <m:r>
                  <w:rPr>
                    <w:rFonts w:ascii="Cambria Math" w:hAnsi="Cambria Math"/>
                    <w:i/>
                    <w:color w:val="000000"/>
                    <w:sz w:val="24"/>
                    <w:szCs w:val="24"/>
                  </w:rPr>
                  <w:sym w:font="Symbol" w:char="F072"/>
                </m:r>
              </m:e>
              <m:sub>
                <m:r>
                  <w:rPr>
                    <w:rFonts w:ascii="Cambria Math" w:hAnsi="Cambria Math"/>
                    <w:color w:val="000000"/>
                    <w:sz w:val="24"/>
                    <w:szCs w:val="24"/>
                  </w:rPr>
                  <m:t>ma</m:t>
                </m:r>
              </m:sub>
            </m:sSub>
            <m:r>
              <w:rPr>
                <w:rFonts w:ascii="Cambria Math" w:hAnsi="Cambria Math"/>
                <w:color w:val="000000"/>
                <w:sz w:val="24"/>
                <w:szCs w:val="24"/>
              </w:rPr>
              <m:t>-</m:t>
            </m:r>
            <m:sSub>
              <m:sSubPr>
                <m:ctrlPr>
                  <w:rPr>
                    <w:rFonts w:ascii="Cambria Math" w:hAnsi="Cambria Math"/>
                    <w:i/>
                    <w:color w:val="000000"/>
                    <w:sz w:val="24"/>
                    <w:szCs w:val="24"/>
                  </w:rPr>
                </m:ctrlPr>
              </m:sSubPr>
              <m:e>
                <m:r>
                  <w:rPr>
                    <w:rFonts w:ascii="Cambria Math" w:hAnsi="Cambria Math"/>
                    <w:i/>
                    <w:color w:val="000000"/>
                    <w:sz w:val="24"/>
                    <w:szCs w:val="24"/>
                  </w:rPr>
                  <w:sym w:font="Symbol" w:char="F072"/>
                </m:r>
              </m:e>
              <m:sub>
                <m:r>
                  <w:rPr>
                    <w:rFonts w:ascii="Cambria Math" w:hAnsi="Cambria Math"/>
                    <w:color w:val="000000"/>
                    <w:sz w:val="24"/>
                    <w:szCs w:val="24"/>
                  </w:rPr>
                  <m:t>b</m:t>
                </m:r>
              </m:sub>
            </m:sSub>
          </m:num>
          <m:den>
            <m:sSub>
              <m:sSubPr>
                <m:ctrlPr>
                  <w:rPr>
                    <w:rFonts w:ascii="Cambria Math" w:hAnsi="Cambria Math"/>
                    <w:i/>
                    <w:color w:val="000000"/>
                    <w:sz w:val="24"/>
                    <w:szCs w:val="24"/>
                  </w:rPr>
                </m:ctrlPr>
              </m:sSubPr>
              <m:e>
                <m:r>
                  <w:rPr>
                    <w:rFonts w:ascii="Cambria Math" w:hAnsi="Cambria Math"/>
                    <w:i/>
                    <w:color w:val="000000"/>
                    <w:sz w:val="24"/>
                    <w:szCs w:val="24"/>
                  </w:rPr>
                  <w:sym w:font="Symbol" w:char="F072"/>
                </m:r>
              </m:e>
              <m:sub>
                <m:r>
                  <w:rPr>
                    <w:rFonts w:ascii="Cambria Math" w:hAnsi="Cambria Math"/>
                    <w:color w:val="000000"/>
                    <w:sz w:val="24"/>
                    <w:szCs w:val="24"/>
                  </w:rPr>
                  <m:t>ma</m:t>
                </m:r>
              </m:sub>
            </m:sSub>
            <m:r>
              <w:rPr>
                <w:rFonts w:ascii="Cambria Math" w:hAnsi="Cambria Math"/>
                <w:color w:val="000000"/>
                <w:sz w:val="24"/>
                <w:szCs w:val="24"/>
              </w:rPr>
              <m:t>-</m:t>
            </m:r>
            <m:sSub>
              <m:sSubPr>
                <m:ctrlPr>
                  <w:rPr>
                    <w:rFonts w:ascii="Cambria Math" w:hAnsi="Cambria Math"/>
                    <w:i/>
                    <w:color w:val="000000"/>
                    <w:sz w:val="24"/>
                    <w:szCs w:val="24"/>
                  </w:rPr>
                </m:ctrlPr>
              </m:sSubPr>
              <m:e>
                <m:r>
                  <w:rPr>
                    <w:rFonts w:ascii="Cambria Math" w:hAnsi="Cambria Math"/>
                    <w:i/>
                    <w:color w:val="000000"/>
                    <w:sz w:val="24"/>
                    <w:szCs w:val="24"/>
                  </w:rPr>
                  <w:sym w:font="Symbol" w:char="F072"/>
                </m:r>
              </m:e>
              <m:sub>
                <m:r>
                  <w:rPr>
                    <w:rFonts w:ascii="Cambria Math" w:hAnsi="Cambria Math"/>
                    <w:color w:val="000000"/>
                    <w:sz w:val="24"/>
                    <w:szCs w:val="24"/>
                  </w:rPr>
                  <m:t>fl</m:t>
                </m:r>
              </m:sub>
            </m:sSub>
          </m:den>
        </m:f>
      </m:oMath>
      <w:r w:rsidR="006F20C2" w:rsidRPr="000D617F">
        <w:rPr>
          <w:rFonts w:ascii="Times New Roman" w:eastAsiaTheme="minorHAnsi" w:hAnsi="Times New Roman"/>
          <w:color w:val="000000"/>
          <w:sz w:val="24"/>
          <w:szCs w:val="24"/>
        </w:rPr>
        <w:t>…………………………</w:t>
      </w:r>
      <w:r w:rsidR="0070289E" w:rsidRPr="000D617F">
        <w:rPr>
          <w:rFonts w:ascii="Times New Roman" w:eastAsiaTheme="minorHAnsi" w:hAnsi="Times New Roman"/>
          <w:color w:val="000000"/>
          <w:sz w:val="24"/>
          <w:szCs w:val="24"/>
        </w:rPr>
        <w:t>......................</w:t>
      </w:r>
      <w:r w:rsidR="006F20C2" w:rsidRPr="000D617F">
        <w:rPr>
          <w:rFonts w:ascii="Times New Roman" w:eastAsiaTheme="minorHAnsi" w:hAnsi="Times New Roman"/>
          <w:color w:val="000000"/>
          <w:sz w:val="24"/>
          <w:szCs w:val="24"/>
        </w:rPr>
        <w:t>.....</w:t>
      </w:r>
      <w:r w:rsidR="0070289E" w:rsidRPr="000D617F">
        <w:rPr>
          <w:rFonts w:ascii="Times New Roman" w:eastAsiaTheme="minorHAnsi" w:hAnsi="Times New Roman"/>
          <w:color w:val="000000"/>
          <w:sz w:val="24"/>
          <w:szCs w:val="24"/>
        </w:rPr>
        <w:t xml:space="preserve">................... (3.3)           </w:t>
      </w:r>
    </w:p>
    <w:p w:rsidR="0070289E" w:rsidRPr="000D617F" w:rsidRDefault="0070289E"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Where,</w:t>
      </w:r>
      <m:oMath>
        <m:sSub>
          <m:sSubPr>
            <m:ctrlPr>
              <w:rPr>
                <w:rFonts w:ascii="Cambria Math" w:eastAsiaTheme="minorHAnsi" w:hAnsi="Cambria Math"/>
                <w:i/>
                <w:color w:val="000000"/>
                <w:sz w:val="24"/>
                <w:szCs w:val="24"/>
              </w:rPr>
            </m:ctrlPr>
          </m:sSubPr>
          <m:e>
            <m:r>
              <w:rPr>
                <w:rFonts w:ascii="Cambria Math" w:eastAsiaTheme="minorHAnsi" w:hAnsi="Cambria Math"/>
                <w:i/>
                <w:color w:val="000000"/>
                <w:sz w:val="24"/>
                <w:szCs w:val="24"/>
              </w:rPr>
              <w:sym w:font="Symbol" w:char="F072"/>
            </m:r>
          </m:e>
          <m:sub>
            <m:r>
              <w:rPr>
                <w:rFonts w:ascii="Cambria Math" w:eastAsiaTheme="minorHAnsi" w:hAnsi="Cambria Math"/>
                <w:color w:val="000000"/>
                <w:sz w:val="24"/>
                <w:szCs w:val="24"/>
              </w:rPr>
              <m:t>ma</m:t>
            </m:r>
          </m:sub>
        </m:sSub>
      </m:oMath>
      <w:r w:rsidRPr="000D617F">
        <w:rPr>
          <w:rFonts w:ascii="Times New Roman" w:eastAsiaTheme="minorHAnsi" w:hAnsi="Times New Roman"/>
          <w:color w:val="000000"/>
          <w:sz w:val="24"/>
          <w:szCs w:val="24"/>
        </w:rPr>
        <w:t xml:space="preserve"> is the matrix density =2.65gm/cm</w:t>
      </w:r>
      <w:r w:rsidRPr="000D617F">
        <w:rPr>
          <w:rFonts w:ascii="Times New Roman" w:eastAsiaTheme="minorHAnsi" w:hAnsi="Times New Roman"/>
          <w:color w:val="000000"/>
          <w:sz w:val="24"/>
          <w:szCs w:val="24"/>
          <w:vertAlign w:val="superscript"/>
        </w:rPr>
        <w:t>3</w:t>
      </w:r>
      <w:r w:rsidRPr="000D617F">
        <w:rPr>
          <w:rFonts w:ascii="Times New Roman" w:eastAsiaTheme="minorHAnsi" w:hAnsi="Times New Roman"/>
          <w:color w:val="000000"/>
          <w:sz w:val="24"/>
          <w:szCs w:val="24"/>
        </w:rPr>
        <w:t xml:space="preserve"> (sandstone)</w:t>
      </w:r>
    </w:p>
    <w:p w:rsidR="0070289E" w:rsidRPr="000D617F" w:rsidRDefault="0034667F" w:rsidP="004A431C">
      <w:pPr>
        <w:autoSpaceDE w:val="0"/>
        <w:autoSpaceDN w:val="0"/>
        <w:adjustRightInd w:val="0"/>
        <w:spacing w:after="0" w:line="480" w:lineRule="auto"/>
        <w:jc w:val="both"/>
        <w:rPr>
          <w:rFonts w:ascii="Times New Roman" w:eastAsiaTheme="minorEastAsia" w:hAnsi="Times New Roman"/>
          <w:color w:val="000000"/>
          <w:sz w:val="24"/>
          <w:szCs w:val="24"/>
        </w:rPr>
      </w:pPr>
      <m:oMath>
        <m:sSub>
          <m:sSubPr>
            <m:ctrlPr>
              <w:rPr>
                <w:rFonts w:ascii="Cambria Math" w:eastAsiaTheme="minorHAnsi" w:hAnsi="Cambria Math"/>
                <w:i/>
                <w:color w:val="000000"/>
                <w:sz w:val="24"/>
                <w:szCs w:val="24"/>
              </w:rPr>
            </m:ctrlPr>
          </m:sSubPr>
          <m:e>
            <m:r>
              <w:rPr>
                <w:rFonts w:ascii="Cambria Math" w:eastAsiaTheme="minorHAnsi" w:hAnsi="Cambria Math"/>
                <w:i/>
                <w:color w:val="000000"/>
                <w:sz w:val="24"/>
                <w:szCs w:val="24"/>
              </w:rPr>
              <w:sym w:font="Symbol" w:char="F072"/>
            </m:r>
          </m:e>
          <m:sub>
            <m:r>
              <w:rPr>
                <w:rFonts w:ascii="Cambria Math" w:eastAsiaTheme="minorHAnsi" w:hAnsi="Cambria Math"/>
                <w:color w:val="000000"/>
                <w:sz w:val="24"/>
                <w:szCs w:val="24"/>
              </w:rPr>
              <m:t>fl</m:t>
            </m:r>
          </m:sub>
        </m:sSub>
        <m:r>
          <w:rPr>
            <w:rFonts w:ascii="Cambria Math" w:eastAsiaTheme="minorHAnsi" w:hAnsi="Cambria Math"/>
            <w:color w:val="000000"/>
            <w:sz w:val="24"/>
            <w:szCs w:val="24"/>
          </w:rPr>
          <m:t xml:space="preserve"> </m:t>
        </m:r>
      </m:oMath>
      <w:proofErr w:type="gramStart"/>
      <w:r w:rsidR="0070289E" w:rsidRPr="000D617F">
        <w:rPr>
          <w:rFonts w:ascii="Times New Roman" w:eastAsiaTheme="minorEastAsia" w:hAnsi="Times New Roman"/>
          <w:color w:val="000000"/>
          <w:sz w:val="24"/>
          <w:szCs w:val="24"/>
        </w:rPr>
        <w:t>is</w:t>
      </w:r>
      <w:proofErr w:type="gramEnd"/>
      <w:r w:rsidR="0070289E" w:rsidRPr="000D617F">
        <w:rPr>
          <w:rFonts w:ascii="Times New Roman" w:eastAsiaTheme="minorEastAsia" w:hAnsi="Times New Roman"/>
          <w:color w:val="000000"/>
          <w:sz w:val="24"/>
          <w:szCs w:val="24"/>
        </w:rPr>
        <w:t xml:space="preserve"> the fluid density = 1.1gm/cm</w:t>
      </w:r>
      <w:r w:rsidR="0070289E" w:rsidRPr="000D617F">
        <w:rPr>
          <w:rFonts w:ascii="Times New Roman" w:eastAsiaTheme="minorEastAsia" w:hAnsi="Times New Roman"/>
          <w:color w:val="000000"/>
          <w:sz w:val="24"/>
          <w:szCs w:val="24"/>
          <w:vertAlign w:val="superscript"/>
        </w:rPr>
        <w:t>3</w:t>
      </w:r>
      <w:r w:rsidR="0070289E" w:rsidRPr="000D617F">
        <w:rPr>
          <w:rFonts w:ascii="Times New Roman" w:eastAsiaTheme="minorEastAsia" w:hAnsi="Times New Roman"/>
          <w:color w:val="000000"/>
          <w:sz w:val="24"/>
          <w:szCs w:val="24"/>
        </w:rPr>
        <w:t xml:space="preserve"> (fluid density)</w:t>
      </w:r>
    </w:p>
    <w:p w:rsidR="0070289E" w:rsidRPr="000D617F" w:rsidRDefault="0034667F" w:rsidP="004A431C">
      <w:pPr>
        <w:autoSpaceDE w:val="0"/>
        <w:autoSpaceDN w:val="0"/>
        <w:adjustRightInd w:val="0"/>
        <w:spacing w:after="0" w:line="480" w:lineRule="auto"/>
        <w:jc w:val="both"/>
        <w:rPr>
          <w:rFonts w:ascii="Times New Roman" w:eastAsiaTheme="minorEastAsia" w:hAnsi="Times New Roman"/>
          <w:color w:val="000000"/>
          <w:sz w:val="24"/>
          <w:szCs w:val="24"/>
        </w:rPr>
      </w:pPr>
      <m:oMath>
        <m:sSub>
          <m:sSubPr>
            <m:ctrlPr>
              <w:rPr>
                <w:rFonts w:ascii="Cambria Math" w:eastAsiaTheme="minorHAnsi" w:hAnsi="Cambria Math"/>
                <w:i/>
                <w:color w:val="000000"/>
                <w:sz w:val="24"/>
                <w:szCs w:val="24"/>
              </w:rPr>
            </m:ctrlPr>
          </m:sSubPr>
          <m:e>
            <m:r>
              <w:rPr>
                <w:rFonts w:ascii="Cambria Math" w:eastAsiaTheme="minorHAnsi" w:hAnsi="Cambria Math"/>
                <w:i/>
                <w:color w:val="000000"/>
                <w:sz w:val="24"/>
                <w:szCs w:val="24"/>
              </w:rPr>
              <w:sym w:font="Symbol" w:char="F072"/>
            </m:r>
          </m:e>
          <m:sub>
            <m:r>
              <w:rPr>
                <w:rFonts w:ascii="Cambria Math" w:eastAsiaTheme="minorHAnsi" w:hAnsi="Cambria Math"/>
                <w:color w:val="000000"/>
                <w:sz w:val="24"/>
                <w:szCs w:val="24"/>
              </w:rPr>
              <m:t>b</m:t>
            </m:r>
          </m:sub>
        </m:sSub>
        <m:r>
          <w:rPr>
            <w:rFonts w:ascii="Cambria Math" w:eastAsiaTheme="minorHAnsi" w:hAnsi="Cambria Math"/>
            <w:color w:val="000000"/>
            <w:sz w:val="24"/>
            <w:szCs w:val="24"/>
          </w:rPr>
          <m:t xml:space="preserve"> </m:t>
        </m:r>
      </m:oMath>
      <w:proofErr w:type="gramStart"/>
      <w:r w:rsidR="0070289E" w:rsidRPr="000D617F">
        <w:rPr>
          <w:rFonts w:ascii="Times New Roman" w:eastAsiaTheme="minorEastAsia" w:hAnsi="Times New Roman"/>
          <w:color w:val="000000"/>
          <w:sz w:val="24"/>
          <w:szCs w:val="24"/>
        </w:rPr>
        <w:t>is</w:t>
      </w:r>
      <w:proofErr w:type="gramEnd"/>
      <w:r w:rsidR="0070289E" w:rsidRPr="000D617F">
        <w:rPr>
          <w:rFonts w:ascii="Times New Roman" w:eastAsiaTheme="minorEastAsia" w:hAnsi="Times New Roman"/>
          <w:color w:val="000000"/>
          <w:sz w:val="24"/>
          <w:szCs w:val="24"/>
        </w:rPr>
        <w:t xml:space="preserve"> the formation bulk density</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b/>
          <w:color w:val="000000"/>
          <w:sz w:val="24"/>
          <w:szCs w:val="24"/>
        </w:rPr>
      </w:pPr>
      <w:r w:rsidRPr="000D617F">
        <w:rPr>
          <w:rFonts w:ascii="Times New Roman" w:eastAsiaTheme="minorEastAsia" w:hAnsi="Times New Roman"/>
          <w:b/>
          <w:color w:val="000000"/>
          <w:sz w:val="24"/>
          <w:szCs w:val="24"/>
        </w:rPr>
        <w:t>Formation Factor (F)</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Formation factor was determined using the Archie equation (3.4)</w:t>
      </w:r>
    </w:p>
    <w:p w:rsidR="0070289E" w:rsidRPr="000D617F" w:rsidRDefault="006F20C2" w:rsidP="004A431C">
      <w:pPr>
        <w:autoSpaceDE w:val="0"/>
        <w:autoSpaceDN w:val="0"/>
        <w:adjustRightInd w:val="0"/>
        <w:spacing w:after="0" w:line="480" w:lineRule="auto"/>
        <w:jc w:val="both"/>
        <w:rPr>
          <w:rFonts w:ascii="Times New Roman" w:eastAsiaTheme="minorEastAsia" w:hAnsi="Times New Roman"/>
          <w:color w:val="000000"/>
          <w:sz w:val="24"/>
          <w:szCs w:val="24"/>
        </w:rPr>
      </w:pPr>
      <m:oMath>
        <m:r>
          <w:rPr>
            <w:rFonts w:ascii="Cambria Math" w:eastAsiaTheme="minorEastAsia" w:hAnsi="Cambria Math"/>
            <w:color w:val="000000"/>
            <w:sz w:val="24"/>
            <w:szCs w:val="24"/>
          </w:rPr>
          <m:t xml:space="preserve">                                      F=</m:t>
        </m:r>
        <m:d>
          <m:dPr>
            <m:ctrlPr>
              <w:rPr>
                <w:rFonts w:ascii="Cambria Math" w:eastAsiaTheme="minorEastAsia" w:hAnsi="Cambria Math"/>
                <w:i/>
                <w:color w:val="000000"/>
                <w:sz w:val="24"/>
                <w:szCs w:val="24"/>
              </w:rPr>
            </m:ctrlPr>
          </m:dPr>
          <m:e>
            <m:f>
              <m:fPr>
                <m:ctrlPr>
                  <w:rPr>
                    <w:rFonts w:ascii="Cambria Math" w:eastAsiaTheme="minorEastAsia" w:hAnsi="Cambria Math"/>
                    <w:i/>
                    <w:color w:val="000000"/>
                    <w:sz w:val="24"/>
                    <w:szCs w:val="24"/>
                  </w:rPr>
                </m:ctrlPr>
              </m:fPr>
              <m:num>
                <m:r>
                  <w:rPr>
                    <w:rFonts w:ascii="Cambria Math" w:eastAsiaTheme="minorEastAsia" w:hAnsi="Cambria Math"/>
                    <w:color w:val="000000"/>
                    <w:sz w:val="24"/>
                    <w:szCs w:val="24"/>
                  </w:rPr>
                  <m:t>a</m:t>
                </m:r>
              </m:num>
              <m:den>
                <m:sSup>
                  <m:sSupPr>
                    <m:ctrlPr>
                      <w:rPr>
                        <w:rFonts w:ascii="Cambria Math" w:eastAsiaTheme="minorEastAsia" w:hAnsi="Cambria Math"/>
                        <w:i/>
                        <w:color w:val="000000"/>
                        <w:sz w:val="24"/>
                        <w:szCs w:val="24"/>
                      </w:rPr>
                    </m:ctrlPr>
                  </m:sSupPr>
                  <m:e>
                    <m:r>
                      <w:rPr>
                        <w:rFonts w:ascii="Cambria Math" w:eastAsiaTheme="minorEastAsia" w:hAnsi="Cambria Math"/>
                        <w:i/>
                        <w:color w:val="000000"/>
                        <w:sz w:val="24"/>
                        <w:szCs w:val="24"/>
                      </w:rPr>
                      <w:sym w:font="Symbol" w:char="F046"/>
                    </m:r>
                  </m:e>
                  <m:sup>
                    <m:r>
                      <w:rPr>
                        <w:rFonts w:ascii="Cambria Math" w:eastAsiaTheme="minorEastAsia" w:hAnsi="Cambria Math"/>
                        <w:color w:val="000000"/>
                        <w:sz w:val="24"/>
                        <w:szCs w:val="24"/>
                      </w:rPr>
                      <m:t>m</m:t>
                    </m:r>
                  </m:sup>
                </m:sSup>
              </m:den>
            </m:f>
          </m:e>
        </m:d>
      </m:oMath>
      <w:r w:rsidRPr="000D617F">
        <w:rPr>
          <w:rFonts w:ascii="Times New Roman" w:eastAsiaTheme="minorEastAsia" w:hAnsi="Times New Roman"/>
          <w:color w:val="000000"/>
          <w:sz w:val="24"/>
          <w:szCs w:val="24"/>
        </w:rPr>
        <w:t>………………………………………….……</w:t>
      </w:r>
      <w:r w:rsidR="00763379" w:rsidRPr="000D617F">
        <w:rPr>
          <w:rFonts w:ascii="Times New Roman" w:eastAsiaTheme="minorEastAsia" w:hAnsi="Times New Roman"/>
          <w:color w:val="000000"/>
          <w:sz w:val="24"/>
          <w:szCs w:val="24"/>
        </w:rPr>
        <w:t>……………… (3.4)</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lastRenderedPageBreak/>
        <w:t>Where a = constant (0.62), m = cementation exponent (2 for sands)</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b/>
          <w:color w:val="000000"/>
          <w:sz w:val="24"/>
          <w:szCs w:val="24"/>
        </w:rPr>
      </w:pPr>
      <w:r w:rsidRPr="000D617F">
        <w:rPr>
          <w:rFonts w:ascii="Times New Roman" w:eastAsiaTheme="minorEastAsia" w:hAnsi="Times New Roman"/>
          <w:b/>
          <w:color w:val="000000"/>
          <w:sz w:val="24"/>
          <w:szCs w:val="24"/>
        </w:rPr>
        <w:t>Estimation of Irreducible Water</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The irreducible water was calculated using the equation 3.5.</w:t>
      </w:r>
    </w:p>
    <w:p w:rsidR="0070289E" w:rsidRPr="000D617F" w:rsidRDefault="0034667F" w:rsidP="004A431C">
      <w:pPr>
        <w:autoSpaceDE w:val="0"/>
        <w:autoSpaceDN w:val="0"/>
        <w:adjustRightInd w:val="0"/>
        <w:spacing w:after="0" w:line="480" w:lineRule="auto"/>
        <w:jc w:val="both"/>
        <w:rPr>
          <w:rFonts w:ascii="Times New Roman" w:eastAsiaTheme="minorEastAsia" w:hAnsi="Times New Roman"/>
          <w:color w:val="000000"/>
          <w:sz w:val="24"/>
          <w:szCs w:val="24"/>
        </w:rPr>
      </w:pPr>
      <m:oMath>
        <m:sSub>
          <m:sSubPr>
            <m:ctrlPr>
              <w:rPr>
                <w:rFonts w:ascii="Cambria Math" w:eastAsiaTheme="minorEastAsia" w:hAnsi="Cambria Math"/>
                <w:i/>
                <w:color w:val="000000"/>
                <w:sz w:val="24"/>
                <w:szCs w:val="24"/>
              </w:rPr>
            </m:ctrlPr>
          </m:sSubPr>
          <m:e>
            <m:r>
              <w:rPr>
                <w:rFonts w:ascii="Cambria Math" w:eastAsiaTheme="minorEastAsia" w:hAnsi="Cambria Math"/>
                <w:color w:val="000000"/>
                <w:sz w:val="24"/>
                <w:szCs w:val="24"/>
              </w:rPr>
              <m:t xml:space="preserve">                                         S</m:t>
            </m:r>
          </m:e>
          <m:sub>
            <m:r>
              <w:rPr>
                <w:rFonts w:ascii="Cambria Math" w:eastAsiaTheme="minorEastAsia" w:hAnsi="Cambria Math"/>
                <w:color w:val="000000"/>
                <w:sz w:val="24"/>
                <w:szCs w:val="24"/>
              </w:rPr>
              <m:t>wirr</m:t>
            </m:r>
          </m:sub>
        </m:sSub>
        <m:r>
          <w:rPr>
            <w:rFonts w:ascii="Cambria Math" w:eastAsiaTheme="minorEastAsia" w:hAnsi="Cambria Math"/>
            <w:color w:val="000000"/>
            <w:sz w:val="24"/>
            <w:szCs w:val="24"/>
          </w:rPr>
          <m:t>=</m:t>
        </m:r>
        <m:sSup>
          <m:sSupPr>
            <m:ctrlPr>
              <w:rPr>
                <w:rFonts w:ascii="Cambria Math" w:eastAsiaTheme="minorEastAsia" w:hAnsi="Cambria Math"/>
                <w:i/>
                <w:color w:val="000000"/>
                <w:sz w:val="24"/>
                <w:szCs w:val="24"/>
              </w:rPr>
            </m:ctrlPr>
          </m:sSupPr>
          <m:e>
            <m:d>
              <m:dPr>
                <m:ctrlPr>
                  <w:rPr>
                    <w:rFonts w:ascii="Cambria Math" w:eastAsiaTheme="minorEastAsia" w:hAnsi="Cambria Math"/>
                    <w:i/>
                    <w:color w:val="000000"/>
                    <w:sz w:val="24"/>
                    <w:szCs w:val="24"/>
                  </w:rPr>
                </m:ctrlPr>
              </m:dPr>
              <m:e>
                <m:f>
                  <m:fPr>
                    <m:ctrlPr>
                      <w:rPr>
                        <w:rFonts w:ascii="Cambria Math" w:eastAsiaTheme="minorEastAsia" w:hAnsi="Cambria Math"/>
                        <w:i/>
                        <w:color w:val="000000"/>
                        <w:sz w:val="24"/>
                        <w:szCs w:val="24"/>
                      </w:rPr>
                    </m:ctrlPr>
                  </m:fPr>
                  <m:num>
                    <m:r>
                      <w:rPr>
                        <w:rFonts w:ascii="Cambria Math" w:eastAsiaTheme="minorEastAsia" w:hAnsi="Cambria Math"/>
                        <w:color w:val="000000"/>
                        <w:sz w:val="24"/>
                        <w:szCs w:val="24"/>
                      </w:rPr>
                      <m:t>F</m:t>
                    </m:r>
                  </m:num>
                  <m:den>
                    <m:r>
                      <w:rPr>
                        <w:rFonts w:ascii="Cambria Math" w:eastAsiaTheme="minorEastAsia" w:hAnsi="Cambria Math"/>
                        <w:color w:val="000000"/>
                        <w:sz w:val="24"/>
                        <w:szCs w:val="24"/>
                      </w:rPr>
                      <m:t>2ooo</m:t>
                    </m:r>
                  </m:den>
                </m:f>
              </m:e>
            </m:d>
          </m:e>
          <m:sup>
            <m:f>
              <m:fPr>
                <m:type m:val="skw"/>
                <m:ctrlPr>
                  <w:rPr>
                    <w:rFonts w:ascii="Cambria Math" w:eastAsiaTheme="minorEastAsia" w:hAnsi="Cambria Math"/>
                    <w:i/>
                    <w:color w:val="000000"/>
                    <w:sz w:val="24"/>
                    <w:szCs w:val="24"/>
                  </w:rPr>
                </m:ctrlPr>
              </m:fPr>
              <m:num>
                <m:r>
                  <w:rPr>
                    <w:rFonts w:ascii="Cambria Math" w:eastAsiaTheme="minorEastAsia" w:hAnsi="Cambria Math"/>
                    <w:color w:val="000000"/>
                    <w:sz w:val="24"/>
                    <w:szCs w:val="24"/>
                  </w:rPr>
                  <m:t>1</m:t>
                </m:r>
              </m:num>
              <m:den>
                <m:r>
                  <w:rPr>
                    <w:rFonts w:ascii="Cambria Math" w:eastAsiaTheme="minorEastAsia" w:hAnsi="Cambria Math"/>
                    <w:color w:val="000000"/>
                    <w:sz w:val="24"/>
                    <w:szCs w:val="24"/>
                  </w:rPr>
                  <m:t>2</m:t>
                </m:r>
              </m:den>
            </m:f>
          </m:sup>
        </m:sSup>
      </m:oMath>
      <w:r w:rsidR="006F20C2" w:rsidRPr="000D617F">
        <w:rPr>
          <w:rFonts w:ascii="Times New Roman" w:eastAsiaTheme="minorEastAsia" w:hAnsi="Times New Roman"/>
          <w:color w:val="000000"/>
          <w:sz w:val="24"/>
          <w:szCs w:val="24"/>
        </w:rPr>
        <w:t>………………………………..……</w:t>
      </w:r>
      <w:r w:rsidR="0069037D" w:rsidRPr="000D617F">
        <w:rPr>
          <w:rFonts w:ascii="Times New Roman" w:eastAsiaTheme="minorEastAsia" w:hAnsi="Times New Roman"/>
          <w:color w:val="000000"/>
          <w:sz w:val="24"/>
          <w:szCs w:val="24"/>
        </w:rPr>
        <w:t>………………</w:t>
      </w:r>
      <w:r w:rsidR="0070289E" w:rsidRPr="000D617F">
        <w:rPr>
          <w:rFonts w:ascii="Times New Roman" w:eastAsiaTheme="minorEastAsia" w:hAnsi="Times New Roman"/>
          <w:color w:val="000000"/>
          <w:sz w:val="24"/>
          <w:szCs w:val="24"/>
        </w:rPr>
        <w:t xml:space="preserve"> (3.5)</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Where F = formation factor.</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b/>
          <w:color w:val="000000"/>
          <w:sz w:val="24"/>
          <w:szCs w:val="24"/>
        </w:rPr>
      </w:pPr>
      <w:r w:rsidRPr="000D617F">
        <w:rPr>
          <w:rFonts w:ascii="Times New Roman" w:eastAsiaTheme="minorEastAsia" w:hAnsi="Times New Roman"/>
          <w:b/>
          <w:color w:val="000000"/>
          <w:sz w:val="24"/>
          <w:szCs w:val="24"/>
        </w:rPr>
        <w:t>Estimation of Permeability</w:t>
      </w:r>
    </w:p>
    <w:p w:rsidR="00585612" w:rsidRPr="000D617F" w:rsidRDefault="00585612" w:rsidP="004A431C">
      <w:pPr>
        <w:autoSpaceDE w:val="0"/>
        <w:autoSpaceDN w:val="0"/>
        <w:adjustRightInd w:val="0"/>
        <w:spacing w:after="0" w:line="480" w:lineRule="auto"/>
        <w:jc w:val="both"/>
        <w:rPr>
          <w:rFonts w:ascii="Times New Roman" w:hAnsi="Times New Roman"/>
          <w:sz w:val="24"/>
          <w:szCs w:val="24"/>
        </w:rPr>
      </w:pPr>
      <w:r w:rsidRPr="000D617F">
        <w:rPr>
          <w:rFonts w:ascii="Times New Roman" w:hAnsi="Times New Roman"/>
          <w:sz w:val="24"/>
          <w:szCs w:val="24"/>
        </w:rPr>
        <w:t xml:space="preserve">The effective permeability was calculated using the </w:t>
      </w:r>
      <w:r w:rsidR="006D58E1">
        <w:rPr>
          <w:rFonts w:ascii="Times New Roman" w:hAnsi="Times New Roman"/>
          <w:sz w:val="24"/>
          <w:szCs w:val="24"/>
        </w:rPr>
        <w:t>equation (Wyllie, 1963</w:t>
      </w:r>
      <w:r w:rsidRPr="000D617F">
        <w:rPr>
          <w:rFonts w:ascii="Times New Roman" w:hAnsi="Times New Roman"/>
          <w:sz w:val="24"/>
          <w:szCs w:val="24"/>
        </w:rPr>
        <w:t>);</w:t>
      </w:r>
    </w:p>
    <w:p w:rsidR="00F041EE" w:rsidRPr="000D617F" w:rsidRDefault="006F20C2"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 xml:space="preserve">          </w:t>
      </w:r>
      <w:r w:rsidR="00663C43">
        <w:rPr>
          <w:rFonts w:ascii="Times New Roman" w:eastAsiaTheme="minorHAnsi" w:hAnsi="Times New Roman"/>
          <w:color w:val="000000"/>
          <w:sz w:val="24"/>
          <w:szCs w:val="24"/>
        </w:rPr>
        <w:t xml:space="preserve">                           </w:t>
      </w:r>
      <w:r w:rsidR="00F041EE" w:rsidRPr="000D617F">
        <w:rPr>
          <w:rFonts w:ascii="Cambria Math" w:eastAsiaTheme="minorHAnsi" w:hAnsi="Cambria Math" w:cs="Cambria Math"/>
          <w:color w:val="000000"/>
          <w:sz w:val="24"/>
          <w:szCs w:val="24"/>
        </w:rPr>
        <w:t>𝑘𝑒</w:t>
      </w:r>
      <w:r w:rsidR="00F041EE" w:rsidRPr="000D617F">
        <w:rPr>
          <w:rFonts w:ascii="Times New Roman" w:eastAsiaTheme="minorHAnsi" w:hAnsi="Times New Roman"/>
          <w:color w:val="000000"/>
          <w:sz w:val="24"/>
          <w:szCs w:val="24"/>
        </w:rPr>
        <w:t xml:space="preserve">= {250 </w:t>
      </w:r>
      <w:r w:rsidR="00263915" w:rsidRPr="000D617F">
        <w:rPr>
          <w:rFonts w:ascii="Times New Roman" w:eastAsiaTheme="minorHAnsi" w:hAnsi="Times New Roman"/>
          <w:color w:val="000000"/>
          <w:sz w:val="24"/>
          <w:szCs w:val="24"/>
        </w:rPr>
        <w:t xml:space="preserve">x </w:t>
      </w:r>
      <w:r w:rsidR="00F041EE" w:rsidRPr="000D617F">
        <w:rPr>
          <w:rFonts w:ascii="Times New Roman" w:eastAsiaTheme="minorHAnsi" w:hAnsi="Times New Roman"/>
          <w:color w:val="000000"/>
          <w:sz w:val="24"/>
          <w:szCs w:val="24"/>
        </w:rPr>
        <w:t>(</w:t>
      </w:r>
      <w:r w:rsidR="00F041EE" w:rsidRPr="000D617F">
        <w:rPr>
          <w:rFonts w:ascii="Cambria Math" w:eastAsiaTheme="minorHAnsi" w:hAnsi="Cambria Math" w:cs="Cambria Math"/>
          <w:color w:val="000000"/>
          <w:sz w:val="24"/>
          <w:szCs w:val="24"/>
        </w:rPr>
        <w:t>𝜙</w:t>
      </w:r>
      <w:r w:rsidR="00263915" w:rsidRPr="000D617F">
        <w:rPr>
          <w:rFonts w:ascii="Times New Roman" w:eastAsiaTheme="minorHAnsi" w:hAnsi="Times New Roman"/>
          <w:color w:val="000000"/>
          <w:sz w:val="24"/>
          <w:szCs w:val="24"/>
          <w:vertAlign w:val="superscript"/>
        </w:rPr>
        <w:t>3</w:t>
      </w:r>
      <w:r w:rsidR="00263915" w:rsidRPr="000D617F">
        <w:rPr>
          <w:rFonts w:ascii="Times New Roman" w:eastAsiaTheme="minorHAnsi" w:hAnsi="Times New Roman"/>
          <w:color w:val="000000"/>
          <w:sz w:val="24"/>
          <w:szCs w:val="24"/>
        </w:rPr>
        <w:t>/</w:t>
      </w:r>
      <w:r w:rsidR="00F041EE" w:rsidRPr="000D617F">
        <w:rPr>
          <w:rFonts w:ascii="Cambria Math" w:eastAsiaTheme="minorHAnsi" w:hAnsi="Cambria Math" w:cs="Cambria Math"/>
          <w:color w:val="000000"/>
          <w:sz w:val="24"/>
          <w:szCs w:val="24"/>
        </w:rPr>
        <w:t>𝑆𝑤𝑖𝑟𝑟</w:t>
      </w:r>
      <w:r w:rsidR="00F041EE" w:rsidRPr="000D617F">
        <w:rPr>
          <w:rFonts w:ascii="Times New Roman" w:eastAsiaTheme="minorHAnsi" w:hAnsi="Times New Roman"/>
          <w:color w:val="000000"/>
          <w:sz w:val="24"/>
          <w:szCs w:val="24"/>
        </w:rPr>
        <w:t>)</w:t>
      </w:r>
      <w:r w:rsidR="00EA5BC4">
        <w:rPr>
          <w:rFonts w:ascii="Times New Roman" w:eastAsiaTheme="minorHAnsi" w:hAnsi="Times New Roman"/>
          <w:color w:val="000000"/>
          <w:sz w:val="24"/>
          <w:szCs w:val="24"/>
        </w:rPr>
        <w:sym w:font="Symbol" w:char="F07D"/>
      </w:r>
      <w:r w:rsidRPr="000D617F">
        <w:rPr>
          <w:rFonts w:ascii="Times New Roman" w:eastAsiaTheme="minorHAnsi" w:hAnsi="Times New Roman"/>
          <w:color w:val="000000"/>
          <w:sz w:val="24"/>
          <w:szCs w:val="24"/>
          <w:vertAlign w:val="superscript"/>
        </w:rPr>
        <w:t xml:space="preserve"> 2</w:t>
      </w:r>
      <w:r w:rsidR="00EA5BC4">
        <w:rPr>
          <w:rFonts w:ascii="Times New Roman" w:eastAsiaTheme="minorHAnsi" w:hAnsi="Times New Roman"/>
          <w:color w:val="000000"/>
          <w:sz w:val="24"/>
          <w:szCs w:val="24"/>
        </w:rPr>
        <w:t xml:space="preserve"> </w:t>
      </w:r>
      <w:r w:rsidRPr="000D617F">
        <w:rPr>
          <w:rFonts w:ascii="Times New Roman" w:eastAsiaTheme="minorHAnsi" w:hAnsi="Times New Roman"/>
          <w:color w:val="000000"/>
          <w:sz w:val="24"/>
          <w:szCs w:val="24"/>
        </w:rPr>
        <w:t xml:space="preserve">………………………………………..… </w:t>
      </w:r>
      <w:r w:rsidR="00F041EE" w:rsidRPr="000D617F">
        <w:rPr>
          <w:rFonts w:ascii="Times New Roman" w:eastAsiaTheme="minorHAnsi" w:hAnsi="Times New Roman"/>
          <w:color w:val="000000"/>
          <w:sz w:val="24"/>
          <w:szCs w:val="24"/>
        </w:rPr>
        <w:t>(</w:t>
      </w:r>
      <w:r w:rsidRPr="000D617F">
        <w:rPr>
          <w:rFonts w:ascii="Times New Roman" w:eastAsiaTheme="minorHAnsi" w:hAnsi="Times New Roman"/>
          <w:color w:val="000000"/>
          <w:sz w:val="24"/>
          <w:szCs w:val="24"/>
        </w:rPr>
        <w:t>3.</w:t>
      </w:r>
      <w:r w:rsidR="00F041EE" w:rsidRPr="000D617F">
        <w:rPr>
          <w:rFonts w:ascii="Times New Roman" w:eastAsiaTheme="minorHAnsi" w:hAnsi="Times New Roman"/>
          <w:color w:val="000000"/>
          <w:sz w:val="24"/>
          <w:szCs w:val="24"/>
        </w:rPr>
        <w:t xml:space="preserve">6) </w:t>
      </w:r>
    </w:p>
    <w:p w:rsidR="00F041EE" w:rsidRPr="000D617F" w:rsidRDefault="00F041EE" w:rsidP="004A431C">
      <w:pPr>
        <w:autoSpaceDE w:val="0"/>
        <w:autoSpaceDN w:val="0"/>
        <w:adjustRightInd w:val="0"/>
        <w:spacing w:after="0" w:line="480" w:lineRule="auto"/>
        <w:jc w:val="both"/>
        <w:rPr>
          <w:rFonts w:ascii="Times New Roman" w:eastAsiaTheme="minorHAnsi" w:hAnsi="Times New Roman"/>
          <w:color w:val="000000"/>
          <w:sz w:val="24"/>
          <w:szCs w:val="24"/>
        </w:rPr>
      </w:pPr>
      <w:r w:rsidRPr="000D617F">
        <w:rPr>
          <w:rFonts w:ascii="Times New Roman" w:eastAsiaTheme="minorHAnsi" w:hAnsi="Times New Roman"/>
          <w:color w:val="000000"/>
          <w:sz w:val="24"/>
          <w:szCs w:val="24"/>
        </w:rPr>
        <w:t>Where</w:t>
      </w:r>
      <w:r w:rsidR="00263915" w:rsidRPr="000D617F">
        <w:rPr>
          <w:rFonts w:ascii="Times New Roman" w:eastAsiaTheme="minorHAnsi" w:hAnsi="Times New Roman"/>
          <w:color w:val="000000"/>
          <w:sz w:val="24"/>
          <w:szCs w:val="24"/>
        </w:rPr>
        <w:t>; k</w:t>
      </w:r>
      <w:r w:rsidRPr="000D617F">
        <w:rPr>
          <w:rFonts w:ascii="Times New Roman" w:eastAsiaTheme="minorHAnsi" w:hAnsi="Times New Roman"/>
          <w:color w:val="000000"/>
          <w:sz w:val="24"/>
          <w:szCs w:val="24"/>
        </w:rPr>
        <w:t xml:space="preserve"> = permeability</w:t>
      </w:r>
      <w:r w:rsidR="00263915" w:rsidRPr="000D617F">
        <w:rPr>
          <w:rFonts w:ascii="Times New Roman" w:eastAsiaTheme="minorHAnsi" w:hAnsi="Times New Roman"/>
          <w:color w:val="000000"/>
          <w:sz w:val="24"/>
          <w:szCs w:val="24"/>
        </w:rPr>
        <w:t xml:space="preserve">, </w:t>
      </w:r>
      <w:r w:rsidRPr="000D617F">
        <w:rPr>
          <w:rFonts w:ascii="Cambria Math" w:eastAsiaTheme="minorHAnsi" w:hAnsi="Cambria Math" w:cs="Cambria Math"/>
          <w:color w:val="000000"/>
          <w:sz w:val="24"/>
          <w:szCs w:val="24"/>
        </w:rPr>
        <w:t>𝜙</w:t>
      </w:r>
      <w:r w:rsidRPr="000D617F">
        <w:rPr>
          <w:rFonts w:ascii="Times New Roman" w:eastAsiaTheme="minorHAnsi" w:hAnsi="Times New Roman"/>
          <w:color w:val="000000"/>
          <w:sz w:val="24"/>
          <w:szCs w:val="24"/>
        </w:rPr>
        <w:t xml:space="preserve"> = porosity </w:t>
      </w:r>
    </w:p>
    <w:p w:rsidR="00F041EE" w:rsidRPr="000D617F" w:rsidRDefault="00F041EE" w:rsidP="00663C43">
      <w:pPr>
        <w:autoSpaceDE w:val="0"/>
        <w:autoSpaceDN w:val="0"/>
        <w:adjustRightInd w:val="0"/>
        <w:spacing w:after="0" w:line="480" w:lineRule="auto"/>
        <w:jc w:val="both"/>
        <w:rPr>
          <w:rFonts w:ascii="Times New Roman" w:eastAsiaTheme="minorHAnsi" w:hAnsi="Times New Roman"/>
          <w:color w:val="000000"/>
          <w:sz w:val="24"/>
          <w:szCs w:val="24"/>
        </w:rPr>
      </w:pPr>
      <w:proofErr w:type="spellStart"/>
      <w:r w:rsidRPr="000D617F">
        <w:rPr>
          <w:rFonts w:ascii="Times New Roman" w:eastAsiaTheme="minorHAnsi" w:hAnsi="Times New Roman"/>
          <w:color w:val="000000"/>
          <w:sz w:val="24"/>
          <w:szCs w:val="24"/>
        </w:rPr>
        <w:t>Swirr</w:t>
      </w:r>
      <w:proofErr w:type="spellEnd"/>
      <w:r w:rsidRPr="000D617F">
        <w:rPr>
          <w:rFonts w:ascii="Times New Roman" w:eastAsiaTheme="minorHAnsi" w:hAnsi="Times New Roman"/>
          <w:color w:val="000000"/>
          <w:sz w:val="24"/>
          <w:szCs w:val="24"/>
        </w:rPr>
        <w:t xml:space="preserve"> = irreducible water saturation (water saturation at which all the water present within a formation adhere on the grains within the formation) was determined using the equation (Asquith and Gibson, 1982): </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b/>
          <w:color w:val="000000"/>
          <w:sz w:val="24"/>
          <w:szCs w:val="24"/>
        </w:rPr>
      </w:pPr>
      <w:r w:rsidRPr="000D617F">
        <w:rPr>
          <w:rFonts w:ascii="Times New Roman" w:eastAsiaTheme="minorEastAsia" w:hAnsi="Times New Roman"/>
          <w:b/>
          <w:color w:val="000000"/>
          <w:sz w:val="24"/>
          <w:szCs w:val="24"/>
        </w:rPr>
        <w:t>Estimation of Formation Water Resistivity (</w:t>
      </w:r>
      <w:proofErr w:type="spellStart"/>
      <w:r w:rsidRPr="000D617F">
        <w:rPr>
          <w:rFonts w:ascii="Times New Roman" w:eastAsiaTheme="minorEastAsia" w:hAnsi="Times New Roman"/>
          <w:b/>
          <w:color w:val="000000"/>
          <w:sz w:val="24"/>
          <w:szCs w:val="24"/>
        </w:rPr>
        <w:t>R</w:t>
      </w:r>
      <w:r w:rsidRPr="000D617F">
        <w:rPr>
          <w:rFonts w:ascii="Times New Roman" w:eastAsiaTheme="minorEastAsia" w:hAnsi="Times New Roman"/>
          <w:b/>
          <w:color w:val="000000"/>
          <w:sz w:val="24"/>
          <w:szCs w:val="24"/>
          <w:vertAlign w:val="subscript"/>
        </w:rPr>
        <w:t>w</w:t>
      </w:r>
      <w:proofErr w:type="spellEnd"/>
      <w:r w:rsidRPr="000D617F">
        <w:rPr>
          <w:rFonts w:ascii="Times New Roman" w:eastAsiaTheme="minorEastAsia" w:hAnsi="Times New Roman"/>
          <w:b/>
          <w:color w:val="000000"/>
          <w:sz w:val="24"/>
          <w:szCs w:val="24"/>
        </w:rPr>
        <w:t>)</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The formation water resistivity was calculated using the Archie’s equation relating formation factor (F) to the resistivity of a formation at 100% water saturation (R</w:t>
      </w:r>
      <w:r w:rsidRPr="000D617F">
        <w:rPr>
          <w:rFonts w:ascii="Times New Roman" w:eastAsiaTheme="minorEastAsia" w:hAnsi="Times New Roman"/>
          <w:color w:val="000000"/>
          <w:sz w:val="24"/>
          <w:szCs w:val="24"/>
          <w:vertAlign w:val="subscript"/>
        </w:rPr>
        <w:t>o</w:t>
      </w:r>
      <w:r w:rsidR="002B1494">
        <w:rPr>
          <w:rFonts w:ascii="Times New Roman" w:eastAsiaTheme="minorEastAsia" w:hAnsi="Times New Roman"/>
          <w:color w:val="000000"/>
          <w:sz w:val="24"/>
          <w:szCs w:val="24"/>
        </w:rPr>
        <w:t>) given in equation 3.7</w:t>
      </w:r>
      <w:r w:rsidRPr="000D617F">
        <w:rPr>
          <w:rFonts w:ascii="Times New Roman" w:eastAsiaTheme="minorEastAsia" w:hAnsi="Times New Roman"/>
          <w:color w:val="000000"/>
          <w:sz w:val="24"/>
          <w:szCs w:val="24"/>
        </w:rPr>
        <w:t>.</w:t>
      </w:r>
    </w:p>
    <w:p w:rsidR="0070289E" w:rsidRPr="000D617F" w:rsidRDefault="006F20C2"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 xml:space="preserve">      </w:t>
      </w:r>
      <w:r w:rsidR="00663C43">
        <w:rPr>
          <w:rFonts w:ascii="Times New Roman" w:eastAsiaTheme="minorEastAsia" w:hAnsi="Times New Roman"/>
          <w:color w:val="000000"/>
          <w:sz w:val="24"/>
          <w:szCs w:val="24"/>
        </w:rPr>
        <w:t xml:space="preserve">                              </w:t>
      </w:r>
      <w:r w:rsidRPr="000D617F">
        <w:rPr>
          <w:rFonts w:ascii="Times New Roman" w:eastAsiaTheme="minorEastAsia" w:hAnsi="Times New Roman"/>
          <w:color w:val="000000"/>
          <w:sz w:val="24"/>
          <w:szCs w:val="24"/>
        </w:rPr>
        <w:t xml:space="preserve"> </w:t>
      </w:r>
      <w:proofErr w:type="spellStart"/>
      <w:r w:rsidR="0070289E" w:rsidRPr="000D617F">
        <w:rPr>
          <w:rFonts w:ascii="Times New Roman" w:eastAsiaTheme="minorEastAsia" w:hAnsi="Times New Roman"/>
          <w:color w:val="000000"/>
          <w:sz w:val="24"/>
          <w:szCs w:val="24"/>
        </w:rPr>
        <w:t>R</w:t>
      </w:r>
      <w:r w:rsidR="0070289E" w:rsidRPr="000D617F">
        <w:rPr>
          <w:rFonts w:ascii="Times New Roman" w:eastAsiaTheme="minorEastAsia" w:hAnsi="Times New Roman"/>
          <w:color w:val="000000"/>
          <w:sz w:val="24"/>
          <w:szCs w:val="24"/>
          <w:vertAlign w:val="subscript"/>
        </w:rPr>
        <w:t>w</w:t>
      </w:r>
      <w:proofErr w:type="spellEnd"/>
      <w:r w:rsidR="0070289E" w:rsidRPr="000D617F">
        <w:rPr>
          <w:rFonts w:ascii="Times New Roman" w:eastAsiaTheme="minorEastAsia" w:hAnsi="Times New Roman"/>
          <w:color w:val="000000"/>
          <w:sz w:val="24"/>
          <w:szCs w:val="24"/>
          <w:vertAlign w:val="subscript"/>
        </w:rPr>
        <w:t xml:space="preserve"> </w:t>
      </w:r>
      <w:r w:rsidR="0070289E" w:rsidRPr="000D617F">
        <w:rPr>
          <w:rFonts w:ascii="Times New Roman" w:eastAsiaTheme="minorEastAsia" w:hAnsi="Times New Roman"/>
          <w:color w:val="000000"/>
          <w:sz w:val="24"/>
          <w:szCs w:val="24"/>
        </w:rPr>
        <w:t>=</w:t>
      </w:r>
      <m:oMath>
        <m:f>
          <m:fPr>
            <m:ctrlPr>
              <w:rPr>
                <w:rFonts w:ascii="Cambria Math" w:eastAsiaTheme="minorEastAsia" w:hAnsi="Cambria Math"/>
                <w:i/>
                <w:color w:val="000000"/>
                <w:sz w:val="24"/>
                <w:szCs w:val="24"/>
              </w:rPr>
            </m:ctrlPr>
          </m:fPr>
          <m:num>
            <m:sSub>
              <m:sSubPr>
                <m:ctrlPr>
                  <w:rPr>
                    <w:rFonts w:ascii="Cambria Math" w:eastAsiaTheme="minorEastAsia" w:hAnsi="Cambria Math"/>
                    <w:i/>
                    <w:color w:val="000000"/>
                    <w:sz w:val="24"/>
                    <w:szCs w:val="24"/>
                  </w:rPr>
                </m:ctrlPr>
              </m:sSubPr>
              <m:e>
                <m:r>
                  <w:rPr>
                    <w:rFonts w:ascii="Cambria Math" w:eastAsiaTheme="minorEastAsia" w:hAnsi="Cambria Math"/>
                    <w:color w:val="000000"/>
                    <w:sz w:val="24"/>
                    <w:szCs w:val="24"/>
                  </w:rPr>
                  <m:t>R</m:t>
                </m:r>
              </m:e>
              <m:sub>
                <m:r>
                  <w:rPr>
                    <w:rFonts w:ascii="Cambria Math" w:eastAsiaTheme="minorEastAsia" w:hAnsi="Cambria Math"/>
                    <w:color w:val="000000"/>
                    <w:sz w:val="24"/>
                    <w:szCs w:val="24"/>
                  </w:rPr>
                  <m:t>o</m:t>
                </m:r>
              </m:sub>
            </m:sSub>
          </m:num>
          <m:den>
            <m:r>
              <w:rPr>
                <w:rFonts w:ascii="Cambria Math" w:eastAsiaTheme="minorEastAsia" w:hAnsi="Cambria Math"/>
                <w:color w:val="000000"/>
                <w:sz w:val="24"/>
                <w:szCs w:val="24"/>
              </w:rPr>
              <m:t>F</m:t>
            </m:r>
          </m:den>
        </m:f>
      </m:oMath>
      <w:r w:rsidR="0070289E" w:rsidRPr="000D617F">
        <w:rPr>
          <w:rFonts w:ascii="Times New Roman" w:eastAsiaTheme="minorEastAsia" w:hAnsi="Times New Roman"/>
          <w:color w:val="000000"/>
          <w:sz w:val="24"/>
          <w:szCs w:val="24"/>
        </w:rPr>
        <w:t xml:space="preserve"> ……………</w:t>
      </w:r>
      <w:r w:rsidRPr="000D617F">
        <w:rPr>
          <w:rFonts w:ascii="Times New Roman" w:eastAsiaTheme="minorEastAsia" w:hAnsi="Times New Roman"/>
          <w:color w:val="000000"/>
          <w:sz w:val="24"/>
          <w:szCs w:val="24"/>
        </w:rPr>
        <w:t>…</w:t>
      </w:r>
      <w:r w:rsidR="00763379" w:rsidRPr="000D617F">
        <w:rPr>
          <w:rFonts w:ascii="Times New Roman" w:eastAsiaTheme="minorEastAsia" w:hAnsi="Times New Roman"/>
          <w:color w:val="000000"/>
          <w:sz w:val="24"/>
          <w:szCs w:val="24"/>
        </w:rPr>
        <w:t>……</w:t>
      </w:r>
      <w:r w:rsidRPr="000D617F">
        <w:rPr>
          <w:rFonts w:ascii="Times New Roman" w:eastAsiaTheme="minorEastAsia" w:hAnsi="Times New Roman"/>
          <w:color w:val="000000"/>
          <w:sz w:val="24"/>
          <w:szCs w:val="24"/>
        </w:rPr>
        <w:t>…………………</w:t>
      </w:r>
      <w:r w:rsidR="00663C43">
        <w:rPr>
          <w:rFonts w:ascii="Times New Roman" w:eastAsiaTheme="minorEastAsia" w:hAnsi="Times New Roman"/>
          <w:color w:val="000000"/>
          <w:sz w:val="24"/>
          <w:szCs w:val="24"/>
        </w:rPr>
        <w:t>...</w:t>
      </w:r>
      <w:r w:rsidR="0028235B" w:rsidRPr="000D617F">
        <w:rPr>
          <w:rFonts w:ascii="Times New Roman" w:eastAsiaTheme="minorEastAsia" w:hAnsi="Times New Roman"/>
          <w:color w:val="000000"/>
          <w:sz w:val="24"/>
          <w:szCs w:val="24"/>
        </w:rPr>
        <w:t>……………………… (3.7</w:t>
      </w:r>
      <w:r w:rsidR="0070289E" w:rsidRPr="000D617F">
        <w:rPr>
          <w:rFonts w:ascii="Times New Roman" w:eastAsiaTheme="minorEastAsia" w:hAnsi="Times New Roman"/>
          <w:color w:val="000000"/>
          <w:sz w:val="24"/>
          <w:szCs w:val="24"/>
        </w:rPr>
        <w:t>)</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b/>
          <w:color w:val="000000"/>
          <w:sz w:val="24"/>
          <w:szCs w:val="24"/>
        </w:rPr>
      </w:pPr>
      <w:r w:rsidRPr="000D617F">
        <w:rPr>
          <w:rFonts w:ascii="Times New Roman" w:eastAsiaTheme="minorEastAsia" w:hAnsi="Times New Roman"/>
          <w:b/>
          <w:color w:val="000000"/>
          <w:sz w:val="24"/>
          <w:szCs w:val="24"/>
        </w:rPr>
        <w:t>Estimation of Water Saturation</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 xml:space="preserve">The water saturation for uninvaded zone was estimated using the </w:t>
      </w:r>
      <w:r w:rsidR="002B1494">
        <w:rPr>
          <w:rFonts w:ascii="Times New Roman" w:eastAsiaTheme="minorEastAsia" w:hAnsi="Times New Roman"/>
          <w:color w:val="000000"/>
          <w:sz w:val="24"/>
          <w:szCs w:val="24"/>
        </w:rPr>
        <w:t>following Archie’s</w:t>
      </w:r>
      <w:r w:rsidR="00924692">
        <w:rPr>
          <w:rFonts w:ascii="Times New Roman" w:eastAsiaTheme="minorEastAsia" w:hAnsi="Times New Roman"/>
          <w:color w:val="000000"/>
          <w:sz w:val="24"/>
          <w:szCs w:val="24"/>
        </w:rPr>
        <w:t xml:space="preserve"> 1984</w:t>
      </w:r>
      <w:r w:rsidR="002B1494">
        <w:rPr>
          <w:rFonts w:ascii="Times New Roman" w:eastAsiaTheme="minorEastAsia" w:hAnsi="Times New Roman"/>
          <w:color w:val="000000"/>
          <w:sz w:val="24"/>
          <w:szCs w:val="24"/>
        </w:rPr>
        <w:t xml:space="preserve"> equations 3.8, 3.9, 3.10</w:t>
      </w:r>
      <w:r w:rsidRPr="000D617F">
        <w:rPr>
          <w:rFonts w:ascii="Times New Roman" w:eastAsiaTheme="minorEastAsia" w:hAnsi="Times New Roman"/>
          <w:color w:val="000000"/>
          <w:sz w:val="24"/>
          <w:szCs w:val="24"/>
        </w:rPr>
        <w:t>.</w:t>
      </w:r>
    </w:p>
    <w:p w:rsidR="0070289E" w:rsidRPr="000D617F" w:rsidRDefault="0028235B"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 xml:space="preserve">         </w:t>
      </w:r>
      <w:r w:rsidR="00663C43">
        <w:rPr>
          <w:rFonts w:ascii="Times New Roman" w:eastAsiaTheme="minorEastAsia" w:hAnsi="Times New Roman"/>
          <w:color w:val="000000"/>
          <w:sz w:val="24"/>
          <w:szCs w:val="24"/>
        </w:rPr>
        <w:t xml:space="preserve">                            </w:t>
      </w:r>
      <w:r w:rsidRPr="000D617F">
        <w:rPr>
          <w:rFonts w:ascii="Times New Roman" w:eastAsiaTheme="minorEastAsia" w:hAnsi="Times New Roman"/>
          <w:color w:val="000000"/>
          <w:sz w:val="24"/>
          <w:szCs w:val="24"/>
        </w:rPr>
        <w:t xml:space="preserve"> </w:t>
      </w:r>
      <w:r w:rsidR="0070289E" w:rsidRPr="000D617F">
        <w:rPr>
          <w:rFonts w:ascii="Times New Roman" w:eastAsiaTheme="minorEastAsia" w:hAnsi="Times New Roman"/>
          <w:color w:val="000000"/>
          <w:sz w:val="24"/>
          <w:szCs w:val="24"/>
        </w:rPr>
        <w:t>S</w:t>
      </w:r>
      <w:r w:rsidR="0070289E" w:rsidRPr="000D617F">
        <w:rPr>
          <w:rFonts w:ascii="Times New Roman" w:eastAsiaTheme="minorEastAsia" w:hAnsi="Times New Roman"/>
          <w:color w:val="000000"/>
          <w:sz w:val="24"/>
          <w:szCs w:val="24"/>
          <w:vertAlign w:val="superscript"/>
        </w:rPr>
        <w:t>2</w:t>
      </w:r>
      <w:r w:rsidR="0070289E" w:rsidRPr="000D617F">
        <w:rPr>
          <w:rFonts w:ascii="Times New Roman" w:eastAsiaTheme="minorEastAsia" w:hAnsi="Times New Roman"/>
          <w:color w:val="000000"/>
          <w:sz w:val="24"/>
          <w:szCs w:val="24"/>
          <w:vertAlign w:val="subscript"/>
        </w:rPr>
        <w:t>w</w:t>
      </w:r>
      <w:r w:rsidR="0070289E" w:rsidRPr="000D617F">
        <w:rPr>
          <w:rFonts w:ascii="Times New Roman" w:eastAsiaTheme="minorEastAsia" w:hAnsi="Times New Roman"/>
          <w:color w:val="000000"/>
          <w:sz w:val="24"/>
          <w:szCs w:val="24"/>
        </w:rPr>
        <w:t xml:space="preserve"> = </w:t>
      </w:r>
      <m:oMath>
        <m:f>
          <m:fPr>
            <m:ctrlPr>
              <w:rPr>
                <w:rFonts w:ascii="Cambria Math" w:eastAsiaTheme="minorEastAsia" w:hAnsi="Cambria Math"/>
                <w:i/>
                <w:color w:val="000000"/>
                <w:sz w:val="24"/>
                <w:szCs w:val="24"/>
              </w:rPr>
            </m:ctrlPr>
          </m:fPr>
          <m:num>
            <m:r>
              <w:rPr>
                <w:rFonts w:ascii="Cambria Math" w:eastAsiaTheme="minorEastAsia" w:hAnsi="Cambria Math"/>
                <w:color w:val="000000"/>
                <w:sz w:val="24"/>
                <w:szCs w:val="24"/>
              </w:rPr>
              <m:t>F×</m:t>
            </m:r>
            <m:r>
              <m:rPr>
                <m:sty m:val="p"/>
              </m:rPr>
              <w:rPr>
                <w:rFonts w:ascii="Cambria Math" w:eastAsiaTheme="minorEastAsia" w:hAnsi="Cambria Math"/>
                <w:color w:val="000000"/>
                <w:sz w:val="24"/>
                <w:szCs w:val="24"/>
              </w:rPr>
              <m:t>R</m:t>
            </m:r>
            <m:r>
              <m:rPr>
                <m:sty m:val="p"/>
              </m:rPr>
              <w:rPr>
                <w:rFonts w:ascii="Cambria Math" w:eastAsiaTheme="minorEastAsia" w:hAnsi="Cambria Math"/>
                <w:color w:val="000000"/>
                <w:sz w:val="24"/>
                <w:szCs w:val="24"/>
                <w:vertAlign w:val="subscript"/>
              </w:rPr>
              <m:t>w</m:t>
            </m:r>
          </m:num>
          <m:den>
            <m:sSub>
              <m:sSubPr>
                <m:ctrlPr>
                  <w:rPr>
                    <w:rFonts w:ascii="Cambria Math" w:eastAsiaTheme="minorEastAsia" w:hAnsi="Cambria Math"/>
                    <w:i/>
                    <w:color w:val="000000"/>
                    <w:sz w:val="24"/>
                    <w:szCs w:val="24"/>
                  </w:rPr>
                </m:ctrlPr>
              </m:sSubPr>
              <m:e>
                <m:r>
                  <w:rPr>
                    <w:rFonts w:ascii="Cambria Math" w:eastAsiaTheme="minorEastAsia" w:hAnsi="Cambria Math"/>
                    <w:color w:val="000000"/>
                    <w:sz w:val="24"/>
                    <w:szCs w:val="24"/>
                  </w:rPr>
                  <m:t>R</m:t>
                </m:r>
              </m:e>
              <m:sub>
                <m:r>
                  <w:rPr>
                    <w:rFonts w:ascii="Cambria Math" w:eastAsiaTheme="minorEastAsia" w:hAnsi="Cambria Math"/>
                    <w:color w:val="000000"/>
                    <w:sz w:val="24"/>
                    <w:szCs w:val="24"/>
                  </w:rPr>
                  <m:t>t</m:t>
                </m:r>
              </m:sub>
            </m:sSub>
          </m:den>
        </m:f>
      </m:oMath>
      <w:r w:rsidRPr="000D617F">
        <w:rPr>
          <w:rFonts w:ascii="Times New Roman" w:eastAsiaTheme="minorEastAsia" w:hAnsi="Times New Roman"/>
          <w:color w:val="000000"/>
          <w:sz w:val="24"/>
          <w:szCs w:val="24"/>
        </w:rPr>
        <w:t xml:space="preserve"> ……...</w:t>
      </w:r>
      <w:r w:rsidR="0070289E" w:rsidRPr="000D617F">
        <w:rPr>
          <w:rFonts w:ascii="Times New Roman" w:eastAsiaTheme="minorEastAsia" w:hAnsi="Times New Roman"/>
          <w:color w:val="000000"/>
          <w:sz w:val="24"/>
          <w:szCs w:val="24"/>
        </w:rPr>
        <w:t>……</w:t>
      </w:r>
      <w:r w:rsidRPr="000D617F">
        <w:rPr>
          <w:rFonts w:ascii="Times New Roman" w:eastAsiaTheme="minorEastAsia" w:hAnsi="Times New Roman"/>
          <w:color w:val="000000"/>
          <w:sz w:val="24"/>
          <w:szCs w:val="24"/>
        </w:rPr>
        <w:t>…………………</w:t>
      </w:r>
      <w:r w:rsidR="00663C43">
        <w:rPr>
          <w:rFonts w:ascii="Times New Roman" w:eastAsiaTheme="minorEastAsia" w:hAnsi="Times New Roman"/>
          <w:color w:val="000000"/>
          <w:sz w:val="24"/>
          <w:szCs w:val="24"/>
        </w:rPr>
        <w:t>…..</w:t>
      </w:r>
      <w:r w:rsidRPr="000D617F">
        <w:rPr>
          <w:rFonts w:ascii="Times New Roman" w:eastAsiaTheme="minorEastAsia" w:hAnsi="Times New Roman"/>
          <w:color w:val="000000"/>
          <w:sz w:val="24"/>
          <w:szCs w:val="24"/>
        </w:rPr>
        <w:t>..……………………… (3.8</w:t>
      </w:r>
      <w:r w:rsidR="0070289E" w:rsidRPr="000D617F">
        <w:rPr>
          <w:rFonts w:ascii="Times New Roman" w:eastAsiaTheme="minorEastAsia" w:hAnsi="Times New Roman"/>
          <w:color w:val="000000"/>
          <w:sz w:val="24"/>
          <w:szCs w:val="24"/>
        </w:rPr>
        <w:t>)</w:t>
      </w:r>
    </w:p>
    <w:p w:rsidR="0070289E" w:rsidRPr="000D617F" w:rsidRDefault="0028235B"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 xml:space="preserve">                               </w:t>
      </w:r>
      <w:r w:rsidR="00663C43">
        <w:rPr>
          <w:rFonts w:ascii="Times New Roman" w:eastAsiaTheme="minorEastAsia" w:hAnsi="Times New Roman"/>
          <w:color w:val="000000"/>
          <w:sz w:val="24"/>
          <w:szCs w:val="24"/>
        </w:rPr>
        <w:t xml:space="preserve">       </w:t>
      </w:r>
      <w:r w:rsidR="0070289E" w:rsidRPr="000D617F">
        <w:rPr>
          <w:rFonts w:ascii="Times New Roman" w:eastAsiaTheme="minorEastAsia" w:hAnsi="Times New Roman"/>
          <w:color w:val="000000"/>
          <w:sz w:val="24"/>
          <w:szCs w:val="24"/>
        </w:rPr>
        <w:t xml:space="preserve">F = </w:t>
      </w:r>
      <m:oMath>
        <m:f>
          <m:fPr>
            <m:ctrlPr>
              <w:rPr>
                <w:rFonts w:ascii="Cambria Math" w:eastAsiaTheme="minorEastAsia" w:hAnsi="Cambria Math"/>
                <w:i/>
                <w:color w:val="000000"/>
                <w:sz w:val="24"/>
                <w:szCs w:val="24"/>
              </w:rPr>
            </m:ctrlPr>
          </m:fPr>
          <m:num>
            <m:sSub>
              <m:sSubPr>
                <m:ctrlPr>
                  <w:rPr>
                    <w:rFonts w:ascii="Cambria Math" w:eastAsiaTheme="minorEastAsia" w:hAnsi="Cambria Math"/>
                    <w:i/>
                    <w:color w:val="000000"/>
                    <w:sz w:val="24"/>
                    <w:szCs w:val="24"/>
                  </w:rPr>
                </m:ctrlPr>
              </m:sSubPr>
              <m:e>
                <m:r>
                  <w:rPr>
                    <w:rFonts w:ascii="Cambria Math" w:eastAsiaTheme="minorEastAsia" w:hAnsi="Cambria Math"/>
                    <w:color w:val="000000"/>
                    <w:sz w:val="24"/>
                    <w:szCs w:val="24"/>
                  </w:rPr>
                  <m:t>R</m:t>
                </m:r>
              </m:e>
              <m:sub>
                <m:r>
                  <w:rPr>
                    <w:rFonts w:ascii="Cambria Math" w:eastAsiaTheme="minorEastAsia" w:hAnsi="Cambria Math"/>
                    <w:color w:val="000000"/>
                    <w:sz w:val="24"/>
                    <w:szCs w:val="24"/>
                  </w:rPr>
                  <m:t>o</m:t>
                </m:r>
              </m:sub>
            </m:sSub>
          </m:num>
          <m:den>
            <m:sSub>
              <m:sSubPr>
                <m:ctrlPr>
                  <w:rPr>
                    <w:rFonts w:ascii="Cambria Math" w:eastAsiaTheme="minorEastAsia" w:hAnsi="Cambria Math"/>
                    <w:i/>
                    <w:color w:val="000000"/>
                    <w:sz w:val="24"/>
                    <w:szCs w:val="24"/>
                  </w:rPr>
                </m:ctrlPr>
              </m:sSubPr>
              <m:e>
                <m:r>
                  <w:rPr>
                    <w:rFonts w:ascii="Cambria Math" w:eastAsiaTheme="minorEastAsia" w:hAnsi="Cambria Math"/>
                    <w:color w:val="000000"/>
                    <w:sz w:val="24"/>
                    <w:szCs w:val="24"/>
                  </w:rPr>
                  <m:t>R</m:t>
                </m:r>
              </m:e>
              <m:sub>
                <m:r>
                  <w:rPr>
                    <w:rFonts w:ascii="Cambria Math" w:eastAsiaTheme="minorEastAsia" w:hAnsi="Cambria Math"/>
                    <w:color w:val="000000"/>
                    <w:sz w:val="24"/>
                    <w:szCs w:val="24"/>
                  </w:rPr>
                  <m:t>w</m:t>
                </m:r>
              </m:sub>
            </m:sSub>
          </m:den>
        </m:f>
      </m:oMath>
      <w:r w:rsidR="0070289E" w:rsidRPr="000D617F">
        <w:rPr>
          <w:rFonts w:ascii="Times New Roman" w:eastAsiaTheme="minorEastAsia" w:hAnsi="Times New Roman"/>
          <w:color w:val="000000"/>
          <w:sz w:val="24"/>
          <w:szCs w:val="24"/>
        </w:rPr>
        <w:t xml:space="preserve"> …………</w:t>
      </w:r>
      <w:r w:rsidRPr="000D617F">
        <w:rPr>
          <w:rFonts w:ascii="Times New Roman" w:eastAsiaTheme="minorEastAsia" w:hAnsi="Times New Roman"/>
          <w:color w:val="000000"/>
          <w:sz w:val="24"/>
          <w:szCs w:val="24"/>
        </w:rPr>
        <w:t>…………...…………</w:t>
      </w:r>
      <w:r w:rsidR="00663C43">
        <w:rPr>
          <w:rFonts w:ascii="Times New Roman" w:eastAsiaTheme="minorEastAsia" w:hAnsi="Times New Roman"/>
          <w:color w:val="000000"/>
          <w:sz w:val="24"/>
          <w:szCs w:val="24"/>
        </w:rPr>
        <w:t>….</w:t>
      </w:r>
      <w:r w:rsidRPr="000D617F">
        <w:rPr>
          <w:rFonts w:ascii="Times New Roman" w:eastAsiaTheme="minorEastAsia" w:hAnsi="Times New Roman"/>
          <w:color w:val="000000"/>
          <w:sz w:val="24"/>
          <w:szCs w:val="24"/>
        </w:rPr>
        <w:t>…......…………………… (3.9</w:t>
      </w:r>
      <w:r w:rsidR="0070289E" w:rsidRPr="000D617F">
        <w:rPr>
          <w:rFonts w:ascii="Times New Roman" w:eastAsiaTheme="minorEastAsia" w:hAnsi="Times New Roman"/>
          <w:color w:val="000000"/>
          <w:sz w:val="24"/>
          <w:szCs w:val="24"/>
        </w:rPr>
        <w:t>)</w:t>
      </w:r>
    </w:p>
    <w:p w:rsidR="0070289E" w:rsidRPr="000D617F" w:rsidRDefault="0028235B"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 xml:space="preserve">                                     </w:t>
      </w:r>
      <w:r w:rsidR="0070289E" w:rsidRPr="000D617F">
        <w:rPr>
          <w:rFonts w:ascii="Times New Roman" w:eastAsiaTheme="minorEastAsia" w:hAnsi="Times New Roman"/>
          <w:color w:val="000000"/>
          <w:sz w:val="24"/>
          <w:szCs w:val="24"/>
        </w:rPr>
        <w:t>S</w:t>
      </w:r>
      <w:r w:rsidR="0070289E" w:rsidRPr="000D617F">
        <w:rPr>
          <w:rFonts w:ascii="Times New Roman" w:eastAsiaTheme="minorEastAsia" w:hAnsi="Times New Roman"/>
          <w:color w:val="000000"/>
          <w:sz w:val="24"/>
          <w:szCs w:val="24"/>
          <w:vertAlign w:val="superscript"/>
        </w:rPr>
        <w:t>2</w:t>
      </w:r>
      <w:r w:rsidR="0070289E" w:rsidRPr="000D617F">
        <w:rPr>
          <w:rFonts w:ascii="Times New Roman" w:eastAsiaTheme="minorEastAsia" w:hAnsi="Times New Roman"/>
          <w:color w:val="000000"/>
          <w:sz w:val="24"/>
          <w:szCs w:val="24"/>
          <w:vertAlign w:val="subscript"/>
        </w:rPr>
        <w:t>w</w:t>
      </w:r>
      <w:r w:rsidR="0070289E" w:rsidRPr="000D617F">
        <w:rPr>
          <w:rFonts w:ascii="Times New Roman" w:eastAsiaTheme="minorEastAsia" w:hAnsi="Times New Roman"/>
          <w:color w:val="000000"/>
          <w:sz w:val="24"/>
          <w:szCs w:val="24"/>
        </w:rPr>
        <w:t xml:space="preserve"> = </w:t>
      </w:r>
      <m:oMath>
        <m:f>
          <m:fPr>
            <m:ctrlPr>
              <w:rPr>
                <w:rFonts w:ascii="Cambria Math" w:eastAsiaTheme="minorEastAsia" w:hAnsi="Cambria Math"/>
                <w:i/>
                <w:color w:val="000000"/>
                <w:sz w:val="24"/>
                <w:szCs w:val="24"/>
              </w:rPr>
            </m:ctrlPr>
          </m:fPr>
          <m:num>
            <m:sSub>
              <m:sSubPr>
                <m:ctrlPr>
                  <w:rPr>
                    <w:rFonts w:ascii="Cambria Math" w:eastAsiaTheme="minorEastAsia" w:hAnsi="Cambria Math"/>
                    <w:i/>
                    <w:color w:val="000000"/>
                    <w:sz w:val="24"/>
                    <w:szCs w:val="24"/>
                  </w:rPr>
                </m:ctrlPr>
              </m:sSubPr>
              <m:e>
                <m:r>
                  <w:rPr>
                    <w:rFonts w:ascii="Cambria Math" w:eastAsiaTheme="minorEastAsia" w:hAnsi="Cambria Math"/>
                    <w:color w:val="000000"/>
                    <w:sz w:val="24"/>
                    <w:szCs w:val="24"/>
                  </w:rPr>
                  <m:t>R</m:t>
                </m:r>
              </m:e>
              <m:sub>
                <m:r>
                  <w:rPr>
                    <w:rFonts w:ascii="Cambria Math" w:eastAsiaTheme="minorEastAsia" w:hAnsi="Cambria Math"/>
                    <w:color w:val="000000"/>
                    <w:sz w:val="24"/>
                    <w:szCs w:val="24"/>
                  </w:rPr>
                  <m:t>o</m:t>
                </m:r>
              </m:sub>
            </m:sSub>
          </m:num>
          <m:den>
            <m:sSub>
              <m:sSubPr>
                <m:ctrlPr>
                  <w:rPr>
                    <w:rFonts w:ascii="Cambria Math" w:eastAsiaTheme="minorEastAsia" w:hAnsi="Cambria Math"/>
                    <w:i/>
                    <w:color w:val="000000"/>
                    <w:sz w:val="24"/>
                    <w:szCs w:val="24"/>
                  </w:rPr>
                </m:ctrlPr>
              </m:sSubPr>
              <m:e>
                <m:r>
                  <w:rPr>
                    <w:rFonts w:ascii="Cambria Math" w:eastAsiaTheme="minorEastAsia" w:hAnsi="Cambria Math"/>
                    <w:color w:val="000000"/>
                    <w:sz w:val="24"/>
                    <w:szCs w:val="24"/>
                  </w:rPr>
                  <m:t>R</m:t>
                </m:r>
              </m:e>
              <m:sub>
                <m:r>
                  <w:rPr>
                    <w:rFonts w:ascii="Cambria Math" w:eastAsiaTheme="minorEastAsia" w:hAnsi="Cambria Math"/>
                    <w:color w:val="000000"/>
                    <w:sz w:val="24"/>
                    <w:szCs w:val="24"/>
                  </w:rPr>
                  <m:t>t</m:t>
                </m:r>
              </m:sub>
            </m:sSub>
          </m:den>
        </m:f>
      </m:oMath>
      <w:r w:rsidRPr="000D617F">
        <w:rPr>
          <w:rFonts w:ascii="Times New Roman" w:eastAsiaTheme="minorEastAsia" w:hAnsi="Times New Roman"/>
          <w:color w:val="000000"/>
          <w:sz w:val="24"/>
          <w:szCs w:val="24"/>
        </w:rPr>
        <w:t xml:space="preserve"> ……………………………………</w:t>
      </w:r>
      <w:r w:rsidR="00663C43">
        <w:rPr>
          <w:rFonts w:ascii="Times New Roman" w:eastAsiaTheme="minorEastAsia" w:hAnsi="Times New Roman"/>
          <w:color w:val="000000"/>
          <w:sz w:val="24"/>
          <w:szCs w:val="24"/>
        </w:rPr>
        <w:t>...</w:t>
      </w:r>
      <w:r w:rsidRPr="000D617F">
        <w:rPr>
          <w:rFonts w:ascii="Times New Roman" w:eastAsiaTheme="minorEastAsia" w:hAnsi="Times New Roman"/>
          <w:color w:val="000000"/>
          <w:sz w:val="24"/>
          <w:szCs w:val="24"/>
        </w:rPr>
        <w:t>………</w:t>
      </w:r>
      <w:r w:rsidR="00763379" w:rsidRPr="000D617F">
        <w:rPr>
          <w:rFonts w:ascii="Times New Roman" w:eastAsiaTheme="minorEastAsia" w:hAnsi="Times New Roman"/>
          <w:color w:val="000000"/>
          <w:sz w:val="24"/>
          <w:szCs w:val="24"/>
        </w:rPr>
        <w:t>………</w:t>
      </w:r>
      <w:r w:rsidRPr="000D617F">
        <w:rPr>
          <w:rFonts w:ascii="Times New Roman" w:eastAsiaTheme="minorEastAsia" w:hAnsi="Times New Roman"/>
          <w:color w:val="000000"/>
          <w:sz w:val="24"/>
          <w:szCs w:val="24"/>
        </w:rPr>
        <w:t>…….... (3.10</w:t>
      </w:r>
      <w:r w:rsidR="0070289E" w:rsidRPr="000D617F">
        <w:rPr>
          <w:rFonts w:ascii="Times New Roman" w:eastAsiaTheme="minorEastAsia" w:hAnsi="Times New Roman"/>
          <w:color w:val="000000"/>
          <w:sz w:val="24"/>
          <w:szCs w:val="24"/>
        </w:rPr>
        <w:t>)</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lastRenderedPageBreak/>
        <w:t>Where S</w:t>
      </w:r>
      <w:r w:rsidRPr="000D617F">
        <w:rPr>
          <w:rFonts w:ascii="Times New Roman" w:eastAsiaTheme="minorEastAsia" w:hAnsi="Times New Roman"/>
          <w:color w:val="000000"/>
          <w:sz w:val="24"/>
          <w:szCs w:val="24"/>
          <w:vertAlign w:val="subscript"/>
        </w:rPr>
        <w:t>w</w:t>
      </w:r>
      <w:r w:rsidRPr="000D617F">
        <w:rPr>
          <w:rFonts w:ascii="Times New Roman" w:eastAsiaTheme="minorEastAsia" w:hAnsi="Times New Roman"/>
          <w:color w:val="000000"/>
          <w:sz w:val="24"/>
          <w:szCs w:val="24"/>
        </w:rPr>
        <w:t xml:space="preserve"> = water saturation of the uninvaded zone, R</w:t>
      </w:r>
      <w:r w:rsidRPr="000D617F">
        <w:rPr>
          <w:rFonts w:ascii="Times New Roman" w:eastAsiaTheme="minorEastAsia" w:hAnsi="Times New Roman"/>
          <w:color w:val="000000"/>
          <w:sz w:val="24"/>
          <w:szCs w:val="24"/>
          <w:vertAlign w:val="subscript"/>
        </w:rPr>
        <w:t>o</w:t>
      </w:r>
      <w:r w:rsidRPr="000D617F">
        <w:rPr>
          <w:rFonts w:ascii="Times New Roman" w:eastAsiaTheme="minorEastAsia" w:hAnsi="Times New Roman"/>
          <w:color w:val="000000"/>
          <w:sz w:val="24"/>
          <w:szCs w:val="24"/>
        </w:rPr>
        <w:t xml:space="preserve"> = resistivity of formation at 100% water saturation and </w:t>
      </w:r>
      <w:proofErr w:type="spellStart"/>
      <w:proofErr w:type="gramStart"/>
      <w:r w:rsidRPr="000D617F">
        <w:rPr>
          <w:rFonts w:ascii="Times New Roman" w:eastAsiaTheme="minorEastAsia" w:hAnsi="Times New Roman"/>
          <w:color w:val="000000"/>
          <w:sz w:val="24"/>
          <w:szCs w:val="24"/>
        </w:rPr>
        <w:t>R</w:t>
      </w:r>
      <w:r w:rsidRPr="000D617F">
        <w:rPr>
          <w:rFonts w:ascii="Times New Roman" w:eastAsiaTheme="minorEastAsia" w:hAnsi="Times New Roman"/>
          <w:color w:val="000000"/>
          <w:sz w:val="24"/>
          <w:szCs w:val="24"/>
          <w:vertAlign w:val="subscript"/>
        </w:rPr>
        <w:t>t</w:t>
      </w:r>
      <w:proofErr w:type="spellEnd"/>
      <w:proofErr w:type="gramEnd"/>
      <w:r w:rsidRPr="000D617F">
        <w:rPr>
          <w:rFonts w:ascii="Times New Roman" w:eastAsiaTheme="minorEastAsia" w:hAnsi="Times New Roman"/>
          <w:color w:val="000000"/>
          <w:sz w:val="24"/>
          <w:szCs w:val="24"/>
        </w:rPr>
        <w:t xml:space="preserve"> = true formation resistivity.</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b/>
          <w:color w:val="000000"/>
          <w:sz w:val="24"/>
          <w:szCs w:val="24"/>
        </w:rPr>
      </w:pPr>
      <w:r w:rsidRPr="000D617F">
        <w:rPr>
          <w:rFonts w:ascii="Times New Roman" w:eastAsiaTheme="minorEastAsia" w:hAnsi="Times New Roman"/>
          <w:b/>
          <w:color w:val="000000"/>
          <w:sz w:val="24"/>
          <w:szCs w:val="24"/>
        </w:rPr>
        <w:t>Hydrocarbon Saturation (</w:t>
      </w:r>
      <w:proofErr w:type="spellStart"/>
      <w:r w:rsidRPr="000D617F">
        <w:rPr>
          <w:rFonts w:ascii="Times New Roman" w:eastAsiaTheme="minorEastAsia" w:hAnsi="Times New Roman"/>
          <w:b/>
          <w:color w:val="000000"/>
          <w:sz w:val="24"/>
          <w:szCs w:val="24"/>
        </w:rPr>
        <w:t>S</w:t>
      </w:r>
      <w:r w:rsidRPr="000D617F">
        <w:rPr>
          <w:rFonts w:ascii="Times New Roman" w:eastAsiaTheme="minorEastAsia" w:hAnsi="Times New Roman"/>
          <w:b/>
          <w:color w:val="000000"/>
          <w:sz w:val="24"/>
          <w:szCs w:val="24"/>
          <w:vertAlign w:val="subscript"/>
        </w:rPr>
        <w:t>h</w:t>
      </w:r>
      <w:proofErr w:type="spellEnd"/>
      <w:r w:rsidRPr="000D617F">
        <w:rPr>
          <w:rFonts w:ascii="Times New Roman" w:eastAsiaTheme="minorEastAsia" w:hAnsi="Times New Roman"/>
          <w:b/>
          <w:color w:val="000000"/>
          <w:sz w:val="24"/>
          <w:szCs w:val="24"/>
        </w:rPr>
        <w:t>)</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This is the percentage of pore volume in a formation occupied by hydrocarbons. It is estimated by subtracting the value obtained for water saturation from 100%.</w:t>
      </w:r>
    </w:p>
    <w:p w:rsidR="0070289E" w:rsidRPr="000D617F" w:rsidRDefault="0028235B"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 xml:space="preserve">                                     </w:t>
      </w:r>
      <w:proofErr w:type="spellStart"/>
      <w:r w:rsidR="0070289E" w:rsidRPr="000D617F">
        <w:rPr>
          <w:rFonts w:ascii="Times New Roman" w:eastAsiaTheme="minorEastAsia" w:hAnsi="Times New Roman"/>
          <w:color w:val="000000"/>
          <w:sz w:val="24"/>
          <w:szCs w:val="24"/>
        </w:rPr>
        <w:t>S</w:t>
      </w:r>
      <w:r w:rsidR="0070289E" w:rsidRPr="000D617F">
        <w:rPr>
          <w:rFonts w:ascii="Times New Roman" w:eastAsiaTheme="minorEastAsia" w:hAnsi="Times New Roman"/>
          <w:color w:val="000000"/>
          <w:sz w:val="24"/>
          <w:szCs w:val="24"/>
          <w:vertAlign w:val="subscript"/>
        </w:rPr>
        <w:t>h</w:t>
      </w:r>
      <w:proofErr w:type="spellEnd"/>
      <w:r w:rsidR="0070289E" w:rsidRPr="000D617F">
        <w:rPr>
          <w:rFonts w:ascii="Times New Roman" w:eastAsiaTheme="minorEastAsia" w:hAnsi="Times New Roman"/>
          <w:color w:val="000000"/>
          <w:sz w:val="24"/>
          <w:szCs w:val="24"/>
        </w:rPr>
        <w:t xml:space="preserve"> = (100</w:t>
      </w:r>
      <w:r w:rsidR="0070289E" w:rsidRPr="000D617F">
        <w:rPr>
          <w:rFonts w:ascii="Times New Roman" w:eastAsiaTheme="minorEastAsia" w:hAnsi="Times New Roman"/>
          <w:color w:val="000000"/>
          <w:sz w:val="24"/>
          <w:szCs w:val="24"/>
        </w:rPr>
        <w:sym w:font="Symbol" w:char="F02D"/>
      </w:r>
      <w:r w:rsidR="0070289E" w:rsidRPr="000D617F">
        <w:rPr>
          <w:rFonts w:ascii="Times New Roman" w:eastAsiaTheme="minorEastAsia" w:hAnsi="Times New Roman"/>
          <w:color w:val="000000"/>
          <w:sz w:val="24"/>
          <w:szCs w:val="24"/>
        </w:rPr>
        <w:t>S</w:t>
      </w:r>
      <w:r w:rsidR="0070289E" w:rsidRPr="000D617F">
        <w:rPr>
          <w:rFonts w:ascii="Times New Roman" w:eastAsiaTheme="minorEastAsia" w:hAnsi="Times New Roman"/>
          <w:color w:val="000000"/>
          <w:sz w:val="24"/>
          <w:szCs w:val="24"/>
          <w:vertAlign w:val="subscript"/>
        </w:rPr>
        <w:t>w</w:t>
      </w:r>
      <w:r w:rsidR="0070289E" w:rsidRPr="000D617F">
        <w:rPr>
          <w:rFonts w:ascii="Times New Roman" w:eastAsiaTheme="minorEastAsia" w:hAnsi="Times New Roman"/>
          <w:color w:val="000000"/>
          <w:sz w:val="24"/>
          <w:szCs w:val="24"/>
        </w:rPr>
        <w:t>) % ……</w:t>
      </w:r>
      <w:r w:rsidRPr="000D617F">
        <w:rPr>
          <w:rFonts w:ascii="Times New Roman" w:eastAsiaTheme="minorEastAsia" w:hAnsi="Times New Roman"/>
          <w:color w:val="000000"/>
          <w:sz w:val="24"/>
          <w:szCs w:val="24"/>
        </w:rPr>
        <w:t>…...</w:t>
      </w:r>
      <w:r w:rsidR="0070289E" w:rsidRPr="000D617F">
        <w:rPr>
          <w:rFonts w:ascii="Times New Roman" w:eastAsiaTheme="minorEastAsia" w:hAnsi="Times New Roman"/>
          <w:color w:val="000000"/>
          <w:sz w:val="24"/>
          <w:szCs w:val="24"/>
        </w:rPr>
        <w:t>……</w:t>
      </w:r>
      <w:r w:rsidRPr="000D617F">
        <w:rPr>
          <w:rFonts w:ascii="Times New Roman" w:eastAsiaTheme="minorEastAsia" w:hAnsi="Times New Roman"/>
          <w:color w:val="000000"/>
          <w:sz w:val="24"/>
          <w:szCs w:val="24"/>
        </w:rPr>
        <w:t>……………………………………. (3.11</w:t>
      </w:r>
      <w:r w:rsidR="0070289E" w:rsidRPr="000D617F">
        <w:rPr>
          <w:rFonts w:ascii="Times New Roman" w:eastAsiaTheme="minorEastAsia" w:hAnsi="Times New Roman"/>
          <w:color w:val="000000"/>
          <w:sz w:val="24"/>
          <w:szCs w:val="24"/>
        </w:rPr>
        <w:t>)</w:t>
      </w:r>
    </w:p>
    <w:p w:rsidR="00D41B2C" w:rsidRPr="000D617F" w:rsidRDefault="0070289E"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 xml:space="preserve">Where, </w:t>
      </w:r>
      <w:proofErr w:type="spellStart"/>
      <w:r w:rsidRPr="000D617F">
        <w:rPr>
          <w:rFonts w:ascii="Times New Roman" w:eastAsiaTheme="minorEastAsia" w:hAnsi="Times New Roman"/>
          <w:color w:val="000000"/>
          <w:sz w:val="24"/>
          <w:szCs w:val="24"/>
        </w:rPr>
        <w:t>S</w:t>
      </w:r>
      <w:r w:rsidRPr="000D617F">
        <w:rPr>
          <w:rFonts w:ascii="Times New Roman" w:eastAsiaTheme="minorEastAsia" w:hAnsi="Times New Roman"/>
          <w:color w:val="000000"/>
          <w:sz w:val="24"/>
          <w:szCs w:val="24"/>
          <w:vertAlign w:val="subscript"/>
        </w:rPr>
        <w:t>h</w:t>
      </w:r>
      <w:proofErr w:type="spellEnd"/>
      <w:r w:rsidRPr="000D617F">
        <w:rPr>
          <w:rFonts w:ascii="Times New Roman" w:eastAsiaTheme="minorEastAsia" w:hAnsi="Times New Roman"/>
          <w:color w:val="000000"/>
          <w:sz w:val="24"/>
          <w:szCs w:val="24"/>
        </w:rPr>
        <w:t xml:space="preserve"> = Hydrocarbon saturation, S</w:t>
      </w:r>
      <w:r w:rsidRPr="000D617F">
        <w:rPr>
          <w:rFonts w:ascii="Times New Roman" w:eastAsiaTheme="minorEastAsia" w:hAnsi="Times New Roman"/>
          <w:color w:val="000000"/>
          <w:sz w:val="24"/>
          <w:szCs w:val="24"/>
          <w:vertAlign w:val="subscript"/>
        </w:rPr>
        <w:t>w</w:t>
      </w:r>
      <w:r w:rsidRPr="000D617F">
        <w:rPr>
          <w:rFonts w:ascii="Times New Roman" w:eastAsiaTheme="minorEastAsia" w:hAnsi="Times New Roman"/>
          <w:color w:val="000000"/>
          <w:sz w:val="24"/>
          <w:szCs w:val="24"/>
        </w:rPr>
        <w:t xml:space="preserve"> = Water Saturation.</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b/>
          <w:color w:val="000000"/>
          <w:sz w:val="24"/>
          <w:szCs w:val="24"/>
        </w:rPr>
        <w:t>Gross Thickness</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 xml:space="preserve">Gross reservoir thickness interval is the interval covering shale and sand within a reservoir using gamma ray log. </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b/>
          <w:color w:val="000000"/>
          <w:sz w:val="24"/>
          <w:szCs w:val="24"/>
        </w:rPr>
      </w:pPr>
      <w:r w:rsidRPr="000D617F">
        <w:rPr>
          <w:rFonts w:ascii="Times New Roman" w:eastAsiaTheme="minorEastAsia" w:hAnsi="Times New Roman"/>
          <w:b/>
          <w:color w:val="000000"/>
          <w:sz w:val="24"/>
          <w:szCs w:val="24"/>
        </w:rPr>
        <w:t>Net Thickness</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Net thickness is the interval covering only sand within a reservoir. Net thickness is determined by subtracting the interval covering shale from gross reservoir thickness.</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b/>
          <w:color w:val="000000"/>
          <w:sz w:val="24"/>
          <w:szCs w:val="24"/>
        </w:rPr>
      </w:pPr>
      <w:r w:rsidRPr="000D617F">
        <w:rPr>
          <w:rFonts w:ascii="Times New Roman" w:eastAsiaTheme="minorEastAsia" w:hAnsi="Times New Roman"/>
          <w:b/>
          <w:color w:val="000000"/>
          <w:sz w:val="24"/>
          <w:szCs w:val="24"/>
        </w:rPr>
        <w:t>Net Pay</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Net pay is the part of the reservoir from which hydrocarbon can be produced at economic rates, given a specific production method.</w:t>
      </w:r>
    </w:p>
    <w:p w:rsidR="0070289E" w:rsidRPr="000D617F" w:rsidRDefault="0070289E" w:rsidP="004A431C">
      <w:pPr>
        <w:autoSpaceDE w:val="0"/>
        <w:autoSpaceDN w:val="0"/>
        <w:adjustRightInd w:val="0"/>
        <w:spacing w:after="0" w:line="480" w:lineRule="auto"/>
        <w:jc w:val="both"/>
        <w:rPr>
          <w:rFonts w:ascii="Times New Roman" w:eastAsiaTheme="minorEastAsia" w:hAnsi="Times New Roman"/>
          <w:b/>
          <w:color w:val="000000"/>
          <w:sz w:val="24"/>
          <w:szCs w:val="24"/>
        </w:rPr>
      </w:pPr>
      <w:r w:rsidRPr="000D617F">
        <w:rPr>
          <w:rFonts w:ascii="Times New Roman" w:eastAsiaTheme="minorEastAsia" w:hAnsi="Times New Roman"/>
          <w:b/>
          <w:color w:val="000000"/>
          <w:sz w:val="24"/>
          <w:szCs w:val="24"/>
        </w:rPr>
        <w:t xml:space="preserve">Net/Gross  </w:t>
      </w:r>
    </w:p>
    <w:p w:rsidR="0028235B" w:rsidRPr="000D617F" w:rsidRDefault="0070289E" w:rsidP="004A431C">
      <w:pPr>
        <w:autoSpaceDE w:val="0"/>
        <w:autoSpaceDN w:val="0"/>
        <w:adjustRightInd w:val="0"/>
        <w:spacing w:after="0" w:line="60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This is the ratio of Net thickness to Gross thickness of reservoir.</w:t>
      </w:r>
    </w:p>
    <w:p w:rsidR="0070289E" w:rsidRPr="000D617F" w:rsidRDefault="00722B4B" w:rsidP="004A431C">
      <w:pPr>
        <w:autoSpaceDE w:val="0"/>
        <w:autoSpaceDN w:val="0"/>
        <w:adjustRightInd w:val="0"/>
        <w:spacing w:after="0" w:line="600" w:lineRule="auto"/>
        <w:jc w:val="both"/>
        <w:rPr>
          <w:rFonts w:ascii="Times New Roman" w:eastAsiaTheme="minorEastAsia" w:hAnsi="Times New Roman"/>
          <w:b/>
          <w:color w:val="000000"/>
          <w:sz w:val="24"/>
          <w:szCs w:val="24"/>
        </w:rPr>
      </w:pPr>
      <w:r w:rsidRPr="000D617F">
        <w:rPr>
          <w:rFonts w:ascii="Times New Roman" w:eastAsiaTheme="minorEastAsia" w:hAnsi="Times New Roman"/>
          <w:b/>
          <w:color w:val="000000"/>
          <w:sz w:val="24"/>
          <w:szCs w:val="24"/>
        </w:rPr>
        <w:t>3.2</w:t>
      </w:r>
      <w:r w:rsidR="0070289E" w:rsidRPr="000D617F">
        <w:rPr>
          <w:rFonts w:ascii="Times New Roman" w:eastAsiaTheme="minorEastAsia" w:hAnsi="Times New Roman"/>
          <w:b/>
          <w:color w:val="000000"/>
          <w:sz w:val="24"/>
          <w:szCs w:val="24"/>
        </w:rPr>
        <w:t>.</w:t>
      </w:r>
      <w:r w:rsidRPr="000D617F">
        <w:rPr>
          <w:rFonts w:ascii="Times New Roman" w:eastAsiaTheme="minorEastAsia" w:hAnsi="Times New Roman"/>
          <w:b/>
          <w:color w:val="000000"/>
          <w:sz w:val="24"/>
          <w:szCs w:val="24"/>
        </w:rPr>
        <w:t>4</w:t>
      </w:r>
      <w:r w:rsidR="0070289E" w:rsidRPr="000D617F">
        <w:rPr>
          <w:rFonts w:ascii="Times New Roman" w:eastAsiaTheme="minorEastAsia" w:hAnsi="Times New Roman"/>
          <w:b/>
          <w:color w:val="000000"/>
          <w:sz w:val="24"/>
          <w:szCs w:val="24"/>
        </w:rPr>
        <w:t xml:space="preserve">   </w:t>
      </w:r>
      <w:r w:rsidR="00446485" w:rsidRPr="000D617F">
        <w:rPr>
          <w:rFonts w:ascii="Times New Roman" w:eastAsiaTheme="minorEastAsia" w:hAnsi="Times New Roman"/>
          <w:b/>
          <w:color w:val="000000"/>
          <w:sz w:val="24"/>
          <w:szCs w:val="24"/>
        </w:rPr>
        <w:t>Seismic Data Interpretation</w:t>
      </w:r>
    </w:p>
    <w:p w:rsidR="00115787" w:rsidRDefault="00115787" w:rsidP="004A431C">
      <w:pPr>
        <w:spacing w:after="120" w:line="480" w:lineRule="auto"/>
        <w:jc w:val="both"/>
        <w:rPr>
          <w:rFonts w:ascii="Times New Roman" w:hAnsi="Times New Roman"/>
          <w:sz w:val="24"/>
          <w:szCs w:val="24"/>
        </w:rPr>
      </w:pPr>
      <w:r w:rsidRPr="000D617F">
        <w:rPr>
          <w:rFonts w:ascii="Times New Roman" w:hAnsi="Times New Roman"/>
          <w:sz w:val="24"/>
          <w:szCs w:val="24"/>
        </w:rPr>
        <w:t>The interpretation of the seismic sections were done by identification and pi</w:t>
      </w:r>
      <w:r w:rsidR="001C1E51" w:rsidRPr="000D617F">
        <w:rPr>
          <w:rFonts w:ascii="Times New Roman" w:hAnsi="Times New Roman"/>
          <w:sz w:val="24"/>
          <w:szCs w:val="24"/>
        </w:rPr>
        <w:t>cking of the faults, mapping</w:t>
      </w:r>
      <w:r w:rsidR="001A0F60" w:rsidRPr="000D617F">
        <w:rPr>
          <w:rFonts w:ascii="Times New Roman" w:hAnsi="Times New Roman"/>
          <w:sz w:val="24"/>
          <w:szCs w:val="24"/>
        </w:rPr>
        <w:t xml:space="preserve"> of horizons, well to seismic tie, </w:t>
      </w:r>
      <w:r w:rsidRPr="000D617F">
        <w:rPr>
          <w:rFonts w:ascii="Times New Roman" w:hAnsi="Times New Roman"/>
          <w:sz w:val="24"/>
          <w:szCs w:val="24"/>
        </w:rPr>
        <w:t>generation of time and depth maps. These steps are highlighted below:</w:t>
      </w:r>
    </w:p>
    <w:p w:rsidR="00663C43" w:rsidRPr="000D617F" w:rsidRDefault="00663C43" w:rsidP="004A431C">
      <w:pPr>
        <w:spacing w:after="120" w:line="480" w:lineRule="auto"/>
        <w:jc w:val="both"/>
        <w:rPr>
          <w:rFonts w:ascii="Times New Roman" w:eastAsiaTheme="minorHAnsi" w:hAnsi="Times New Roman"/>
          <w:sz w:val="24"/>
          <w:szCs w:val="24"/>
        </w:rPr>
      </w:pPr>
    </w:p>
    <w:p w:rsidR="0070289E" w:rsidRPr="000D617F" w:rsidRDefault="000B4FB3" w:rsidP="004A431C">
      <w:pPr>
        <w:autoSpaceDE w:val="0"/>
        <w:autoSpaceDN w:val="0"/>
        <w:adjustRightInd w:val="0"/>
        <w:spacing w:after="0" w:line="480" w:lineRule="auto"/>
        <w:jc w:val="both"/>
        <w:rPr>
          <w:rFonts w:ascii="Times New Roman" w:eastAsiaTheme="minorEastAsia" w:hAnsi="Times New Roman"/>
          <w:b/>
          <w:color w:val="000000"/>
          <w:sz w:val="24"/>
          <w:szCs w:val="24"/>
        </w:rPr>
      </w:pPr>
      <w:r w:rsidRPr="000D617F">
        <w:rPr>
          <w:rFonts w:ascii="Times New Roman" w:eastAsiaTheme="minorEastAsia" w:hAnsi="Times New Roman"/>
          <w:b/>
          <w:color w:val="000000"/>
          <w:sz w:val="24"/>
          <w:szCs w:val="24"/>
        </w:rPr>
        <w:lastRenderedPageBreak/>
        <w:t xml:space="preserve">3.2.4.1 </w:t>
      </w:r>
      <w:r w:rsidR="0070289E" w:rsidRPr="000D617F">
        <w:rPr>
          <w:rFonts w:ascii="Times New Roman" w:eastAsiaTheme="minorEastAsia" w:hAnsi="Times New Roman"/>
          <w:b/>
          <w:color w:val="000000"/>
          <w:sz w:val="24"/>
          <w:szCs w:val="24"/>
        </w:rPr>
        <w:t>Picking of Faults</w:t>
      </w:r>
    </w:p>
    <w:p w:rsidR="0070289E" w:rsidRPr="000D617F" w:rsidRDefault="00722B4B"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Faults mapped in this study were picked based on the following</w:t>
      </w:r>
      <w:r w:rsidR="0070289E" w:rsidRPr="000D617F">
        <w:rPr>
          <w:rFonts w:ascii="Times New Roman" w:eastAsiaTheme="minorEastAsia" w:hAnsi="Times New Roman"/>
          <w:color w:val="000000"/>
          <w:sz w:val="24"/>
          <w:szCs w:val="24"/>
        </w:rPr>
        <w:t xml:space="preserve"> conditions which are;</w:t>
      </w:r>
    </w:p>
    <w:p w:rsidR="0070289E" w:rsidRPr="000D617F" w:rsidRDefault="0070289E" w:rsidP="00E01011">
      <w:pPr>
        <w:pStyle w:val="ListParagraph"/>
        <w:numPr>
          <w:ilvl w:val="0"/>
          <w:numId w:val="13"/>
        </w:num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Abrupt termination of reflection events</w:t>
      </w:r>
      <w:r w:rsidR="0006658C">
        <w:rPr>
          <w:rFonts w:ascii="Times New Roman" w:eastAsiaTheme="minorEastAsia" w:hAnsi="Times New Roman"/>
          <w:color w:val="000000"/>
          <w:sz w:val="24"/>
          <w:szCs w:val="24"/>
        </w:rPr>
        <w:t>;</w:t>
      </w:r>
    </w:p>
    <w:p w:rsidR="0070289E" w:rsidRPr="000D617F" w:rsidRDefault="0070289E" w:rsidP="00E01011">
      <w:pPr>
        <w:pStyle w:val="ListParagraph"/>
        <w:numPr>
          <w:ilvl w:val="0"/>
          <w:numId w:val="13"/>
        </w:num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Displacement or distortion of reflection</w:t>
      </w:r>
      <w:r w:rsidR="0006658C">
        <w:rPr>
          <w:rFonts w:ascii="Times New Roman" w:eastAsiaTheme="minorEastAsia" w:hAnsi="Times New Roman"/>
          <w:color w:val="000000"/>
          <w:sz w:val="24"/>
          <w:szCs w:val="24"/>
        </w:rPr>
        <w:t>; and</w:t>
      </w:r>
    </w:p>
    <w:p w:rsidR="00722B4B" w:rsidRPr="000D617F" w:rsidRDefault="0028235B" w:rsidP="00E01011">
      <w:pPr>
        <w:pStyle w:val="ListParagraph"/>
        <w:numPr>
          <w:ilvl w:val="0"/>
          <w:numId w:val="13"/>
        </w:num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 xml:space="preserve"> </w:t>
      </w:r>
      <w:r w:rsidR="00722B4B" w:rsidRPr="000D617F">
        <w:rPr>
          <w:rFonts w:ascii="Times New Roman" w:eastAsiaTheme="minorEastAsia" w:hAnsi="Times New Roman"/>
          <w:color w:val="000000"/>
          <w:sz w:val="24"/>
          <w:szCs w:val="24"/>
        </w:rPr>
        <w:t>Change in dip</w:t>
      </w:r>
      <w:r w:rsidR="0006658C">
        <w:rPr>
          <w:rFonts w:ascii="Times New Roman" w:eastAsiaTheme="minorEastAsia" w:hAnsi="Times New Roman"/>
          <w:color w:val="000000"/>
          <w:sz w:val="24"/>
          <w:szCs w:val="24"/>
        </w:rPr>
        <w:t>.</w:t>
      </w:r>
    </w:p>
    <w:p w:rsidR="0028235B" w:rsidRPr="000D617F" w:rsidRDefault="0070289E" w:rsidP="00663C43">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 xml:space="preserve">Fault is a break in continuity of </w:t>
      </w:r>
      <w:r w:rsidR="00C86A70" w:rsidRPr="000D617F">
        <w:rPr>
          <w:rFonts w:ascii="Times New Roman" w:eastAsiaTheme="minorEastAsia" w:hAnsi="Times New Roman"/>
          <w:color w:val="000000"/>
          <w:sz w:val="24"/>
          <w:szCs w:val="24"/>
        </w:rPr>
        <w:t>any geologic unit, which</w:t>
      </w:r>
      <w:r w:rsidRPr="000D617F">
        <w:rPr>
          <w:rFonts w:ascii="Times New Roman" w:eastAsiaTheme="minorEastAsia" w:hAnsi="Times New Roman"/>
          <w:color w:val="000000"/>
          <w:sz w:val="24"/>
          <w:szCs w:val="24"/>
        </w:rPr>
        <w:t xml:space="preserve"> involved </w:t>
      </w:r>
      <w:r w:rsidR="0006658C">
        <w:rPr>
          <w:rFonts w:ascii="Times New Roman" w:eastAsiaTheme="minorEastAsia" w:hAnsi="Times New Roman"/>
          <w:color w:val="000000"/>
          <w:sz w:val="24"/>
          <w:szCs w:val="24"/>
        </w:rPr>
        <w:t xml:space="preserve">in either a lateral or vertical </w:t>
      </w:r>
      <w:r w:rsidRPr="000D617F">
        <w:rPr>
          <w:rFonts w:ascii="Times New Roman" w:eastAsiaTheme="minorEastAsia" w:hAnsi="Times New Roman"/>
          <w:color w:val="000000"/>
          <w:sz w:val="24"/>
          <w:szCs w:val="24"/>
        </w:rPr>
        <w:t>movemen</w:t>
      </w:r>
      <w:r w:rsidR="005B4F61" w:rsidRPr="000D617F">
        <w:rPr>
          <w:rFonts w:ascii="Times New Roman" w:eastAsiaTheme="minorEastAsia" w:hAnsi="Times New Roman"/>
          <w:color w:val="000000"/>
          <w:sz w:val="24"/>
          <w:szCs w:val="24"/>
        </w:rPr>
        <w:t xml:space="preserve">t of any part of the rock unit and it could be </w:t>
      </w:r>
      <w:r w:rsidRPr="000D617F">
        <w:rPr>
          <w:rFonts w:ascii="Times New Roman" w:eastAsiaTheme="minorEastAsia" w:hAnsi="Times New Roman"/>
          <w:color w:val="000000"/>
          <w:sz w:val="24"/>
          <w:szCs w:val="24"/>
        </w:rPr>
        <w:t>caused</w:t>
      </w:r>
      <w:r w:rsidR="00B957F8" w:rsidRPr="000D617F">
        <w:rPr>
          <w:rFonts w:ascii="Times New Roman" w:eastAsiaTheme="minorEastAsia" w:hAnsi="Times New Roman"/>
          <w:color w:val="000000"/>
          <w:sz w:val="24"/>
          <w:szCs w:val="24"/>
        </w:rPr>
        <w:t xml:space="preserve"> by varying geologic processes.</w:t>
      </w:r>
    </w:p>
    <w:p w:rsidR="00722B4B" w:rsidRPr="000D617F" w:rsidRDefault="000B4FB3" w:rsidP="00663C43">
      <w:pPr>
        <w:autoSpaceDE w:val="0"/>
        <w:autoSpaceDN w:val="0"/>
        <w:adjustRightInd w:val="0"/>
        <w:spacing w:after="0" w:line="480" w:lineRule="auto"/>
        <w:jc w:val="both"/>
        <w:rPr>
          <w:rFonts w:ascii="Times New Roman" w:eastAsiaTheme="minorEastAsia" w:hAnsi="Times New Roman"/>
          <w:b/>
          <w:color w:val="000000"/>
          <w:sz w:val="24"/>
          <w:szCs w:val="24"/>
        </w:rPr>
      </w:pPr>
      <w:r w:rsidRPr="000D617F">
        <w:rPr>
          <w:rFonts w:ascii="Times New Roman" w:eastAsiaTheme="minorEastAsia" w:hAnsi="Times New Roman"/>
          <w:b/>
          <w:color w:val="000000"/>
          <w:sz w:val="24"/>
          <w:szCs w:val="24"/>
        </w:rPr>
        <w:t xml:space="preserve">3.2.4.2 </w:t>
      </w:r>
      <w:r w:rsidR="00722B4B" w:rsidRPr="000D617F">
        <w:rPr>
          <w:rFonts w:ascii="Times New Roman" w:eastAsiaTheme="minorEastAsia" w:hAnsi="Times New Roman"/>
          <w:b/>
          <w:color w:val="000000"/>
          <w:sz w:val="24"/>
          <w:szCs w:val="24"/>
        </w:rPr>
        <w:t>Mapping of Horizons</w:t>
      </w:r>
    </w:p>
    <w:p w:rsidR="00722B4B" w:rsidRPr="000D617F" w:rsidRDefault="00C26DC0" w:rsidP="004A431C">
      <w:pPr>
        <w:autoSpaceDE w:val="0"/>
        <w:autoSpaceDN w:val="0"/>
        <w:adjustRightInd w:val="0"/>
        <w:spacing w:after="0" w:line="480" w:lineRule="auto"/>
        <w:jc w:val="both"/>
        <w:rPr>
          <w:rFonts w:ascii="Times New Roman" w:eastAsiaTheme="minorHAnsi" w:hAnsi="Times New Roman"/>
          <w:sz w:val="24"/>
          <w:szCs w:val="24"/>
        </w:rPr>
      </w:pPr>
      <w:r w:rsidRPr="000D617F">
        <w:rPr>
          <w:rFonts w:ascii="Times New Roman" w:eastAsiaTheme="minorEastAsia" w:hAnsi="Times New Roman"/>
          <w:color w:val="000000"/>
          <w:sz w:val="24"/>
          <w:szCs w:val="24"/>
        </w:rPr>
        <w:t xml:space="preserve">The horizons were picked by tying the well top mapped from the well logs to seismic with the aid of </w:t>
      </w:r>
      <w:proofErr w:type="spellStart"/>
      <w:r w:rsidRPr="000D617F">
        <w:rPr>
          <w:rFonts w:ascii="Times New Roman" w:eastAsiaTheme="minorEastAsia" w:hAnsi="Times New Roman"/>
          <w:color w:val="000000"/>
          <w:sz w:val="24"/>
          <w:szCs w:val="24"/>
        </w:rPr>
        <w:t>checkshot</w:t>
      </w:r>
      <w:proofErr w:type="spellEnd"/>
      <w:r w:rsidRPr="000D617F">
        <w:rPr>
          <w:rFonts w:ascii="Times New Roman" w:eastAsiaTheme="minorEastAsia" w:hAnsi="Times New Roman"/>
          <w:color w:val="000000"/>
          <w:sz w:val="24"/>
          <w:szCs w:val="24"/>
        </w:rPr>
        <w:t>. The process of mapping the horizon involves establishing a reflection on the seismic data and is continuity across the section.</w:t>
      </w:r>
      <w:r w:rsidR="00B957F8" w:rsidRPr="000D617F">
        <w:rPr>
          <w:rFonts w:ascii="Times New Roman" w:eastAsiaTheme="minorEastAsia" w:hAnsi="Times New Roman"/>
          <w:color w:val="000000"/>
          <w:sz w:val="24"/>
          <w:szCs w:val="24"/>
        </w:rPr>
        <w:t xml:space="preserve"> </w:t>
      </w:r>
      <w:r w:rsidR="00006526" w:rsidRPr="000D617F">
        <w:rPr>
          <w:rFonts w:ascii="Times New Roman" w:eastAsiaTheme="minorHAnsi" w:hAnsi="Times New Roman"/>
          <w:sz w:val="24"/>
          <w:szCs w:val="24"/>
        </w:rPr>
        <w:t>The identification of lithofacies on the seismic sections was based on the amplitude of seismic reflection events. The high amplitude and continuous reflection were found to correspond to sand units, whereas the low amplitude reflections were found to correspond to shale facies. Poor continuity and relatively low reflections were attributed to shaly sand or sandy shale units. Seismic amplitudes are proportional to normal incidence reflection coefficient and thus, lateral/vertical changes in reflection amplitude correspond to lateral/vertical changes in lithology.</w:t>
      </w:r>
    </w:p>
    <w:p w:rsidR="0070289E" w:rsidRPr="000D617F" w:rsidRDefault="001A0F60" w:rsidP="004A431C">
      <w:pPr>
        <w:autoSpaceDE w:val="0"/>
        <w:autoSpaceDN w:val="0"/>
        <w:adjustRightInd w:val="0"/>
        <w:spacing w:after="0" w:line="480" w:lineRule="auto"/>
        <w:jc w:val="both"/>
        <w:rPr>
          <w:rFonts w:ascii="Times New Roman" w:eastAsiaTheme="minorEastAsia" w:hAnsi="Times New Roman"/>
          <w:b/>
          <w:color w:val="000000"/>
          <w:sz w:val="24"/>
          <w:szCs w:val="24"/>
        </w:rPr>
      </w:pPr>
      <w:r w:rsidRPr="000D617F">
        <w:rPr>
          <w:rFonts w:ascii="Times New Roman" w:eastAsiaTheme="minorEastAsia" w:hAnsi="Times New Roman"/>
          <w:b/>
          <w:color w:val="000000"/>
          <w:sz w:val="24"/>
          <w:szCs w:val="24"/>
        </w:rPr>
        <w:t>3.2.4.3</w:t>
      </w:r>
      <w:r w:rsidR="000B4FB3" w:rsidRPr="000D617F">
        <w:rPr>
          <w:rFonts w:ascii="Times New Roman" w:eastAsiaTheme="minorEastAsia" w:hAnsi="Times New Roman"/>
          <w:b/>
          <w:color w:val="000000"/>
          <w:sz w:val="24"/>
          <w:szCs w:val="24"/>
        </w:rPr>
        <w:t xml:space="preserve"> </w:t>
      </w:r>
      <w:r w:rsidR="0070289E" w:rsidRPr="000D617F">
        <w:rPr>
          <w:rFonts w:ascii="Times New Roman" w:eastAsiaTheme="minorEastAsia" w:hAnsi="Times New Roman"/>
          <w:b/>
          <w:color w:val="000000"/>
          <w:sz w:val="24"/>
          <w:szCs w:val="24"/>
        </w:rPr>
        <w:t>Well to Seismic Tie</w:t>
      </w:r>
    </w:p>
    <w:p w:rsidR="00B957F8" w:rsidRPr="000D617F" w:rsidRDefault="0070289E"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 xml:space="preserve">The well to seismic tie was done in order to compare the seismic section and wells. Well logs data were in feet while the seismic data were recorded in time. It is therefore imperative to find the equivalent of the top and bottom of reservoirs delineated on well logs on the seismic section using a synthetic seismogram. The synthetic seismogram was generated by convolving reflectivity generated from acoustic impedance </w:t>
      </w:r>
      <w:r w:rsidR="00B957F8" w:rsidRPr="000D617F">
        <w:rPr>
          <w:rFonts w:ascii="Times New Roman" w:eastAsiaTheme="minorEastAsia" w:hAnsi="Times New Roman"/>
          <w:color w:val="000000"/>
          <w:sz w:val="24"/>
          <w:szCs w:val="24"/>
        </w:rPr>
        <w:t>with extracted seismic wavelet.</w:t>
      </w:r>
    </w:p>
    <w:p w:rsidR="00471C29" w:rsidRPr="000D617F" w:rsidRDefault="001A0F60" w:rsidP="004A431C">
      <w:pPr>
        <w:autoSpaceDE w:val="0"/>
        <w:autoSpaceDN w:val="0"/>
        <w:adjustRightInd w:val="0"/>
        <w:spacing w:after="0" w:line="480" w:lineRule="auto"/>
        <w:jc w:val="both"/>
        <w:rPr>
          <w:rFonts w:ascii="Times New Roman" w:eastAsiaTheme="minorEastAsia" w:hAnsi="Times New Roman"/>
          <w:b/>
          <w:color w:val="000000"/>
          <w:sz w:val="24"/>
          <w:szCs w:val="24"/>
        </w:rPr>
      </w:pPr>
      <w:r w:rsidRPr="000D617F">
        <w:rPr>
          <w:rFonts w:ascii="Times New Roman" w:eastAsiaTheme="minorEastAsia" w:hAnsi="Times New Roman"/>
          <w:b/>
          <w:color w:val="000000"/>
          <w:sz w:val="24"/>
          <w:szCs w:val="24"/>
        </w:rPr>
        <w:lastRenderedPageBreak/>
        <w:t>3.2.4.4</w:t>
      </w:r>
      <w:r w:rsidR="000B4FB3" w:rsidRPr="000D617F">
        <w:rPr>
          <w:rFonts w:ascii="Times New Roman" w:eastAsiaTheme="minorEastAsia" w:hAnsi="Times New Roman"/>
          <w:b/>
          <w:color w:val="000000"/>
          <w:sz w:val="24"/>
          <w:szCs w:val="24"/>
        </w:rPr>
        <w:t xml:space="preserve"> </w:t>
      </w:r>
      <w:r w:rsidR="000B05D1" w:rsidRPr="000D617F">
        <w:rPr>
          <w:rFonts w:ascii="Times New Roman" w:eastAsiaTheme="minorEastAsia" w:hAnsi="Times New Roman"/>
          <w:b/>
          <w:color w:val="000000"/>
          <w:sz w:val="24"/>
          <w:szCs w:val="24"/>
        </w:rPr>
        <w:t>Time Map</w:t>
      </w:r>
    </w:p>
    <w:p w:rsidR="003B1938" w:rsidRPr="000D617F" w:rsidRDefault="0028137D"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An isochron map is a contour map of reflection time picked for a horizon at each shot point. The time map generated using Petrel. Time maps contain structural information. Potential structural traps on these maps are characterized by closed structures as mapped on or near the surface of a reservoir rock forma</w:t>
      </w:r>
      <w:r w:rsidR="002C45B9">
        <w:rPr>
          <w:rFonts w:ascii="Times New Roman" w:eastAsiaTheme="minorEastAsia" w:hAnsi="Times New Roman"/>
          <w:color w:val="000000"/>
          <w:sz w:val="24"/>
          <w:szCs w:val="24"/>
        </w:rPr>
        <w:t>tion. According to Sheriff (1992</w:t>
      </w:r>
      <w:r w:rsidRPr="000D617F">
        <w:rPr>
          <w:rFonts w:ascii="Times New Roman" w:eastAsiaTheme="minorEastAsia" w:hAnsi="Times New Roman"/>
          <w:color w:val="000000"/>
          <w:sz w:val="24"/>
          <w:szCs w:val="24"/>
        </w:rPr>
        <w:t>) the quantity of oil that can be trapped in the structure depends on the amount of closure, the area within the closing contour thickness and porosity of the reservoir beds.</w:t>
      </w:r>
    </w:p>
    <w:p w:rsidR="008A292C" w:rsidRPr="000D617F" w:rsidRDefault="000B4FB3" w:rsidP="004A431C">
      <w:pPr>
        <w:autoSpaceDE w:val="0"/>
        <w:autoSpaceDN w:val="0"/>
        <w:adjustRightInd w:val="0"/>
        <w:spacing w:after="0" w:line="480" w:lineRule="auto"/>
        <w:jc w:val="both"/>
        <w:rPr>
          <w:rFonts w:ascii="Times New Roman" w:eastAsiaTheme="minorEastAsia" w:hAnsi="Times New Roman"/>
          <w:b/>
          <w:color w:val="000000"/>
          <w:sz w:val="24"/>
          <w:szCs w:val="24"/>
        </w:rPr>
      </w:pPr>
      <w:r w:rsidRPr="000D617F">
        <w:rPr>
          <w:rFonts w:ascii="Times New Roman" w:eastAsiaTheme="minorEastAsia" w:hAnsi="Times New Roman"/>
          <w:b/>
          <w:color w:val="000000"/>
          <w:sz w:val="24"/>
          <w:szCs w:val="24"/>
        </w:rPr>
        <w:t>3.2.4.5</w:t>
      </w:r>
      <w:r w:rsidR="008A292C" w:rsidRPr="000D617F">
        <w:rPr>
          <w:rFonts w:ascii="Times New Roman" w:eastAsiaTheme="minorEastAsia" w:hAnsi="Times New Roman"/>
          <w:b/>
          <w:color w:val="000000"/>
          <w:sz w:val="24"/>
          <w:szCs w:val="24"/>
        </w:rPr>
        <w:t xml:space="preserve"> Depth Map</w:t>
      </w:r>
    </w:p>
    <w:p w:rsidR="008A292C" w:rsidRPr="000D617F" w:rsidRDefault="008A292C" w:rsidP="004A431C">
      <w:pPr>
        <w:autoSpaceDE w:val="0"/>
        <w:autoSpaceDN w:val="0"/>
        <w:adjustRightInd w:val="0"/>
        <w:spacing w:after="0" w:line="480" w:lineRule="auto"/>
        <w:jc w:val="both"/>
        <w:rPr>
          <w:rFonts w:ascii="Times New Roman" w:eastAsiaTheme="minorEastAsia" w:hAnsi="Times New Roman"/>
          <w:color w:val="000000"/>
          <w:sz w:val="24"/>
          <w:szCs w:val="24"/>
        </w:rPr>
      </w:pPr>
      <w:r w:rsidRPr="000D617F">
        <w:rPr>
          <w:rFonts w:ascii="Times New Roman" w:eastAsiaTheme="minorEastAsia" w:hAnsi="Times New Roman"/>
          <w:color w:val="000000"/>
          <w:sz w:val="24"/>
          <w:szCs w:val="24"/>
        </w:rPr>
        <w:t xml:space="preserve">Depth maps are </w:t>
      </w:r>
      <w:r w:rsidR="00E7473D" w:rsidRPr="000D617F">
        <w:rPr>
          <w:rFonts w:ascii="Times New Roman" w:eastAsiaTheme="minorEastAsia" w:hAnsi="Times New Roman"/>
          <w:color w:val="000000"/>
          <w:sz w:val="24"/>
          <w:szCs w:val="24"/>
        </w:rPr>
        <w:t>maps that show</w:t>
      </w:r>
      <w:r w:rsidR="00B957F8" w:rsidRPr="000D617F">
        <w:rPr>
          <w:rFonts w:ascii="Times New Roman" w:eastAsiaTheme="minorEastAsia" w:hAnsi="Times New Roman"/>
          <w:color w:val="000000"/>
          <w:sz w:val="24"/>
          <w:szCs w:val="24"/>
        </w:rPr>
        <w:t xml:space="preserve"> </w:t>
      </w:r>
      <w:r w:rsidR="00E7473D" w:rsidRPr="000D617F">
        <w:rPr>
          <w:rFonts w:ascii="Times New Roman" w:eastAsiaTheme="minorEastAsia" w:hAnsi="Times New Roman"/>
          <w:color w:val="000000"/>
          <w:sz w:val="24"/>
          <w:szCs w:val="24"/>
        </w:rPr>
        <w:t>contours of equal depth. The depth map was generated by first converting the two way travel time of the various horizons of interest to depth. The</w:t>
      </w:r>
      <w:r w:rsidR="00207EB7" w:rsidRPr="000D617F">
        <w:rPr>
          <w:rFonts w:ascii="Times New Roman" w:eastAsiaTheme="minorEastAsia" w:hAnsi="Times New Roman"/>
          <w:color w:val="000000"/>
          <w:sz w:val="24"/>
          <w:szCs w:val="24"/>
        </w:rPr>
        <w:t xml:space="preserve"> depth convers</w:t>
      </w:r>
      <w:r w:rsidR="00E7473D" w:rsidRPr="000D617F">
        <w:rPr>
          <w:rFonts w:ascii="Times New Roman" w:eastAsiaTheme="minorEastAsia" w:hAnsi="Times New Roman"/>
          <w:color w:val="000000"/>
          <w:sz w:val="24"/>
          <w:szCs w:val="24"/>
        </w:rPr>
        <w:t xml:space="preserve">ion can be performed using the root square velocities </w:t>
      </w:r>
      <w:r w:rsidR="00207EB7" w:rsidRPr="000D617F">
        <w:rPr>
          <w:rFonts w:ascii="Times New Roman" w:eastAsiaTheme="minorEastAsia" w:hAnsi="Times New Roman"/>
          <w:color w:val="000000"/>
          <w:sz w:val="24"/>
          <w:szCs w:val="24"/>
        </w:rPr>
        <w:t xml:space="preserve">to the various horizons of interest by converting the two way time to one way and multiplying by their respective </w:t>
      </w:r>
      <w:proofErr w:type="spellStart"/>
      <w:r w:rsidR="00207EB7" w:rsidRPr="000D617F">
        <w:rPr>
          <w:rFonts w:ascii="Times New Roman" w:eastAsiaTheme="minorEastAsia" w:hAnsi="Times New Roman"/>
          <w:color w:val="000000"/>
          <w:sz w:val="24"/>
          <w:szCs w:val="24"/>
        </w:rPr>
        <w:t>rms</w:t>
      </w:r>
      <w:proofErr w:type="spellEnd"/>
      <w:r w:rsidR="00207EB7" w:rsidRPr="000D617F">
        <w:rPr>
          <w:rFonts w:ascii="Times New Roman" w:eastAsiaTheme="minorEastAsia" w:hAnsi="Times New Roman"/>
          <w:color w:val="000000"/>
          <w:sz w:val="24"/>
          <w:szCs w:val="24"/>
        </w:rPr>
        <w:t xml:space="preserve"> velocities at the time depth graph (Tearpock, 2009). Isodepth maps reveal the depositional topography of a field or an area in most cases the primary dip of the field can be inferred from the map.</w:t>
      </w:r>
    </w:p>
    <w:p w:rsidR="00E7127D" w:rsidRPr="000D617F" w:rsidRDefault="001A0F60" w:rsidP="004A431C">
      <w:pPr>
        <w:autoSpaceDE w:val="0"/>
        <w:autoSpaceDN w:val="0"/>
        <w:adjustRightInd w:val="0"/>
        <w:spacing w:after="0" w:line="480" w:lineRule="auto"/>
        <w:jc w:val="both"/>
        <w:rPr>
          <w:rFonts w:ascii="Times New Roman" w:eastAsiaTheme="minorEastAsia" w:hAnsi="Times New Roman"/>
          <w:b/>
          <w:color w:val="000000"/>
          <w:sz w:val="24"/>
          <w:szCs w:val="24"/>
        </w:rPr>
      </w:pPr>
      <w:r w:rsidRPr="000D617F">
        <w:rPr>
          <w:rFonts w:ascii="Times New Roman" w:eastAsiaTheme="minorEastAsia" w:hAnsi="Times New Roman"/>
          <w:b/>
          <w:color w:val="000000"/>
          <w:sz w:val="24"/>
          <w:szCs w:val="24"/>
        </w:rPr>
        <w:t>3.2.5</w:t>
      </w:r>
      <w:r w:rsidR="00E7127D" w:rsidRPr="000D617F">
        <w:rPr>
          <w:rFonts w:ascii="Times New Roman" w:eastAsiaTheme="minorEastAsia" w:hAnsi="Times New Roman"/>
          <w:b/>
          <w:color w:val="000000"/>
          <w:sz w:val="24"/>
          <w:szCs w:val="24"/>
        </w:rPr>
        <w:t xml:space="preserve"> Crossplot Analysis</w:t>
      </w:r>
    </w:p>
    <w:p w:rsidR="00B957F8" w:rsidRPr="000D617F" w:rsidRDefault="00E7127D" w:rsidP="004A431C">
      <w:pPr>
        <w:autoSpaceDE w:val="0"/>
        <w:autoSpaceDN w:val="0"/>
        <w:adjustRightInd w:val="0"/>
        <w:spacing w:after="0" w:line="480" w:lineRule="auto"/>
        <w:jc w:val="both"/>
        <w:rPr>
          <w:rFonts w:ascii="Times New Roman" w:hAnsi="Times New Roman"/>
          <w:sz w:val="24"/>
          <w:szCs w:val="24"/>
        </w:rPr>
      </w:pPr>
      <w:r w:rsidRPr="000D617F">
        <w:rPr>
          <w:rFonts w:ascii="Times New Roman" w:eastAsiaTheme="minorEastAsia" w:hAnsi="Times New Roman"/>
          <w:color w:val="000000"/>
          <w:sz w:val="24"/>
          <w:szCs w:val="24"/>
        </w:rPr>
        <w:t>Prior to the inversion process</w:t>
      </w:r>
      <w:r w:rsidR="002A3092" w:rsidRPr="000D617F">
        <w:rPr>
          <w:rFonts w:ascii="Times New Roman" w:eastAsiaTheme="minorEastAsia" w:hAnsi="Times New Roman"/>
          <w:color w:val="000000"/>
          <w:sz w:val="24"/>
          <w:szCs w:val="24"/>
        </w:rPr>
        <w:t>,</w:t>
      </w:r>
      <w:r w:rsidRPr="000D617F">
        <w:rPr>
          <w:rFonts w:ascii="Times New Roman" w:eastAsiaTheme="minorEastAsia" w:hAnsi="Times New Roman"/>
          <w:color w:val="000000"/>
          <w:sz w:val="24"/>
          <w:szCs w:val="24"/>
        </w:rPr>
        <w:t xml:space="preserve"> acoustic impedance was generated from the well log data using sonic and density data.</w:t>
      </w:r>
      <w:r w:rsidR="00B957F8" w:rsidRPr="000D617F">
        <w:rPr>
          <w:rFonts w:ascii="Times New Roman" w:eastAsiaTheme="minorEastAsia" w:hAnsi="Times New Roman"/>
          <w:color w:val="000000"/>
          <w:sz w:val="24"/>
          <w:szCs w:val="24"/>
        </w:rPr>
        <w:t xml:space="preserve"> </w:t>
      </w:r>
      <w:r w:rsidR="00D35F91" w:rsidRPr="000D617F">
        <w:rPr>
          <w:rFonts w:ascii="Times New Roman" w:eastAsiaTheme="minorEastAsia" w:hAnsi="Times New Roman"/>
          <w:color w:val="000000"/>
          <w:sz w:val="24"/>
          <w:szCs w:val="24"/>
        </w:rPr>
        <w:t xml:space="preserve">Crossplot analysis gives a relationship between two or more variable. </w:t>
      </w:r>
      <w:r w:rsidR="00D35F91" w:rsidRPr="000D617F">
        <w:rPr>
          <w:rFonts w:ascii="Times New Roman" w:hAnsi="Times New Roman"/>
          <w:sz w:val="24"/>
          <w:szCs w:val="24"/>
        </w:rPr>
        <w:t>Cross plot analysis are carried out to</w:t>
      </w:r>
      <w:r w:rsidR="00AA20E5" w:rsidRPr="000D617F">
        <w:rPr>
          <w:rFonts w:ascii="Times New Roman" w:hAnsi="Times New Roman"/>
          <w:sz w:val="24"/>
          <w:szCs w:val="24"/>
        </w:rPr>
        <w:t xml:space="preserve"> determine the rock properties and</w:t>
      </w:r>
      <w:r w:rsidR="00D35F91" w:rsidRPr="000D617F">
        <w:rPr>
          <w:rFonts w:ascii="Times New Roman" w:hAnsi="Times New Roman"/>
          <w:sz w:val="24"/>
          <w:szCs w:val="24"/>
        </w:rPr>
        <w:t xml:space="preserve"> attributes that better discriminate the reservoir </w:t>
      </w:r>
      <w:r w:rsidR="00D35F91" w:rsidRPr="00C11390">
        <w:rPr>
          <w:rFonts w:ascii="Times New Roman" w:hAnsi="Times New Roman"/>
          <w:sz w:val="24"/>
          <w:szCs w:val="24"/>
        </w:rPr>
        <w:t>(Omudu</w:t>
      </w:r>
      <w:r w:rsidR="00D41B2C" w:rsidRPr="00C11390">
        <w:rPr>
          <w:rFonts w:ascii="Times New Roman" w:hAnsi="Times New Roman"/>
          <w:sz w:val="24"/>
          <w:szCs w:val="24"/>
        </w:rPr>
        <w:t xml:space="preserve"> </w:t>
      </w:r>
      <w:r w:rsidR="00D35F91" w:rsidRPr="00C11390">
        <w:rPr>
          <w:rFonts w:ascii="Times New Roman" w:hAnsi="Times New Roman"/>
          <w:i/>
          <w:iCs/>
          <w:sz w:val="24"/>
          <w:szCs w:val="24"/>
        </w:rPr>
        <w:t>et</w:t>
      </w:r>
      <w:r w:rsidR="00D41B2C" w:rsidRPr="00C11390">
        <w:rPr>
          <w:rFonts w:ascii="Times New Roman" w:hAnsi="Times New Roman"/>
          <w:i/>
          <w:iCs/>
          <w:sz w:val="24"/>
          <w:szCs w:val="24"/>
        </w:rPr>
        <w:t xml:space="preserve"> </w:t>
      </w:r>
      <w:r w:rsidR="00D35F91" w:rsidRPr="00C11390">
        <w:rPr>
          <w:rFonts w:ascii="Times New Roman" w:hAnsi="Times New Roman"/>
          <w:i/>
          <w:iCs/>
          <w:sz w:val="24"/>
          <w:szCs w:val="24"/>
        </w:rPr>
        <w:t>al</w:t>
      </w:r>
      <w:r w:rsidR="00717154" w:rsidRPr="00C11390">
        <w:rPr>
          <w:rFonts w:ascii="Times New Roman" w:hAnsi="Times New Roman"/>
          <w:sz w:val="24"/>
          <w:szCs w:val="24"/>
        </w:rPr>
        <w:t>.,</w:t>
      </w:r>
      <w:r w:rsidR="00D35F91" w:rsidRPr="00C11390">
        <w:rPr>
          <w:rFonts w:ascii="Times New Roman" w:hAnsi="Times New Roman"/>
          <w:sz w:val="24"/>
          <w:szCs w:val="24"/>
        </w:rPr>
        <w:t xml:space="preserve"> 2007).</w:t>
      </w:r>
      <w:r w:rsidR="002A3092" w:rsidRPr="00C11390">
        <w:rPr>
          <w:rFonts w:ascii="Times New Roman" w:hAnsi="Times New Roman"/>
          <w:sz w:val="24"/>
          <w:szCs w:val="24"/>
        </w:rPr>
        <w:t xml:space="preserve"> </w:t>
      </w:r>
      <w:r w:rsidR="002A3092" w:rsidRPr="000D617F">
        <w:rPr>
          <w:rFonts w:ascii="Times New Roman" w:hAnsi="Times New Roman"/>
          <w:sz w:val="24"/>
          <w:szCs w:val="24"/>
        </w:rPr>
        <w:t>In this study t</w:t>
      </w:r>
      <w:r w:rsidR="00D86D7F" w:rsidRPr="000D617F">
        <w:rPr>
          <w:rFonts w:ascii="Times New Roman" w:hAnsi="Times New Roman"/>
          <w:sz w:val="24"/>
          <w:szCs w:val="24"/>
        </w:rPr>
        <w:t>he computed acoust</w:t>
      </w:r>
      <w:r w:rsidR="00194316" w:rsidRPr="000D617F">
        <w:rPr>
          <w:rFonts w:ascii="Times New Roman" w:hAnsi="Times New Roman"/>
          <w:sz w:val="24"/>
          <w:szCs w:val="24"/>
        </w:rPr>
        <w:t xml:space="preserve">ic impedance from well were </w:t>
      </w:r>
      <w:r w:rsidR="00D86D7F" w:rsidRPr="000D617F">
        <w:rPr>
          <w:rFonts w:ascii="Times New Roman" w:hAnsi="Times New Roman"/>
          <w:sz w:val="24"/>
          <w:szCs w:val="24"/>
        </w:rPr>
        <w:t>crossplotted</w:t>
      </w:r>
      <w:r w:rsidR="00B957F8" w:rsidRPr="000D617F">
        <w:rPr>
          <w:rFonts w:ascii="Times New Roman" w:hAnsi="Times New Roman"/>
          <w:sz w:val="24"/>
          <w:szCs w:val="24"/>
        </w:rPr>
        <w:t xml:space="preserve"> </w:t>
      </w:r>
      <w:r w:rsidR="002A3092" w:rsidRPr="000D617F">
        <w:rPr>
          <w:rFonts w:ascii="Times New Roman" w:hAnsi="Times New Roman"/>
          <w:sz w:val="24"/>
          <w:szCs w:val="24"/>
        </w:rPr>
        <w:t>with porosity, g</w:t>
      </w:r>
      <w:r w:rsidR="00D86D7F" w:rsidRPr="000D617F">
        <w:rPr>
          <w:rFonts w:ascii="Times New Roman" w:hAnsi="Times New Roman"/>
          <w:sz w:val="24"/>
          <w:szCs w:val="24"/>
        </w:rPr>
        <w:t xml:space="preserve">amma ray, and water saturation. </w:t>
      </w:r>
      <w:r w:rsidR="0028235B" w:rsidRPr="000D617F">
        <w:rPr>
          <w:rFonts w:ascii="Times New Roman" w:hAnsi="Times New Roman"/>
          <w:sz w:val="24"/>
          <w:szCs w:val="24"/>
        </w:rPr>
        <w:t>These were</w:t>
      </w:r>
      <w:r w:rsidR="00E10381" w:rsidRPr="000D617F">
        <w:rPr>
          <w:rFonts w:ascii="Times New Roman" w:hAnsi="Times New Roman"/>
          <w:sz w:val="24"/>
          <w:szCs w:val="24"/>
        </w:rPr>
        <w:t xml:space="preserve"> done with a view to understanding the relationship between acoustic impedance and these properties and also guides</w:t>
      </w:r>
      <w:r w:rsidR="00D86D7F" w:rsidRPr="000D617F">
        <w:rPr>
          <w:rFonts w:ascii="Times New Roman" w:hAnsi="Times New Roman"/>
          <w:sz w:val="24"/>
          <w:szCs w:val="24"/>
        </w:rPr>
        <w:t xml:space="preserve"> the inversion result</w:t>
      </w:r>
      <w:r w:rsidR="00D35F91" w:rsidRPr="000D617F">
        <w:rPr>
          <w:rFonts w:ascii="Times New Roman" w:hAnsi="Times New Roman"/>
          <w:sz w:val="24"/>
          <w:szCs w:val="24"/>
        </w:rPr>
        <w:t>.</w:t>
      </w:r>
    </w:p>
    <w:p w:rsidR="00DA3952" w:rsidRPr="000D617F" w:rsidRDefault="00DA3952" w:rsidP="004A431C">
      <w:pPr>
        <w:autoSpaceDE w:val="0"/>
        <w:autoSpaceDN w:val="0"/>
        <w:adjustRightInd w:val="0"/>
        <w:spacing w:after="0" w:line="480" w:lineRule="auto"/>
        <w:jc w:val="both"/>
        <w:rPr>
          <w:rFonts w:ascii="Times New Roman" w:hAnsi="Times New Roman"/>
          <w:sz w:val="24"/>
          <w:szCs w:val="24"/>
        </w:rPr>
      </w:pPr>
    </w:p>
    <w:p w:rsidR="00D35F91" w:rsidRPr="000D617F" w:rsidRDefault="009F7E18" w:rsidP="004A431C">
      <w:pPr>
        <w:autoSpaceDE w:val="0"/>
        <w:autoSpaceDN w:val="0"/>
        <w:adjustRightInd w:val="0"/>
        <w:spacing w:after="0" w:line="480" w:lineRule="auto"/>
        <w:jc w:val="both"/>
        <w:rPr>
          <w:rFonts w:ascii="Times New Roman" w:hAnsi="Times New Roman"/>
          <w:b/>
          <w:sz w:val="24"/>
          <w:szCs w:val="24"/>
        </w:rPr>
      </w:pPr>
      <w:r w:rsidRPr="000D617F">
        <w:rPr>
          <w:rFonts w:ascii="Times New Roman" w:hAnsi="Times New Roman"/>
          <w:b/>
          <w:sz w:val="24"/>
          <w:szCs w:val="24"/>
        </w:rPr>
        <w:lastRenderedPageBreak/>
        <w:t>3.2</w:t>
      </w:r>
      <w:r w:rsidR="001A0F60" w:rsidRPr="000D617F">
        <w:rPr>
          <w:rFonts w:ascii="Times New Roman" w:hAnsi="Times New Roman"/>
          <w:b/>
          <w:sz w:val="24"/>
          <w:szCs w:val="24"/>
        </w:rPr>
        <w:t>.6</w:t>
      </w:r>
      <w:r w:rsidR="00D35F91" w:rsidRPr="000D617F">
        <w:rPr>
          <w:rFonts w:ascii="Times New Roman" w:hAnsi="Times New Roman"/>
          <w:b/>
          <w:sz w:val="24"/>
          <w:szCs w:val="24"/>
        </w:rPr>
        <w:t xml:space="preserve"> Seismic Inversion</w:t>
      </w:r>
    </w:p>
    <w:p w:rsidR="00E67BEE" w:rsidRPr="000D617F" w:rsidRDefault="00D35F91" w:rsidP="004A431C">
      <w:pPr>
        <w:pStyle w:val="Pa13"/>
        <w:spacing w:line="480" w:lineRule="auto"/>
        <w:jc w:val="both"/>
        <w:rPr>
          <w:rFonts w:ascii="Times New Roman" w:hAnsi="Times New Roman" w:cs="Times New Roman"/>
          <w:color w:val="000000"/>
        </w:rPr>
      </w:pPr>
      <w:r w:rsidRPr="000D617F">
        <w:rPr>
          <w:rFonts w:ascii="Times New Roman" w:hAnsi="Times New Roman" w:cs="Times New Roman"/>
        </w:rPr>
        <w:t>Seismi</w:t>
      </w:r>
      <w:r w:rsidR="0028235B" w:rsidRPr="000D617F">
        <w:rPr>
          <w:rFonts w:ascii="Times New Roman" w:hAnsi="Times New Roman" w:cs="Times New Roman"/>
        </w:rPr>
        <w:t>c inversion was carried out using the</w:t>
      </w:r>
      <w:r w:rsidR="005B4F61" w:rsidRPr="000D617F">
        <w:rPr>
          <w:rFonts w:ascii="Times New Roman" w:hAnsi="Times New Roman" w:cs="Times New Roman"/>
        </w:rPr>
        <w:t xml:space="preserve"> H</w:t>
      </w:r>
      <w:r w:rsidRPr="000D617F">
        <w:rPr>
          <w:rFonts w:ascii="Times New Roman" w:hAnsi="Times New Roman" w:cs="Times New Roman"/>
        </w:rPr>
        <w:t>ampson Russell software</w:t>
      </w:r>
      <w:r w:rsidR="009A31BD" w:rsidRPr="000D617F">
        <w:rPr>
          <w:rFonts w:ascii="Times New Roman" w:hAnsi="Times New Roman" w:cs="Times New Roman"/>
        </w:rPr>
        <w:t>. A model based</w:t>
      </w:r>
      <w:r w:rsidR="005E331F" w:rsidRPr="000D617F">
        <w:rPr>
          <w:rFonts w:ascii="Times New Roman" w:hAnsi="Times New Roman" w:cs="Times New Roman"/>
        </w:rPr>
        <w:t xml:space="preserve"> inversion was used to</w:t>
      </w:r>
      <w:r w:rsidR="009A31BD" w:rsidRPr="000D617F">
        <w:rPr>
          <w:rFonts w:ascii="Times New Roman" w:hAnsi="Times New Roman" w:cs="Times New Roman"/>
        </w:rPr>
        <w:t xml:space="preserve"> invert the post stacked seismic data. </w:t>
      </w:r>
      <w:r w:rsidR="009A31BD" w:rsidRPr="000D617F">
        <w:rPr>
          <w:rFonts w:ascii="Times New Roman" w:hAnsi="Times New Roman" w:cs="Times New Roman"/>
          <w:color w:val="000000"/>
        </w:rPr>
        <w:t>The main steps in the procedure include calibration by tying well logs to the seismic data, estimation of the wavelet</w:t>
      </w:r>
      <w:r w:rsidR="00FE1E0A" w:rsidRPr="000D617F">
        <w:rPr>
          <w:rFonts w:ascii="Times New Roman" w:hAnsi="Times New Roman" w:cs="Times New Roman"/>
          <w:color w:val="000000"/>
        </w:rPr>
        <w:t>, generation of a low-frequency</w:t>
      </w:r>
      <w:r w:rsidR="009A31BD" w:rsidRPr="000D617F">
        <w:rPr>
          <w:rFonts w:ascii="Times New Roman" w:hAnsi="Times New Roman" w:cs="Times New Roman"/>
          <w:color w:val="000000"/>
        </w:rPr>
        <w:t xml:space="preserve"> background model, and inversion.</w:t>
      </w:r>
      <w:r w:rsidR="00D41B2C" w:rsidRPr="000D617F">
        <w:rPr>
          <w:rFonts w:ascii="Times New Roman" w:hAnsi="Times New Roman" w:cs="Times New Roman"/>
          <w:color w:val="000000"/>
        </w:rPr>
        <w:t xml:space="preserve"> </w:t>
      </w:r>
      <w:r w:rsidR="00C93BF3" w:rsidRPr="000D617F">
        <w:rPr>
          <w:rFonts w:ascii="Times New Roman" w:hAnsi="Times New Roman" w:cs="Times New Roman"/>
          <w:color w:val="000000"/>
        </w:rPr>
        <w:t>A total of five wells</w:t>
      </w:r>
      <w:r w:rsidR="00CB5A52" w:rsidRPr="000D617F">
        <w:rPr>
          <w:rFonts w:ascii="Times New Roman" w:hAnsi="Times New Roman" w:cs="Times New Roman"/>
          <w:color w:val="000000"/>
        </w:rPr>
        <w:t xml:space="preserve"> and 3-D seismic data was loaded into the strata module of the software.</w:t>
      </w:r>
      <w:r w:rsidR="00E67BEE" w:rsidRPr="000D617F">
        <w:rPr>
          <w:rFonts w:ascii="Times New Roman" w:hAnsi="Times New Roman" w:cs="Times New Roman"/>
          <w:color w:val="000000"/>
        </w:rPr>
        <w:t xml:space="preserve"> Thereafter three </w:t>
      </w:r>
      <w:r w:rsidR="00CB5A52" w:rsidRPr="000D617F">
        <w:rPr>
          <w:rFonts w:ascii="Times New Roman" w:hAnsi="Times New Roman" w:cs="Times New Roman"/>
          <w:color w:val="000000"/>
        </w:rPr>
        <w:t>horizons</w:t>
      </w:r>
      <w:r w:rsidR="00F51AEA" w:rsidRPr="000D617F">
        <w:rPr>
          <w:rFonts w:ascii="Times New Roman" w:hAnsi="Times New Roman" w:cs="Times New Roman"/>
          <w:color w:val="000000"/>
        </w:rPr>
        <w:t xml:space="preserve"> name H1, H2 H3</w:t>
      </w:r>
      <w:r w:rsidR="00C93BF3" w:rsidRPr="000D617F">
        <w:rPr>
          <w:rFonts w:ascii="Times New Roman" w:hAnsi="Times New Roman" w:cs="Times New Roman"/>
          <w:color w:val="000000"/>
        </w:rPr>
        <w:t xml:space="preserve"> were imported in</w:t>
      </w:r>
      <w:r w:rsidR="00CB5A52" w:rsidRPr="000D617F">
        <w:rPr>
          <w:rFonts w:ascii="Times New Roman" w:hAnsi="Times New Roman" w:cs="Times New Roman"/>
          <w:color w:val="000000"/>
        </w:rPr>
        <w:t>to</w:t>
      </w:r>
      <w:r w:rsidR="00C93BF3" w:rsidRPr="000D617F">
        <w:rPr>
          <w:rFonts w:ascii="Times New Roman" w:hAnsi="Times New Roman" w:cs="Times New Roman"/>
          <w:color w:val="000000"/>
        </w:rPr>
        <w:t xml:space="preserve"> the software</w:t>
      </w:r>
      <w:r w:rsidR="00CB5A52" w:rsidRPr="000D617F">
        <w:rPr>
          <w:rFonts w:ascii="Times New Roman" w:hAnsi="Times New Roman" w:cs="Times New Roman"/>
          <w:color w:val="000000"/>
        </w:rPr>
        <w:t xml:space="preserve"> </w:t>
      </w:r>
      <w:r w:rsidR="00B83C7F" w:rsidRPr="000D617F">
        <w:rPr>
          <w:rFonts w:ascii="Times New Roman" w:hAnsi="Times New Roman" w:cs="Times New Roman"/>
          <w:color w:val="000000"/>
        </w:rPr>
        <w:t xml:space="preserve">to </w:t>
      </w:r>
      <w:r w:rsidR="00CB5A52" w:rsidRPr="000D617F">
        <w:rPr>
          <w:rFonts w:ascii="Times New Roman" w:hAnsi="Times New Roman" w:cs="Times New Roman"/>
          <w:color w:val="000000"/>
        </w:rPr>
        <w:t>provide prior geologic information such as reservoir geometry.</w:t>
      </w:r>
    </w:p>
    <w:p w:rsidR="009F6741" w:rsidRPr="000D617F" w:rsidRDefault="00E67BEE" w:rsidP="004A431C">
      <w:pPr>
        <w:pStyle w:val="Default"/>
        <w:spacing w:line="480" w:lineRule="auto"/>
        <w:jc w:val="both"/>
      </w:pPr>
      <w:r w:rsidRPr="000D617F">
        <w:rPr>
          <w:b/>
        </w:rPr>
        <w:t xml:space="preserve">Well to Seismic tie: </w:t>
      </w:r>
      <w:r w:rsidR="00923C59" w:rsidRPr="000D617F">
        <w:t>Before the seismic to well tie was carried out, quality control of data was done to check for washouts and other bad borehole conditions that can affect the log reading and lead to wrong interpretation. The synthetic t</w:t>
      </w:r>
      <w:r w:rsidR="00494291" w:rsidRPr="000D617F">
        <w:t xml:space="preserve">race was generated from the well logs and the </w:t>
      </w:r>
      <w:proofErr w:type="spellStart"/>
      <w:r w:rsidR="00494291" w:rsidRPr="000D617F">
        <w:t>checkshot</w:t>
      </w:r>
      <w:proofErr w:type="spellEnd"/>
      <w:r w:rsidR="00494291" w:rsidRPr="000D617F">
        <w:t xml:space="preserve"> data was used to convert depth to two way travel time. In other to generate the synthetic trace density and </w:t>
      </w:r>
      <w:r w:rsidR="00C93BF3" w:rsidRPr="000D617F">
        <w:t>Primary wave (</w:t>
      </w:r>
      <w:r w:rsidR="00494291" w:rsidRPr="000D617F">
        <w:t>p-</w:t>
      </w:r>
      <w:r w:rsidR="00F65216" w:rsidRPr="000D617F">
        <w:t>wave)</w:t>
      </w:r>
      <w:r w:rsidR="00494291" w:rsidRPr="000D617F">
        <w:t>log values were combined to get reflectivity spikes, this procedure was done repeated</w:t>
      </w:r>
      <w:r w:rsidR="00F65216" w:rsidRPr="000D617F">
        <w:t>ly for</w:t>
      </w:r>
      <w:r w:rsidR="00442399" w:rsidRPr="000D617F">
        <w:t xml:space="preserve"> four</w:t>
      </w:r>
      <w:r w:rsidR="00F65216" w:rsidRPr="000D617F">
        <w:t xml:space="preserve"> wells</w:t>
      </w:r>
      <w:r w:rsidR="00442399" w:rsidRPr="000D617F">
        <w:t xml:space="preserve"> (well2, well3, well4, and well12)</w:t>
      </w:r>
      <w:r w:rsidR="00494291" w:rsidRPr="000D617F">
        <w:t>. A wavele</w:t>
      </w:r>
      <w:r w:rsidR="009800E3" w:rsidRPr="000D617F">
        <w:t>t was first extracted from the real seismic data</w:t>
      </w:r>
      <w:r w:rsidR="00F65216" w:rsidRPr="000D617F">
        <w:t xml:space="preserve"> which is known as statistical wavelet.</w:t>
      </w:r>
      <w:r w:rsidR="00B83C7F" w:rsidRPr="000D617F">
        <w:t xml:space="preserve"> </w:t>
      </w:r>
      <w:r w:rsidR="00F65216" w:rsidRPr="000D617F">
        <w:t>Th</w:t>
      </w:r>
      <w:r w:rsidR="009800E3" w:rsidRPr="000D617F">
        <w:t>is</w:t>
      </w:r>
      <w:r w:rsidR="00F65216" w:rsidRPr="000D617F">
        <w:t xml:space="preserve"> statistical wavelet is</w:t>
      </w:r>
      <w:r w:rsidR="009800E3" w:rsidRPr="000D617F">
        <w:t xml:space="preserve"> symmetric</w:t>
      </w:r>
      <w:r w:rsidR="00032F0F" w:rsidRPr="000D617F">
        <w:t>al in shape</w:t>
      </w:r>
      <w:r w:rsidR="00A66A66" w:rsidRPr="000D617F">
        <w:t xml:space="preserve"> as shown in F</w:t>
      </w:r>
      <w:r w:rsidR="00BA7D7F">
        <w:t>igure 3.3</w:t>
      </w:r>
      <w:r w:rsidR="009800E3" w:rsidRPr="000D617F">
        <w:t xml:space="preserve">a. The second wavelet was extracted from the well log data and is called wavelet using wells. This wavelet </w:t>
      </w:r>
      <w:r w:rsidR="00CB00D6" w:rsidRPr="000D617F">
        <w:t xml:space="preserve">is </w:t>
      </w:r>
      <w:r w:rsidR="009800E3" w:rsidRPr="000D617F">
        <w:t>non symmetrical and is generate</w:t>
      </w:r>
      <w:r w:rsidR="00CB00D6" w:rsidRPr="000D617F">
        <w:t>d from w</w:t>
      </w:r>
      <w:r w:rsidR="00A66A66" w:rsidRPr="000D617F">
        <w:t>ell logs</w:t>
      </w:r>
      <w:r w:rsidR="00321B0C" w:rsidRPr="000D617F">
        <w:t xml:space="preserve"> as shown </w:t>
      </w:r>
      <w:r w:rsidR="003B470B" w:rsidRPr="000D617F">
        <w:t>in F</w:t>
      </w:r>
      <w:r w:rsidR="00BA7D7F">
        <w:t>igure 3.3</w:t>
      </w:r>
      <w:r w:rsidR="00321B0C" w:rsidRPr="000D617F">
        <w:t>b</w:t>
      </w:r>
      <w:r w:rsidR="009800E3" w:rsidRPr="000D617F">
        <w:t>.</w:t>
      </w:r>
      <w:r w:rsidR="007716E7" w:rsidRPr="000D617F">
        <w:t xml:space="preserve"> These wavelet</w:t>
      </w:r>
      <w:r w:rsidR="00A66A66" w:rsidRPr="000D617F">
        <w:t>s</w:t>
      </w:r>
      <w:r w:rsidR="007716E7" w:rsidRPr="000D617F">
        <w:t xml:space="preserve"> were then convolved with the reflectivity spike one after the other</w:t>
      </w:r>
      <w:r w:rsidR="00A66A66" w:rsidRPr="000D617F">
        <w:t xml:space="preserve"> in order</w:t>
      </w:r>
      <w:r w:rsidR="007716E7" w:rsidRPr="000D617F">
        <w:t xml:space="preserve"> to get a synthetic trace</w:t>
      </w:r>
      <w:r w:rsidR="00FC4CBD" w:rsidRPr="000D617F">
        <w:t>. The synthetic trace</w:t>
      </w:r>
      <w:r w:rsidR="00A66A66" w:rsidRPr="000D617F">
        <w:t xml:space="preserve"> obtained</w:t>
      </w:r>
      <w:r w:rsidR="00FC4CBD" w:rsidRPr="000D617F">
        <w:t xml:space="preserve"> was correlated with the average seismic trace around the well bore. Synthetic trace using statistical wavelet was fi</w:t>
      </w:r>
      <w:r w:rsidR="003B470B" w:rsidRPr="000D617F">
        <w:t>rst correlated and is shown in F</w:t>
      </w:r>
      <w:r w:rsidR="00FC4CBD" w:rsidRPr="000D617F">
        <w:t xml:space="preserve">igure </w:t>
      </w:r>
      <w:r w:rsidR="00BA7D7F">
        <w:t>3.4. From Figure 3.4</w:t>
      </w:r>
      <w:r w:rsidR="00411CB8" w:rsidRPr="000D617F">
        <w:t>, it is clear that the synthetic does not match well with the real seismic data and the correlation coefficient value is small.</w:t>
      </w:r>
    </w:p>
    <w:p w:rsidR="00DE2B55" w:rsidRDefault="00DE2B55" w:rsidP="004A431C">
      <w:pPr>
        <w:pStyle w:val="Default"/>
        <w:spacing w:line="480" w:lineRule="auto"/>
        <w:jc w:val="both"/>
      </w:pPr>
    </w:p>
    <w:p w:rsidR="00DE2B55" w:rsidRDefault="00DE2B55" w:rsidP="00DE2B55">
      <w:pPr>
        <w:pStyle w:val="Default"/>
        <w:spacing w:line="480" w:lineRule="auto"/>
        <w:jc w:val="center"/>
      </w:pPr>
      <w:r>
        <w:lastRenderedPageBreak/>
        <w:t>(a)</w:t>
      </w:r>
    </w:p>
    <w:p w:rsidR="00DE2B55" w:rsidRDefault="00DE2B55" w:rsidP="00DE2B55">
      <w:pPr>
        <w:jc w:val="center"/>
        <w:rPr>
          <w:rFonts w:ascii="Times New Roman" w:hAnsi="Times New Roman"/>
          <w:sz w:val="24"/>
          <w:szCs w:val="24"/>
          <w:lang w:val="en-GB"/>
        </w:rPr>
      </w:pPr>
      <w:r w:rsidRPr="000D617F">
        <w:rPr>
          <w:noProof/>
        </w:rPr>
        <w:drawing>
          <wp:inline distT="0" distB="0" distL="0" distR="0" wp14:anchorId="74594576" wp14:editId="1FCAAD6A">
            <wp:extent cx="3161654" cy="3316605"/>
            <wp:effectExtent l="0" t="0" r="1270" b="0"/>
            <wp:docPr id="94" name="Picture 2" descr="C:\Users\USER\Documents\project pictures\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project pictures\121.PNG"/>
                    <pic:cNvPicPr>
                      <a:picLocks noChangeAspect="1" noChangeArrowheads="1"/>
                    </pic:cNvPicPr>
                  </pic:nvPicPr>
                  <pic:blipFill>
                    <a:blip r:embed="rId33"/>
                    <a:srcRect/>
                    <a:stretch>
                      <a:fillRect/>
                    </a:stretch>
                  </pic:blipFill>
                  <pic:spPr bwMode="auto">
                    <a:xfrm>
                      <a:off x="0" y="0"/>
                      <a:ext cx="3174486" cy="3330065"/>
                    </a:xfrm>
                    <a:prstGeom prst="rect">
                      <a:avLst/>
                    </a:prstGeom>
                    <a:noFill/>
                    <a:ln w="9525">
                      <a:noFill/>
                      <a:miter lim="800000"/>
                      <a:headEnd/>
                      <a:tailEnd/>
                    </a:ln>
                  </pic:spPr>
                </pic:pic>
              </a:graphicData>
            </a:graphic>
          </wp:inline>
        </w:drawing>
      </w:r>
    </w:p>
    <w:p w:rsidR="00DE2B55" w:rsidRDefault="00DE2B55" w:rsidP="00DE2B55">
      <w:pPr>
        <w:jc w:val="center"/>
        <w:rPr>
          <w:rFonts w:ascii="Times New Roman" w:hAnsi="Times New Roman"/>
          <w:sz w:val="24"/>
          <w:szCs w:val="24"/>
          <w:lang w:val="en-GB"/>
        </w:rPr>
      </w:pPr>
      <w:r w:rsidRPr="00134E52">
        <w:rPr>
          <w:rFonts w:ascii="Times New Roman" w:hAnsi="Times New Roman"/>
          <w:sz w:val="24"/>
          <w:szCs w:val="24"/>
          <w:lang w:val="en-GB"/>
        </w:rPr>
        <w:t>(</w:t>
      </w:r>
      <w:r>
        <w:rPr>
          <w:rFonts w:ascii="Times New Roman" w:hAnsi="Times New Roman"/>
          <w:sz w:val="24"/>
          <w:szCs w:val="24"/>
          <w:lang w:val="en-GB"/>
        </w:rPr>
        <w:t>a</w:t>
      </w:r>
      <w:r w:rsidRPr="00134E52">
        <w:rPr>
          <w:rFonts w:ascii="Times New Roman" w:hAnsi="Times New Roman"/>
          <w:sz w:val="24"/>
          <w:szCs w:val="24"/>
          <w:lang w:val="en-GB"/>
        </w:rPr>
        <w:t>)</w:t>
      </w:r>
    </w:p>
    <w:p w:rsidR="00DE2B55" w:rsidRDefault="00DE2B55" w:rsidP="00DE2B55">
      <w:pPr>
        <w:jc w:val="center"/>
        <w:rPr>
          <w:rFonts w:ascii="Times New Roman" w:hAnsi="Times New Roman"/>
          <w:noProof/>
          <w:sz w:val="24"/>
          <w:szCs w:val="24"/>
        </w:rPr>
      </w:pPr>
      <w:r w:rsidRPr="000D617F">
        <w:rPr>
          <w:noProof/>
        </w:rPr>
        <w:drawing>
          <wp:inline distT="0" distB="0" distL="0" distR="0" wp14:anchorId="712398B3" wp14:editId="7DA6096E">
            <wp:extent cx="2898183" cy="3378200"/>
            <wp:effectExtent l="0" t="0" r="0" b="0"/>
            <wp:docPr id="95" name="Picture 3" descr="C:\Users\USER\Documents\project pictures\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project pictures\1111.PNG"/>
                    <pic:cNvPicPr>
                      <a:picLocks noChangeAspect="1" noChangeArrowheads="1"/>
                    </pic:cNvPicPr>
                  </pic:nvPicPr>
                  <pic:blipFill>
                    <a:blip r:embed="rId34"/>
                    <a:srcRect/>
                    <a:stretch>
                      <a:fillRect/>
                    </a:stretch>
                  </pic:blipFill>
                  <pic:spPr bwMode="auto">
                    <a:xfrm>
                      <a:off x="0" y="0"/>
                      <a:ext cx="2922208" cy="3406205"/>
                    </a:xfrm>
                    <a:prstGeom prst="rect">
                      <a:avLst/>
                    </a:prstGeom>
                    <a:noFill/>
                    <a:ln w="9525">
                      <a:noFill/>
                      <a:miter lim="800000"/>
                      <a:headEnd/>
                      <a:tailEnd/>
                    </a:ln>
                  </pic:spPr>
                </pic:pic>
              </a:graphicData>
            </a:graphic>
          </wp:inline>
        </w:drawing>
      </w:r>
    </w:p>
    <w:p w:rsidR="00DE2B55" w:rsidRPr="000D617F" w:rsidRDefault="00DE2B55" w:rsidP="00DE2B55">
      <w:pPr>
        <w:pStyle w:val="Default"/>
        <w:spacing w:line="480" w:lineRule="auto"/>
        <w:jc w:val="both"/>
        <w:sectPr w:rsidR="00DE2B55" w:rsidRPr="000D617F" w:rsidSect="00DE2B55">
          <w:pgSz w:w="12240" w:h="15840"/>
          <w:pgMar w:top="1440" w:right="1440" w:bottom="1440" w:left="1440" w:header="720" w:footer="720" w:gutter="0"/>
          <w:cols w:space="720"/>
          <w:docGrid w:linePitch="360"/>
        </w:sectPr>
      </w:pPr>
      <w:r w:rsidRPr="000D617F">
        <w:t>Figure 3.3: Wavelets Extracted.</w:t>
      </w:r>
      <w:r w:rsidR="00E61EC0">
        <w:t xml:space="preserve"> (</w:t>
      </w:r>
      <w:proofErr w:type="gramStart"/>
      <w:r w:rsidR="00E61EC0">
        <w:t>a</w:t>
      </w:r>
      <w:proofErr w:type="gramEnd"/>
      <w:r w:rsidR="00E61EC0">
        <w:t>) Statistical (b) Using well</w:t>
      </w:r>
    </w:p>
    <w:p w:rsidR="00785A76" w:rsidRDefault="00785A76" w:rsidP="00785A76">
      <w:pPr>
        <w:pStyle w:val="Default"/>
        <w:spacing w:line="480" w:lineRule="auto"/>
        <w:jc w:val="both"/>
      </w:pPr>
    </w:p>
    <w:p w:rsidR="00E61EC0" w:rsidRDefault="00E61EC0" w:rsidP="00785A76">
      <w:pPr>
        <w:pStyle w:val="Default"/>
        <w:spacing w:line="480" w:lineRule="auto"/>
        <w:jc w:val="both"/>
      </w:pPr>
    </w:p>
    <w:p w:rsidR="00E61EC0" w:rsidRPr="000D617F" w:rsidRDefault="00E61EC0" w:rsidP="00785A76">
      <w:pPr>
        <w:pStyle w:val="Default"/>
        <w:spacing w:line="480" w:lineRule="auto"/>
        <w:jc w:val="both"/>
      </w:pPr>
    </w:p>
    <w:p w:rsidR="00785A76" w:rsidRPr="000D617F" w:rsidRDefault="00785A76" w:rsidP="00785A76">
      <w:pPr>
        <w:pStyle w:val="Default"/>
        <w:spacing w:line="480" w:lineRule="auto"/>
        <w:jc w:val="both"/>
      </w:pPr>
      <w:r w:rsidRPr="000D617F">
        <w:rPr>
          <w:noProof/>
        </w:rPr>
        <w:drawing>
          <wp:inline distT="0" distB="0" distL="0" distR="0" wp14:anchorId="310C1551" wp14:editId="379A8397">
            <wp:extent cx="5433060" cy="5142851"/>
            <wp:effectExtent l="0" t="0" r="0" b="1270"/>
            <wp:docPr id="10"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35"/>
                    <a:stretch>
                      <a:fillRect/>
                    </a:stretch>
                  </pic:blipFill>
                  <pic:spPr>
                    <a:xfrm>
                      <a:off x="0" y="0"/>
                      <a:ext cx="5463551" cy="5171713"/>
                    </a:xfrm>
                    <a:prstGeom prst="rect">
                      <a:avLst/>
                    </a:prstGeom>
                  </pic:spPr>
                </pic:pic>
              </a:graphicData>
            </a:graphic>
          </wp:inline>
        </w:drawing>
      </w:r>
    </w:p>
    <w:p w:rsidR="00785A76" w:rsidRPr="000D617F" w:rsidRDefault="00785A76" w:rsidP="00785A76">
      <w:pPr>
        <w:autoSpaceDE w:val="0"/>
        <w:autoSpaceDN w:val="0"/>
        <w:adjustRightInd w:val="0"/>
        <w:spacing w:after="0" w:line="240" w:lineRule="auto"/>
        <w:jc w:val="both"/>
        <w:rPr>
          <w:rFonts w:ascii="Times New Roman" w:eastAsiaTheme="minorHAnsi" w:hAnsi="Times New Roman"/>
          <w:sz w:val="24"/>
          <w:szCs w:val="24"/>
        </w:rPr>
      </w:pPr>
      <w:r w:rsidRPr="000D617F">
        <w:rPr>
          <w:rFonts w:ascii="Times New Roman" w:eastAsia="BatangChe" w:hAnsi="Times New Roman"/>
          <w:sz w:val="24"/>
          <w:szCs w:val="24"/>
        </w:rPr>
        <w:t>Figure 3.4:</w:t>
      </w:r>
      <w:r w:rsidRPr="000D617F">
        <w:rPr>
          <w:rFonts w:ascii="Times New Roman" w:hAnsi="Times New Roman"/>
          <w:sz w:val="24"/>
          <w:szCs w:val="24"/>
        </w:rPr>
        <w:t xml:space="preserve"> </w:t>
      </w:r>
      <w:r w:rsidRPr="000D617F">
        <w:rPr>
          <w:rFonts w:ascii="Times New Roman" w:eastAsiaTheme="minorHAnsi" w:hAnsi="Times New Roman"/>
          <w:sz w:val="24"/>
          <w:szCs w:val="24"/>
        </w:rPr>
        <w:t>Synthetic Trace Generated (blue) using Statistical Wavelet</w:t>
      </w:r>
    </w:p>
    <w:p w:rsidR="00785A76" w:rsidRPr="000D617F" w:rsidRDefault="00785A76" w:rsidP="00785A76">
      <w:pPr>
        <w:pStyle w:val="Default"/>
        <w:spacing w:line="480" w:lineRule="auto"/>
        <w:jc w:val="both"/>
        <w:rPr>
          <w:noProof/>
        </w:rPr>
      </w:pPr>
    </w:p>
    <w:p w:rsidR="00785A76" w:rsidRDefault="00785A76" w:rsidP="004A431C">
      <w:pPr>
        <w:pStyle w:val="Default"/>
        <w:spacing w:line="480" w:lineRule="auto"/>
        <w:jc w:val="both"/>
      </w:pPr>
    </w:p>
    <w:p w:rsidR="00F40B61" w:rsidRDefault="00F40B61" w:rsidP="004A431C">
      <w:pPr>
        <w:pStyle w:val="Default"/>
        <w:spacing w:line="480" w:lineRule="auto"/>
        <w:jc w:val="both"/>
      </w:pPr>
    </w:p>
    <w:p w:rsidR="00F40B61" w:rsidRDefault="00F40B61" w:rsidP="004A431C">
      <w:pPr>
        <w:pStyle w:val="Default"/>
        <w:spacing w:line="480" w:lineRule="auto"/>
        <w:jc w:val="both"/>
      </w:pPr>
    </w:p>
    <w:p w:rsidR="00F40B61" w:rsidRDefault="00F40B61" w:rsidP="004A431C">
      <w:pPr>
        <w:pStyle w:val="Default"/>
        <w:spacing w:line="480" w:lineRule="auto"/>
        <w:jc w:val="both"/>
      </w:pPr>
    </w:p>
    <w:p w:rsidR="00F40B61" w:rsidRPr="000D617F" w:rsidRDefault="00F40B61" w:rsidP="00F40B61">
      <w:pPr>
        <w:pStyle w:val="Default"/>
        <w:spacing w:line="480" w:lineRule="auto"/>
        <w:jc w:val="both"/>
      </w:pPr>
      <w:r w:rsidRPr="000D617F">
        <w:lastRenderedPageBreak/>
        <w:t>The</w:t>
      </w:r>
      <w:r w:rsidR="009F4CBA">
        <w:t xml:space="preserve"> software Hampson Russell</w:t>
      </w:r>
      <w:r w:rsidRPr="000D617F">
        <w:t xml:space="preserve"> suggested shifting down of the synthetic trace to improve the correlation co</w:t>
      </w:r>
      <w:r>
        <w:t>efficient as shown in Figure 3.5</w:t>
      </w:r>
      <w:r w:rsidRPr="000D617F">
        <w:t xml:space="preserve">a. The synthetic trace using wavelet from wells was also correlated with average seismic data. </w:t>
      </w:r>
    </w:p>
    <w:p w:rsidR="00F40B61" w:rsidRPr="000D617F" w:rsidRDefault="00F40B61" w:rsidP="00F40B61">
      <w:pPr>
        <w:pStyle w:val="Default"/>
        <w:spacing w:line="480" w:lineRule="auto"/>
        <w:jc w:val="both"/>
      </w:pPr>
      <w:r w:rsidRPr="000D617F">
        <w:t>The software suggested 1ms downward shift of synthetic trace s</w:t>
      </w:r>
      <w:r>
        <w:t>hown in Figure 3.5</w:t>
      </w:r>
      <w:r w:rsidRPr="000D617F">
        <w:t>b. After applying this shift of synthetic trace the synthetic and the real seismic mat</w:t>
      </w:r>
      <w:r>
        <w:t>ched well as shown in Figure 3.6</w:t>
      </w:r>
      <w:r w:rsidRPr="000D617F">
        <w:t>. The suggested shifting depends on the correlation window chosen. It is very safe to have small time window to have a good match.</w:t>
      </w:r>
    </w:p>
    <w:p w:rsidR="00F40B61" w:rsidRPr="000D617F" w:rsidRDefault="00F40B61" w:rsidP="00F40B61">
      <w:pPr>
        <w:pStyle w:val="Default"/>
        <w:spacing w:line="480" w:lineRule="auto"/>
        <w:jc w:val="both"/>
      </w:pPr>
      <w:r w:rsidRPr="000D617F">
        <w:rPr>
          <w:b/>
        </w:rPr>
        <w:t>Initial Model:</w:t>
      </w:r>
      <w:r w:rsidRPr="000D617F">
        <w:t xml:space="preserve"> This is also known as low frequency model. It involves the multiplication of density and sonic from each of the wells to produce acoustic impedance logs. There after the converted acoustic impedance logs were filtered with 10Hz high cut filter to generate an initial model. The filtered logs are interpolated between and beyond the holes guided by the imported horizon from 2200ms-3200ms which is the area of interest. Three initial models were recursively iterated with processing sampling rate of 2ms to predict the best acoustic impedance log and synthetic seismic data. The well-matched logs are also interpolated throughout the in</w:t>
      </w:r>
      <w:r w:rsidRPr="000D617F">
        <w:softHyphen/>
        <w:t>put seismic profile guided by control horizons (</w:t>
      </w:r>
      <w:r w:rsidRPr="00937FF3">
        <w:rPr>
          <w:color w:val="auto"/>
        </w:rPr>
        <w:t>Russell and Hampso</w:t>
      </w:r>
      <w:r w:rsidR="00937FF3" w:rsidRPr="00937FF3">
        <w:rPr>
          <w:color w:val="auto"/>
        </w:rPr>
        <w:t>n 1999</w:t>
      </w:r>
      <w:r w:rsidRPr="000D617F">
        <w:t>). From the quality control Panel (F</w:t>
      </w:r>
      <w:r>
        <w:t>igure 3.7 and 3.8</w:t>
      </w:r>
      <w:r w:rsidRPr="000D617F">
        <w:t>) there is reasonably good agreement between the inverted (red line) and computed acoustic (blue line) impedance within a constraint window. The black curves indicate the low-frequency impedance extracted from the observed impedance logs. The comparison of the real seismic data and that predicted by the acoustic impedance logs and the estimated source wavelet at the well shows a near perfect match with a good correlation coefficient for well 12, 2, 3 and 4 which shows that the Inversion result gave a good quality acoustic impedance value for the inter-well regions.</w:t>
      </w:r>
    </w:p>
    <w:p w:rsidR="00F40B61" w:rsidRPr="000D617F" w:rsidRDefault="00F40B61" w:rsidP="004A431C">
      <w:pPr>
        <w:pStyle w:val="Default"/>
        <w:spacing w:line="480" w:lineRule="auto"/>
        <w:jc w:val="both"/>
        <w:sectPr w:rsidR="00F40B61" w:rsidRPr="000D617F" w:rsidSect="00AB1BB7">
          <w:footerReference w:type="default" r:id="rId36"/>
          <w:pgSz w:w="12240" w:h="15840"/>
          <w:pgMar w:top="1440" w:right="1440" w:bottom="1440" w:left="1440" w:header="720" w:footer="720" w:gutter="0"/>
          <w:cols w:space="720"/>
          <w:docGrid w:linePitch="360"/>
        </w:sectPr>
      </w:pPr>
      <w:r w:rsidRPr="000D617F">
        <w:rPr>
          <w:b/>
        </w:rPr>
        <w:t xml:space="preserve">Inversion: </w:t>
      </w:r>
      <w:r w:rsidRPr="000D617F">
        <w:t>This is the final stage that invol</w:t>
      </w:r>
      <w:r w:rsidR="0029084A">
        <w:t>ves inverting the seismic data</w:t>
      </w:r>
    </w:p>
    <w:p w:rsidR="00032F0F" w:rsidRPr="000D617F" w:rsidRDefault="008C1938" w:rsidP="00FB59AE">
      <w:pPr>
        <w:pStyle w:val="Default"/>
        <w:spacing w:line="480" w:lineRule="auto"/>
        <w:jc w:val="both"/>
        <w:rPr>
          <w:noProof/>
        </w:rPr>
      </w:pPr>
      <w:r w:rsidRPr="000D617F">
        <w:rPr>
          <w:noProof/>
        </w:rPr>
        <w:lastRenderedPageBreak/>
        <w:t xml:space="preserve">                                                   </w:t>
      </w:r>
      <w:r w:rsidR="002D6D19">
        <w:rPr>
          <w:noProof/>
        </w:rPr>
        <w:t>(a)</w:t>
      </w:r>
      <w:r w:rsidRPr="000D617F">
        <w:rPr>
          <w:noProof/>
        </w:rPr>
        <w:t xml:space="preserve">                                                               </w:t>
      </w:r>
      <w:r w:rsidR="002D6D19">
        <w:rPr>
          <w:noProof/>
        </w:rPr>
        <w:t xml:space="preserve">                                                </w:t>
      </w:r>
      <w:r w:rsidRPr="000D617F">
        <w:rPr>
          <w:noProof/>
        </w:rPr>
        <w:t xml:space="preserve">  (b)</w:t>
      </w:r>
    </w:p>
    <w:p w:rsidR="00032F0F" w:rsidRPr="000D617F" w:rsidRDefault="00914D6A" w:rsidP="004A431C">
      <w:pPr>
        <w:pStyle w:val="Default"/>
        <w:spacing w:line="480" w:lineRule="auto"/>
        <w:jc w:val="both"/>
      </w:pPr>
      <w:r w:rsidRPr="000D617F">
        <w:rPr>
          <w:noProof/>
        </w:rPr>
        <w:drawing>
          <wp:inline distT="0" distB="0" distL="0" distR="0" wp14:anchorId="4AA57147" wp14:editId="47F792E0">
            <wp:extent cx="3881120" cy="4846320"/>
            <wp:effectExtent l="0" t="0" r="5080" b="0"/>
            <wp:docPr id="7" name="Picture 2" descr="C:\Users\USER\Documents\project picture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project pictures\b.PNG"/>
                    <pic:cNvPicPr>
                      <a:picLocks noChangeAspect="1" noChangeArrowheads="1"/>
                    </pic:cNvPicPr>
                  </pic:nvPicPr>
                  <pic:blipFill>
                    <a:blip r:embed="rId37"/>
                    <a:srcRect/>
                    <a:stretch>
                      <a:fillRect/>
                    </a:stretch>
                  </pic:blipFill>
                  <pic:spPr bwMode="auto">
                    <a:xfrm>
                      <a:off x="0" y="0"/>
                      <a:ext cx="3885300" cy="4851539"/>
                    </a:xfrm>
                    <a:prstGeom prst="rect">
                      <a:avLst/>
                    </a:prstGeom>
                    <a:noFill/>
                    <a:ln w="9525">
                      <a:noFill/>
                      <a:miter lim="800000"/>
                      <a:headEnd/>
                      <a:tailEnd/>
                    </a:ln>
                  </pic:spPr>
                </pic:pic>
              </a:graphicData>
            </a:graphic>
          </wp:inline>
        </w:drawing>
      </w:r>
      <w:r w:rsidR="008C1938" w:rsidRPr="000D617F">
        <w:t xml:space="preserve">               </w:t>
      </w:r>
      <w:r w:rsidR="008C1938" w:rsidRPr="000D617F">
        <w:rPr>
          <w:noProof/>
        </w:rPr>
        <w:drawing>
          <wp:inline distT="0" distB="0" distL="0" distR="0" wp14:anchorId="7FCA6C4B" wp14:editId="13A9800C">
            <wp:extent cx="3891280" cy="4846320"/>
            <wp:effectExtent l="0" t="0" r="0" b="0"/>
            <wp:docPr id="9" name="Picture 3" descr="C:\Users\USER\Documents\project picture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project pictures\a.PNG"/>
                    <pic:cNvPicPr>
                      <a:picLocks noChangeAspect="1" noChangeArrowheads="1"/>
                    </pic:cNvPicPr>
                  </pic:nvPicPr>
                  <pic:blipFill>
                    <a:blip r:embed="rId38"/>
                    <a:srcRect/>
                    <a:stretch>
                      <a:fillRect/>
                    </a:stretch>
                  </pic:blipFill>
                  <pic:spPr bwMode="auto">
                    <a:xfrm>
                      <a:off x="0" y="0"/>
                      <a:ext cx="3891280" cy="4846320"/>
                    </a:xfrm>
                    <a:prstGeom prst="rect">
                      <a:avLst/>
                    </a:prstGeom>
                    <a:noFill/>
                    <a:ln w="9525">
                      <a:noFill/>
                      <a:miter lim="800000"/>
                      <a:headEnd/>
                      <a:tailEnd/>
                    </a:ln>
                  </pic:spPr>
                </pic:pic>
              </a:graphicData>
            </a:graphic>
          </wp:inline>
        </w:drawing>
      </w:r>
    </w:p>
    <w:p w:rsidR="008C1938" w:rsidRPr="000D617F" w:rsidRDefault="00563E9D" w:rsidP="002D6D19">
      <w:pPr>
        <w:pStyle w:val="Default"/>
        <w:tabs>
          <w:tab w:val="left" w:pos="4032"/>
        </w:tabs>
        <w:spacing w:line="480" w:lineRule="auto"/>
        <w:jc w:val="both"/>
        <w:sectPr w:rsidR="008C1938" w:rsidRPr="000D617F" w:rsidSect="008C1938">
          <w:pgSz w:w="15840" w:h="12240" w:orient="landscape"/>
          <w:pgMar w:top="1440" w:right="1440" w:bottom="1440" w:left="1440" w:header="720" w:footer="720" w:gutter="0"/>
          <w:cols w:space="720"/>
          <w:docGrid w:linePitch="360"/>
        </w:sectPr>
      </w:pPr>
      <w:r w:rsidRPr="000D617F">
        <w:rPr>
          <w:noProof/>
        </w:rPr>
        <mc:AlternateContent>
          <mc:Choice Requires="wps">
            <w:drawing>
              <wp:anchor distT="0" distB="0" distL="114300" distR="114300" simplePos="0" relativeHeight="251656704" behindDoc="0" locked="0" layoutInCell="1" allowOverlap="1" wp14:anchorId="68A1F724" wp14:editId="2893156B">
                <wp:simplePos x="0" y="0"/>
                <wp:positionH relativeFrom="column">
                  <wp:posOffset>-190500</wp:posOffset>
                </wp:positionH>
                <wp:positionV relativeFrom="paragraph">
                  <wp:posOffset>146685</wp:posOffset>
                </wp:positionV>
                <wp:extent cx="6705600" cy="970280"/>
                <wp:effectExtent l="0" t="0" r="0" b="1270"/>
                <wp:wrapNone/>
                <wp:docPr id="13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05600" cy="970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6352D" w:rsidRDefault="00A6352D" w:rsidP="00CA6807">
                            <w:pPr>
                              <w:pStyle w:val="Default"/>
                              <w:spacing w:line="480" w:lineRule="auto"/>
                              <w:jc w:val="both"/>
                            </w:pPr>
                            <w:r>
                              <w:t>Figure 3.5: Time Lag of the Synthetic Trace Represented by Blue Line, O</w:t>
                            </w:r>
                            <w:r w:rsidRPr="00032F0F">
                              <w:t>verlying with</w:t>
                            </w:r>
                            <w:r>
                              <w:t xml:space="preserve"> Minute Difference </w:t>
                            </w:r>
                          </w:p>
                          <w:p w:rsidR="00A6352D" w:rsidRPr="003B470B" w:rsidRDefault="00A6352D" w:rsidP="00CA6807">
                            <w:pPr>
                              <w:pStyle w:val="Default"/>
                              <w:spacing w:line="480" w:lineRule="auto"/>
                              <w:jc w:val="both"/>
                              <w:rPr>
                                <w:sz w:val="23"/>
                                <w:szCs w:val="23"/>
                              </w:rPr>
                            </w:pPr>
                            <w:r>
                              <w:t xml:space="preserve">                   </w:t>
                            </w:r>
                            <w:proofErr w:type="gramStart"/>
                            <w:r w:rsidRPr="003B470B">
                              <w:rPr>
                                <w:sz w:val="23"/>
                                <w:szCs w:val="23"/>
                              </w:rPr>
                              <w:t>of</w:t>
                            </w:r>
                            <w:proofErr w:type="gramEnd"/>
                            <w:r w:rsidRPr="003B470B">
                              <w:rPr>
                                <w:sz w:val="23"/>
                                <w:szCs w:val="23"/>
                              </w:rPr>
                              <w:t xml:space="preserve"> Red Line of Composite Trace. (</w:t>
                            </w:r>
                            <w:proofErr w:type="gramStart"/>
                            <w:r w:rsidRPr="003B470B">
                              <w:rPr>
                                <w:sz w:val="23"/>
                                <w:szCs w:val="23"/>
                              </w:rPr>
                              <w:t>a</w:t>
                            </w:r>
                            <w:proofErr w:type="gramEnd"/>
                            <w:r w:rsidRPr="003B470B">
                              <w:rPr>
                                <w:sz w:val="23"/>
                                <w:szCs w:val="23"/>
                              </w:rPr>
                              <w:t>) Generated from Seismic Data (b) Generated from Well log</w:t>
                            </w:r>
                          </w:p>
                          <w:p w:rsidR="00A6352D" w:rsidRDefault="00A635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8A1F724" id="Text Box 133" o:spid="_x0000_s1029" type="#_x0000_t202" style="position:absolute;left:0;text-align:left;margin-left:-15pt;margin-top:11.55pt;width:528pt;height:76.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" filled="f" stroked="f" strokeweight=".5pt">
                <v:path arrowok="t"/>
                <v:textbox>
                  <w:txbxContent>
                    <w:p w:rsidR="00A6352D" w:rsidRDefault="00A6352D" w:rsidP="00CA6807">
                      <w:pPr>
                        <w:pStyle w:val="Default"/>
                        <w:spacing w:line="480" w:lineRule="auto"/>
                        <w:jc w:val="both"/>
                      </w:pPr>
                      <w:r>
                        <w:t>Figure 3.5: Time Lag of the Synthetic Trace Represented by Blue Line, O</w:t>
                      </w:r>
                      <w:r w:rsidRPr="00032F0F">
                        <w:t>verlying with</w:t>
                      </w:r>
                      <w:r>
                        <w:t xml:space="preserve"> Minute Difference </w:t>
                      </w:r>
                    </w:p>
                    <w:p w:rsidR="00A6352D" w:rsidRPr="003B470B" w:rsidRDefault="00A6352D" w:rsidP="00CA6807">
                      <w:pPr>
                        <w:pStyle w:val="Default"/>
                        <w:spacing w:line="480" w:lineRule="auto"/>
                        <w:jc w:val="both"/>
                        <w:rPr>
                          <w:sz w:val="23"/>
                          <w:szCs w:val="23"/>
                        </w:rPr>
                      </w:pPr>
                      <w:r>
                        <w:t xml:space="preserve">                   </w:t>
                      </w:r>
                      <w:proofErr w:type="gramStart"/>
                      <w:r w:rsidRPr="003B470B">
                        <w:rPr>
                          <w:sz w:val="23"/>
                          <w:szCs w:val="23"/>
                        </w:rPr>
                        <w:t>of</w:t>
                      </w:r>
                      <w:proofErr w:type="gramEnd"/>
                      <w:r w:rsidRPr="003B470B">
                        <w:rPr>
                          <w:sz w:val="23"/>
                          <w:szCs w:val="23"/>
                        </w:rPr>
                        <w:t xml:space="preserve"> Red Line of Composite Trace. (</w:t>
                      </w:r>
                      <w:proofErr w:type="gramStart"/>
                      <w:r w:rsidRPr="003B470B">
                        <w:rPr>
                          <w:sz w:val="23"/>
                          <w:szCs w:val="23"/>
                        </w:rPr>
                        <w:t>a</w:t>
                      </w:r>
                      <w:proofErr w:type="gramEnd"/>
                      <w:r w:rsidRPr="003B470B">
                        <w:rPr>
                          <w:sz w:val="23"/>
                          <w:szCs w:val="23"/>
                        </w:rPr>
                        <w:t>) Generated from Seismic Data (b) Generated from Well log</w:t>
                      </w:r>
                    </w:p>
                    <w:p w:rsidR="00A6352D" w:rsidRDefault="00A6352D"/>
                  </w:txbxContent>
                </v:textbox>
              </v:shape>
            </w:pict>
          </mc:Fallback>
        </mc:AlternateContent>
      </w:r>
    </w:p>
    <w:p w:rsidR="00726192" w:rsidRPr="000D617F" w:rsidRDefault="00726192" w:rsidP="004A431C">
      <w:pPr>
        <w:pStyle w:val="Default"/>
        <w:spacing w:line="480" w:lineRule="auto"/>
        <w:jc w:val="both"/>
      </w:pPr>
    </w:p>
    <w:p w:rsidR="00726192" w:rsidRPr="000D617F" w:rsidRDefault="00726192" w:rsidP="004A431C">
      <w:pPr>
        <w:pStyle w:val="Default"/>
        <w:spacing w:line="480" w:lineRule="auto"/>
        <w:jc w:val="both"/>
      </w:pPr>
    </w:p>
    <w:p w:rsidR="00CA6807" w:rsidRPr="000D617F" w:rsidRDefault="00CA6807" w:rsidP="004A431C">
      <w:pPr>
        <w:pStyle w:val="Default"/>
        <w:spacing w:line="480" w:lineRule="auto"/>
        <w:jc w:val="both"/>
      </w:pPr>
    </w:p>
    <w:p w:rsidR="00FA3475" w:rsidRPr="000D617F" w:rsidRDefault="005450EB" w:rsidP="004A431C">
      <w:pPr>
        <w:pStyle w:val="Default"/>
        <w:spacing w:line="480" w:lineRule="auto"/>
        <w:jc w:val="both"/>
      </w:pPr>
      <w:r w:rsidRPr="000D617F">
        <w:rPr>
          <w:noProof/>
        </w:rPr>
        <w:drawing>
          <wp:inline distT="0" distB="0" distL="0" distR="0">
            <wp:extent cx="4983078" cy="5480685"/>
            <wp:effectExtent l="0" t="0" r="8255" b="5715"/>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9"/>
                    <a:stretch>
                      <a:fillRect/>
                    </a:stretch>
                  </pic:blipFill>
                  <pic:spPr>
                    <a:xfrm>
                      <a:off x="0" y="0"/>
                      <a:ext cx="4989598" cy="5487856"/>
                    </a:xfrm>
                    <a:prstGeom prst="rect">
                      <a:avLst/>
                    </a:prstGeom>
                  </pic:spPr>
                </pic:pic>
              </a:graphicData>
            </a:graphic>
          </wp:inline>
        </w:drawing>
      </w:r>
    </w:p>
    <w:p w:rsidR="002A0793" w:rsidRPr="000D617F" w:rsidRDefault="00141B1E" w:rsidP="004A431C">
      <w:pPr>
        <w:pStyle w:val="Default"/>
        <w:spacing w:line="480" w:lineRule="auto"/>
        <w:jc w:val="both"/>
      </w:pPr>
      <w:r w:rsidRPr="000D617F">
        <w:t>Figure 3.6</w:t>
      </w:r>
      <w:r w:rsidR="00AC3C37" w:rsidRPr="000D617F">
        <w:t>:</w:t>
      </w:r>
      <w:r w:rsidR="00B83C7F" w:rsidRPr="000D617F">
        <w:t xml:space="preserve"> </w:t>
      </w:r>
      <w:r w:rsidR="00DE4D27" w:rsidRPr="000D617F">
        <w:t>Sy</w:t>
      </w:r>
      <w:r w:rsidR="003B470B" w:rsidRPr="000D617F">
        <w:t>nthetic Trace Generated (blue) u</w:t>
      </w:r>
      <w:r w:rsidR="00DE4D27" w:rsidRPr="000D617F">
        <w:t>sing Well Wavelet</w:t>
      </w:r>
    </w:p>
    <w:p w:rsidR="008C1938" w:rsidRPr="000D617F" w:rsidRDefault="008C1938" w:rsidP="004A431C">
      <w:pPr>
        <w:pStyle w:val="Default"/>
        <w:spacing w:line="480" w:lineRule="auto"/>
        <w:jc w:val="both"/>
        <w:sectPr w:rsidR="008C1938" w:rsidRPr="000D617F" w:rsidSect="008C1938">
          <w:pgSz w:w="12240" w:h="15840"/>
          <w:pgMar w:top="1440" w:right="1440" w:bottom="1440" w:left="1440" w:header="720" w:footer="720" w:gutter="0"/>
          <w:cols w:space="720"/>
          <w:docGrid w:linePitch="360"/>
        </w:sectPr>
      </w:pPr>
    </w:p>
    <w:p w:rsidR="00DE4D27" w:rsidRPr="000D617F" w:rsidRDefault="00DE4D27" w:rsidP="004A431C">
      <w:pPr>
        <w:pStyle w:val="Default"/>
        <w:spacing w:line="480" w:lineRule="auto"/>
        <w:jc w:val="both"/>
      </w:pPr>
    </w:p>
    <w:p w:rsidR="00DE4D27" w:rsidRPr="000D617F" w:rsidRDefault="00DE4D27" w:rsidP="004A431C">
      <w:pPr>
        <w:pStyle w:val="Default"/>
        <w:spacing w:line="480" w:lineRule="auto"/>
        <w:jc w:val="both"/>
      </w:pPr>
    </w:p>
    <w:p w:rsidR="00B65BC0" w:rsidRPr="000D617F" w:rsidRDefault="00690603" w:rsidP="00E01011">
      <w:pPr>
        <w:pStyle w:val="Default"/>
        <w:numPr>
          <w:ilvl w:val="0"/>
          <w:numId w:val="4"/>
        </w:numPr>
        <w:spacing w:line="480" w:lineRule="auto"/>
        <w:jc w:val="both"/>
      </w:pPr>
      <w:r w:rsidRPr="000D617F">
        <w:t xml:space="preserve">                                                                      (b)</w:t>
      </w:r>
    </w:p>
    <w:p w:rsidR="00B65BC0" w:rsidRPr="000D617F" w:rsidRDefault="00D903A5" w:rsidP="004A431C">
      <w:pPr>
        <w:pStyle w:val="Default"/>
        <w:spacing w:line="480" w:lineRule="auto"/>
        <w:jc w:val="both"/>
      </w:pPr>
      <w:r w:rsidRPr="000D617F">
        <w:rPr>
          <w:rFonts w:eastAsia="Calibri"/>
          <w:noProof/>
          <w:color w:val="auto"/>
        </w:rPr>
        <w:drawing>
          <wp:inline distT="0" distB="0" distL="0" distR="0">
            <wp:extent cx="2865120" cy="4527135"/>
            <wp:effectExtent l="0" t="0" r="0" b="6985"/>
            <wp:docPr id="1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40"/>
                    <a:stretch>
                      <a:fillRect/>
                    </a:stretch>
                  </pic:blipFill>
                  <pic:spPr>
                    <a:xfrm>
                      <a:off x="0" y="0"/>
                      <a:ext cx="2865120" cy="4527135"/>
                    </a:xfrm>
                    <a:prstGeom prst="rect">
                      <a:avLst/>
                    </a:prstGeom>
                  </pic:spPr>
                </pic:pic>
              </a:graphicData>
            </a:graphic>
          </wp:inline>
        </w:drawing>
      </w:r>
      <w:r w:rsidRPr="000D617F">
        <w:rPr>
          <w:rFonts w:eastAsia="Calibri"/>
          <w:noProof/>
          <w:color w:val="auto"/>
        </w:rPr>
        <w:drawing>
          <wp:inline distT="0" distB="0" distL="0" distR="0">
            <wp:extent cx="3002280" cy="4555490"/>
            <wp:effectExtent l="0" t="0" r="762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1"/>
                    <a:stretch>
                      <a:fillRect/>
                    </a:stretch>
                  </pic:blipFill>
                  <pic:spPr>
                    <a:xfrm>
                      <a:off x="0" y="0"/>
                      <a:ext cx="3002280" cy="4555490"/>
                    </a:xfrm>
                    <a:prstGeom prst="rect">
                      <a:avLst/>
                    </a:prstGeom>
                  </pic:spPr>
                </pic:pic>
              </a:graphicData>
            </a:graphic>
          </wp:inline>
        </w:drawing>
      </w:r>
    </w:p>
    <w:p w:rsidR="00C46CEE" w:rsidRPr="000D617F" w:rsidRDefault="008D5C26" w:rsidP="00A93C45">
      <w:pPr>
        <w:pStyle w:val="Default"/>
        <w:spacing w:line="480" w:lineRule="auto"/>
      </w:pPr>
      <w:r w:rsidRPr="000D617F">
        <w:t xml:space="preserve"> F</w:t>
      </w:r>
      <w:r w:rsidR="00C46CEE" w:rsidRPr="000D617F">
        <w:t>igure 3.7</w:t>
      </w:r>
      <w:r w:rsidR="00311268" w:rsidRPr="000D617F">
        <w:t>: Quality Control Panel</w:t>
      </w:r>
      <w:r w:rsidRPr="000D617F">
        <w:t xml:space="preserve"> for Seismic I</w:t>
      </w:r>
      <w:r w:rsidR="001C7FDC" w:rsidRPr="000D617F">
        <w:t>nversion at the</w:t>
      </w:r>
      <w:r w:rsidRPr="000D617F">
        <w:t xml:space="preserve"> Well B</w:t>
      </w:r>
      <w:r w:rsidR="00092C53" w:rsidRPr="000D617F">
        <w:t xml:space="preserve">ore (a) well 12 (b) well </w:t>
      </w:r>
      <w:r w:rsidR="001C7FDC" w:rsidRPr="000D617F">
        <w:t xml:space="preserve">2 </w:t>
      </w:r>
    </w:p>
    <w:p w:rsidR="00A93C45" w:rsidRDefault="00B01334" w:rsidP="00A93C45">
      <w:pPr>
        <w:pStyle w:val="Default"/>
        <w:spacing w:line="480" w:lineRule="auto"/>
      </w:pPr>
      <w:r>
        <w:t xml:space="preserve">                   </w:t>
      </w:r>
      <w:r w:rsidR="00A93C45">
        <w:t>S</w:t>
      </w:r>
      <w:r w:rsidR="00DF6F76" w:rsidRPr="000D617F">
        <w:t xml:space="preserve">howing </w:t>
      </w:r>
      <w:r w:rsidR="001C7FDC" w:rsidRPr="000D617F">
        <w:t xml:space="preserve">the inverted (red line) and computed acoustic (blue line) impedance within </w:t>
      </w:r>
      <w:r w:rsidR="00A93C45">
        <w:t xml:space="preserve">   </w:t>
      </w:r>
    </w:p>
    <w:p w:rsidR="00E10381" w:rsidRPr="000D617F" w:rsidRDefault="00A93C45" w:rsidP="00A93C45">
      <w:pPr>
        <w:pStyle w:val="Default"/>
        <w:spacing w:line="480" w:lineRule="auto"/>
      </w:pPr>
      <w:r>
        <w:t xml:space="preserve">                   </w:t>
      </w:r>
      <w:proofErr w:type="gramStart"/>
      <w:r w:rsidR="001C7FDC" w:rsidRPr="000D617F">
        <w:t>a</w:t>
      </w:r>
      <w:proofErr w:type="gramEnd"/>
      <w:r w:rsidR="001C7FDC" w:rsidRPr="000D617F">
        <w:t xml:space="preserve"> </w:t>
      </w:r>
      <w:r>
        <w:t>Constraint W</w:t>
      </w:r>
      <w:r w:rsidR="001C7FDC" w:rsidRPr="000D617F">
        <w:t xml:space="preserve">indow. </w:t>
      </w:r>
    </w:p>
    <w:p w:rsidR="002664E5" w:rsidRPr="000D617F" w:rsidRDefault="002664E5" w:rsidP="00A93C45">
      <w:pPr>
        <w:pStyle w:val="Default"/>
        <w:spacing w:line="480" w:lineRule="auto"/>
      </w:pPr>
    </w:p>
    <w:p w:rsidR="00B6070C" w:rsidRPr="000D617F" w:rsidRDefault="00B6070C" w:rsidP="004A431C">
      <w:pPr>
        <w:pStyle w:val="Default"/>
        <w:spacing w:line="480" w:lineRule="auto"/>
        <w:jc w:val="both"/>
      </w:pPr>
    </w:p>
    <w:p w:rsidR="00B6070C" w:rsidRPr="000D617F" w:rsidRDefault="00B6070C" w:rsidP="004A431C">
      <w:pPr>
        <w:pStyle w:val="Default"/>
        <w:spacing w:line="480" w:lineRule="auto"/>
        <w:jc w:val="both"/>
      </w:pPr>
    </w:p>
    <w:p w:rsidR="002A0793" w:rsidRPr="000D617F" w:rsidRDefault="002A0793" w:rsidP="004A431C">
      <w:pPr>
        <w:pStyle w:val="Default"/>
        <w:spacing w:line="480" w:lineRule="auto"/>
        <w:jc w:val="both"/>
      </w:pPr>
    </w:p>
    <w:p w:rsidR="00442399" w:rsidRPr="000D617F" w:rsidRDefault="00442399" w:rsidP="004A431C">
      <w:pPr>
        <w:pStyle w:val="Default"/>
        <w:spacing w:line="480" w:lineRule="auto"/>
        <w:jc w:val="both"/>
        <w:rPr>
          <w:b/>
        </w:rPr>
      </w:pPr>
    </w:p>
    <w:p w:rsidR="00442399" w:rsidRPr="000D617F" w:rsidRDefault="00442399" w:rsidP="004A431C">
      <w:pPr>
        <w:pStyle w:val="Default"/>
        <w:spacing w:line="480" w:lineRule="auto"/>
        <w:jc w:val="both"/>
        <w:rPr>
          <w:b/>
        </w:rPr>
      </w:pPr>
    </w:p>
    <w:p w:rsidR="00442399" w:rsidRPr="000D617F" w:rsidRDefault="00D903A5" w:rsidP="004A431C">
      <w:pPr>
        <w:pStyle w:val="Default"/>
        <w:spacing w:line="480" w:lineRule="auto"/>
        <w:jc w:val="both"/>
        <w:rPr>
          <w:b/>
        </w:rPr>
      </w:pPr>
      <w:r w:rsidRPr="000D617F">
        <w:rPr>
          <w:noProof/>
        </w:rPr>
        <w:drawing>
          <wp:inline distT="0" distB="0" distL="0" distR="0">
            <wp:extent cx="3040380" cy="5058410"/>
            <wp:effectExtent l="0" t="0" r="7620" b="8890"/>
            <wp:docPr id="21"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42"/>
                    <a:stretch>
                      <a:fillRect/>
                    </a:stretch>
                  </pic:blipFill>
                  <pic:spPr>
                    <a:xfrm>
                      <a:off x="0" y="0"/>
                      <a:ext cx="3040380" cy="5058410"/>
                    </a:xfrm>
                    <a:prstGeom prst="rect">
                      <a:avLst/>
                    </a:prstGeom>
                  </pic:spPr>
                </pic:pic>
              </a:graphicData>
            </a:graphic>
          </wp:inline>
        </w:drawing>
      </w:r>
      <w:r w:rsidR="00E22FD3" w:rsidRPr="000D617F">
        <w:rPr>
          <w:noProof/>
        </w:rPr>
        <w:drawing>
          <wp:inline distT="0" distB="0" distL="0" distR="0">
            <wp:extent cx="2842260" cy="5029200"/>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3"/>
                    <a:stretch>
                      <a:fillRect/>
                    </a:stretch>
                  </pic:blipFill>
                  <pic:spPr>
                    <a:xfrm>
                      <a:off x="0" y="0"/>
                      <a:ext cx="2842260" cy="5029200"/>
                    </a:xfrm>
                    <a:prstGeom prst="rect">
                      <a:avLst/>
                    </a:prstGeom>
                  </pic:spPr>
                </pic:pic>
              </a:graphicData>
            </a:graphic>
          </wp:inline>
        </w:drawing>
      </w:r>
    </w:p>
    <w:p w:rsidR="00442399" w:rsidRPr="000D617F" w:rsidRDefault="00442399" w:rsidP="004A431C">
      <w:pPr>
        <w:pStyle w:val="Default"/>
        <w:spacing w:line="480" w:lineRule="auto"/>
        <w:jc w:val="both"/>
        <w:rPr>
          <w:b/>
        </w:rPr>
      </w:pPr>
    </w:p>
    <w:p w:rsidR="005B0504" w:rsidRDefault="00FC6424" w:rsidP="005B0504">
      <w:pPr>
        <w:pStyle w:val="Default"/>
        <w:spacing w:line="480" w:lineRule="auto"/>
        <w:jc w:val="both"/>
      </w:pPr>
      <w:r w:rsidRPr="000D617F">
        <w:t>Figure 3.8</w:t>
      </w:r>
      <w:r w:rsidR="00E56825" w:rsidRPr="000D617F">
        <w:t>: Quality</w:t>
      </w:r>
      <w:r w:rsidR="00311268" w:rsidRPr="000D617F">
        <w:t xml:space="preserve"> Control for Panel</w:t>
      </w:r>
      <w:r w:rsidR="00E56825" w:rsidRPr="000D617F">
        <w:t xml:space="preserve"> for seismic invers</w:t>
      </w:r>
      <w:r w:rsidR="00856034" w:rsidRPr="000D617F">
        <w:t>ion at the well bore (a) well3 (b) well4</w:t>
      </w:r>
      <w:r w:rsidR="007B29AD" w:rsidRPr="000D617F">
        <w:t xml:space="preserve"> </w:t>
      </w:r>
      <w:r w:rsidR="005B0504">
        <w:t xml:space="preserve">  </w:t>
      </w:r>
    </w:p>
    <w:p w:rsidR="005B0504" w:rsidRDefault="005B0504" w:rsidP="005B0504">
      <w:pPr>
        <w:pStyle w:val="Default"/>
        <w:spacing w:line="480" w:lineRule="auto"/>
        <w:jc w:val="both"/>
      </w:pPr>
      <w:r>
        <w:t xml:space="preserve">                   S</w:t>
      </w:r>
      <w:r w:rsidR="004D5F98" w:rsidRPr="000D617F">
        <w:t xml:space="preserve">howing </w:t>
      </w:r>
      <w:r w:rsidR="00E56825" w:rsidRPr="000D617F">
        <w:t xml:space="preserve">the inverted (red line) and computed acoustic (blue line) impedance within a </w:t>
      </w:r>
    </w:p>
    <w:p w:rsidR="00DF6F76" w:rsidRPr="000D617F" w:rsidRDefault="005B0504" w:rsidP="005B0504">
      <w:pPr>
        <w:pStyle w:val="Default"/>
        <w:spacing w:line="480" w:lineRule="auto"/>
        <w:jc w:val="both"/>
      </w:pPr>
      <w:r>
        <w:t xml:space="preserve">                   C</w:t>
      </w:r>
      <w:r w:rsidR="00E56825" w:rsidRPr="000D617F">
        <w:t xml:space="preserve">onstraint window. </w:t>
      </w:r>
    </w:p>
    <w:p w:rsidR="00997EEF" w:rsidRPr="000D617F" w:rsidRDefault="00997EEF" w:rsidP="004A431C">
      <w:pPr>
        <w:pStyle w:val="Default"/>
        <w:jc w:val="both"/>
      </w:pPr>
    </w:p>
    <w:p w:rsidR="00FB7849" w:rsidRDefault="00FB7849" w:rsidP="004A431C">
      <w:pPr>
        <w:pStyle w:val="Default"/>
        <w:spacing w:line="480" w:lineRule="auto"/>
        <w:jc w:val="both"/>
        <w:rPr>
          <w:b/>
        </w:rPr>
      </w:pPr>
    </w:p>
    <w:p w:rsidR="005B0504" w:rsidRPr="000D617F" w:rsidRDefault="005B0504" w:rsidP="004A431C">
      <w:pPr>
        <w:pStyle w:val="Default"/>
        <w:spacing w:line="480" w:lineRule="auto"/>
        <w:jc w:val="both"/>
        <w:rPr>
          <w:b/>
        </w:rPr>
      </w:pPr>
    </w:p>
    <w:p w:rsidR="00134690" w:rsidRPr="000D617F" w:rsidRDefault="003C5E24" w:rsidP="008C1938">
      <w:pPr>
        <w:pStyle w:val="Default"/>
        <w:spacing w:line="480" w:lineRule="auto"/>
        <w:jc w:val="center"/>
        <w:rPr>
          <w:b/>
        </w:rPr>
      </w:pPr>
      <w:r w:rsidRPr="000D617F">
        <w:rPr>
          <w:b/>
        </w:rPr>
        <w:lastRenderedPageBreak/>
        <w:t>CHAPTER FOUR</w:t>
      </w:r>
    </w:p>
    <w:p w:rsidR="003C5E24" w:rsidRPr="000D617F" w:rsidRDefault="003C5E24" w:rsidP="004A431C">
      <w:pPr>
        <w:pStyle w:val="Default"/>
        <w:spacing w:line="480" w:lineRule="auto"/>
        <w:jc w:val="both"/>
        <w:rPr>
          <w:b/>
        </w:rPr>
      </w:pPr>
      <w:r w:rsidRPr="000D617F">
        <w:rPr>
          <w:b/>
        </w:rPr>
        <w:t>RESULTS AND DISCUSSIONS</w:t>
      </w:r>
    </w:p>
    <w:p w:rsidR="003C5E24" w:rsidRPr="000D617F" w:rsidRDefault="003C5E24" w:rsidP="004A431C">
      <w:pPr>
        <w:pStyle w:val="Default"/>
        <w:spacing w:line="480" w:lineRule="auto"/>
        <w:jc w:val="both"/>
        <w:rPr>
          <w:b/>
        </w:rPr>
      </w:pPr>
      <w:r w:rsidRPr="000D617F">
        <w:rPr>
          <w:b/>
        </w:rPr>
        <w:t xml:space="preserve">4.1 </w:t>
      </w:r>
      <w:r w:rsidR="00BA22DD">
        <w:rPr>
          <w:b/>
        </w:rPr>
        <w:t>Lithostratigraphy a</w:t>
      </w:r>
      <w:r w:rsidR="00BA22DD" w:rsidRPr="000D617F">
        <w:rPr>
          <w:b/>
        </w:rPr>
        <w:t>nd Correlation</w:t>
      </w:r>
    </w:p>
    <w:p w:rsidR="009D0EFE" w:rsidRPr="000D617F" w:rsidRDefault="009D0EFE" w:rsidP="004A431C">
      <w:pPr>
        <w:pStyle w:val="Default"/>
        <w:spacing w:line="480" w:lineRule="auto"/>
        <w:jc w:val="both"/>
      </w:pPr>
      <w:r w:rsidRPr="000D617F">
        <w:t>The penetrated litho</w:t>
      </w:r>
      <w:r w:rsidR="008D5C26" w:rsidRPr="000D617F">
        <w:t>-</w:t>
      </w:r>
      <w:r w:rsidRPr="000D617F">
        <w:t>facies units in the study area include massive continental sandstone (Benin Formation), paralic sandstones, shales and clays (Agbada Formation), as well as marine shale</w:t>
      </w:r>
      <w:r w:rsidR="00190507" w:rsidRPr="000D617F">
        <w:t xml:space="preserve">s (Akata Formation). Figure 4.1 show the correlation panel across the field with </w:t>
      </w:r>
      <w:r w:rsidR="00E761E2" w:rsidRPr="000D617F">
        <w:t>well-placed</w:t>
      </w:r>
      <w:r w:rsidR="00190507" w:rsidRPr="000D617F">
        <w:t xml:space="preserve"> from </w:t>
      </w:r>
      <w:r w:rsidR="004D7648" w:rsidRPr="000D617F">
        <w:t xml:space="preserve">north </w:t>
      </w:r>
      <w:r w:rsidR="00190507" w:rsidRPr="000D617F">
        <w:t xml:space="preserve">western to </w:t>
      </w:r>
      <w:r w:rsidR="004D7648" w:rsidRPr="000D617F">
        <w:t xml:space="preserve">south </w:t>
      </w:r>
      <w:r w:rsidR="00190507" w:rsidRPr="000D617F">
        <w:t>eastern pa</w:t>
      </w:r>
      <w:r w:rsidR="00FD672D" w:rsidRPr="000D617F">
        <w:t xml:space="preserve">rt. Three sands were picked </w:t>
      </w:r>
      <w:r w:rsidR="00190507" w:rsidRPr="000D617F">
        <w:t>which are named Sand A</w:t>
      </w:r>
      <w:r w:rsidR="00F5613D" w:rsidRPr="000D617F">
        <w:t xml:space="preserve"> (reservoir A)</w:t>
      </w:r>
      <w:r w:rsidR="00190507" w:rsidRPr="000D617F">
        <w:t>, sand B</w:t>
      </w:r>
      <w:r w:rsidR="00F5613D" w:rsidRPr="000D617F">
        <w:t xml:space="preserve"> (reservoir B)</w:t>
      </w:r>
      <w:r w:rsidR="00190507" w:rsidRPr="000D617F">
        <w:t>, and</w:t>
      </w:r>
      <w:r w:rsidR="00FD672D" w:rsidRPr="000D617F">
        <w:t xml:space="preserve"> sand C</w:t>
      </w:r>
      <w:r w:rsidR="00F5613D" w:rsidRPr="000D617F">
        <w:t xml:space="preserve"> (reservoir C)</w:t>
      </w:r>
      <w:r w:rsidR="00FD672D" w:rsidRPr="000D617F">
        <w:t>, the sands are capped b</w:t>
      </w:r>
      <w:r w:rsidR="00190507" w:rsidRPr="000D617F">
        <w:t>y shale</w:t>
      </w:r>
      <w:r w:rsidR="00631E54">
        <w:t xml:space="preserve"> (Figure 4.2)</w:t>
      </w:r>
      <w:r w:rsidR="00190507" w:rsidRPr="000D617F">
        <w:t xml:space="preserve">. </w:t>
      </w:r>
    </w:p>
    <w:p w:rsidR="00190507" w:rsidRPr="000D617F" w:rsidRDefault="001136A4" w:rsidP="004A431C">
      <w:pPr>
        <w:pStyle w:val="Default"/>
        <w:spacing w:line="480" w:lineRule="auto"/>
        <w:jc w:val="both"/>
      </w:pPr>
      <w:r w:rsidRPr="000D617F">
        <w:t>The reservoirs consist</w:t>
      </w:r>
      <w:r w:rsidR="00C038A2" w:rsidRPr="000D617F">
        <w:t xml:space="preserve"> of sand and shale intercalations.</w:t>
      </w:r>
      <w:r w:rsidR="00FD672D" w:rsidRPr="000D617F">
        <w:t xml:space="preserve"> The thickness of </w:t>
      </w:r>
      <w:r w:rsidRPr="000D617F">
        <w:t>reservoir A varies from 36.5m to 56.38m, reservoir B varies from 21.34m to 57.91m and reservoir C varies from18.29m to 97.54m across the five wells.</w:t>
      </w:r>
      <w:r w:rsidR="0011529E" w:rsidRPr="000D617F">
        <w:t xml:space="preserve"> T</w:t>
      </w:r>
      <w:r w:rsidR="00FD672D" w:rsidRPr="000D617F">
        <w:t>he shale</w:t>
      </w:r>
      <w:r w:rsidR="0011529E" w:rsidRPr="000D617F">
        <w:t xml:space="preserve"> thickness</w:t>
      </w:r>
      <w:r w:rsidR="00FD672D" w:rsidRPr="000D617F">
        <w:t xml:space="preserve"> varies from</w:t>
      </w:r>
      <w:r w:rsidR="00F5613D" w:rsidRPr="000D617F">
        <w:t xml:space="preserve"> 3.4m to 5.2</w:t>
      </w:r>
      <w:r w:rsidR="00D73BCD" w:rsidRPr="000D617F">
        <w:t>m</w:t>
      </w:r>
      <w:r w:rsidR="00F5613D" w:rsidRPr="000D617F">
        <w:t xml:space="preserve"> across reservoir </w:t>
      </w:r>
      <w:proofErr w:type="gramStart"/>
      <w:r w:rsidR="00F5613D" w:rsidRPr="000D617F">
        <w:t>A</w:t>
      </w:r>
      <w:proofErr w:type="gramEnd"/>
      <w:r w:rsidR="00F5613D" w:rsidRPr="000D617F">
        <w:t>, 4m to 7.5m across reservoir B and 4,6m to 10.06m cross reservoir C while the sand thickness varies</w:t>
      </w:r>
      <w:r w:rsidR="00D73BCD" w:rsidRPr="000D617F">
        <w:t xml:space="preserve"> from</w:t>
      </w:r>
      <w:r w:rsidR="00F5613D" w:rsidRPr="000D617F">
        <w:t xml:space="preserve"> 10m to 38.34m across reservoir A, </w:t>
      </w:r>
      <w:r w:rsidR="008C0FA8" w:rsidRPr="000D617F">
        <w:t>7.9m to 29.56m across reservoir B and 5m to 24.38m across reservoir C.</w:t>
      </w:r>
      <w:r w:rsidR="008D5C26" w:rsidRPr="000D617F">
        <w:t xml:space="preserve"> </w:t>
      </w:r>
      <w:r w:rsidR="00D01E12" w:rsidRPr="000D617F">
        <w:t>From the environment of deposition and correlation the rese</w:t>
      </w:r>
      <w:r w:rsidR="009C5B2C" w:rsidRPr="000D617F">
        <w:t>rvoir sand are continuous across the field.</w:t>
      </w:r>
    </w:p>
    <w:p w:rsidR="009C5B2C" w:rsidRPr="000D617F" w:rsidRDefault="009C5B2C" w:rsidP="004A431C">
      <w:pPr>
        <w:pStyle w:val="Default"/>
        <w:spacing w:line="480" w:lineRule="auto"/>
        <w:jc w:val="both"/>
        <w:rPr>
          <w:b/>
        </w:rPr>
      </w:pPr>
      <w:r w:rsidRPr="000D617F">
        <w:rPr>
          <w:b/>
        </w:rPr>
        <w:t xml:space="preserve">4.2 </w:t>
      </w:r>
      <w:r w:rsidR="00BA22DD" w:rsidRPr="000D617F">
        <w:rPr>
          <w:b/>
        </w:rPr>
        <w:t>Petrophysical Evaluation</w:t>
      </w:r>
    </w:p>
    <w:p w:rsidR="009C5B2C" w:rsidRPr="000D617F" w:rsidRDefault="009C5B2C" w:rsidP="004A431C">
      <w:pPr>
        <w:pStyle w:val="Default"/>
        <w:spacing w:line="480" w:lineRule="auto"/>
        <w:jc w:val="both"/>
      </w:pPr>
      <w:r w:rsidRPr="000D617F">
        <w:t>Table 4.1 shows the computed petrophysical parameters for reservoir A. The top of</w:t>
      </w:r>
      <w:r w:rsidR="00241917" w:rsidRPr="000D617F">
        <w:t xml:space="preserve"> the reservoir ranges from 2497.84m to 2584.70m while the bottom ranges from 2535.94m to 2633.47m across the reservoir. The gross thickness ranges from 36.58m to 56.28m, the net thickness ranges from 25.55m to 52.60m</w:t>
      </w:r>
      <w:r w:rsidR="00D21954" w:rsidRPr="000D617F">
        <w:t>, Net/Gross ranges from 0.60 to 0.93</w:t>
      </w:r>
      <w:r w:rsidR="003F45A1" w:rsidRPr="000D617F">
        <w:t xml:space="preserve">, porosity values ranges from 26% to </w:t>
      </w:r>
      <w:r w:rsidR="004467B2" w:rsidRPr="000D617F">
        <w:t xml:space="preserve">43%, </w:t>
      </w:r>
      <w:r w:rsidR="0004292C" w:rsidRPr="000D617F">
        <w:t>e</w:t>
      </w:r>
      <w:r w:rsidR="003F45A1" w:rsidRPr="000D617F">
        <w:t xml:space="preserve">ffective porosity varies from 17% to </w:t>
      </w:r>
      <w:r w:rsidR="0004292C" w:rsidRPr="000D617F">
        <w:t xml:space="preserve">34%, </w:t>
      </w:r>
      <w:r w:rsidR="004467B2" w:rsidRPr="000D617F">
        <w:t>permeability ranges from 2300mD to 3500mD and the hydro</w:t>
      </w:r>
      <w:r w:rsidR="003F45A1" w:rsidRPr="000D617F">
        <w:t xml:space="preserve">carbon saturation ranges from 52% to </w:t>
      </w:r>
      <w:r w:rsidR="004467B2" w:rsidRPr="000D617F">
        <w:t xml:space="preserve">73%. This results show that the reservoir A have </w:t>
      </w:r>
      <w:r w:rsidR="00EE6628" w:rsidRPr="000D617F">
        <w:t>high</w:t>
      </w:r>
      <w:r w:rsidR="004467B2" w:rsidRPr="000D617F">
        <w:t xml:space="preserve"> hydrocarbon saturation, good porosity</w:t>
      </w:r>
      <w:r w:rsidR="00EE6628" w:rsidRPr="000D617F">
        <w:t>.</w:t>
      </w:r>
    </w:p>
    <w:p w:rsidR="00672B05" w:rsidRPr="000D617F" w:rsidRDefault="00672B05" w:rsidP="00672B05">
      <w:pPr>
        <w:rPr>
          <w:rFonts w:ascii="Times New Roman" w:hAnsi="Times New Roman"/>
          <w:sz w:val="24"/>
          <w:szCs w:val="24"/>
        </w:rPr>
      </w:pPr>
      <w:r w:rsidRPr="000D617F">
        <w:rPr>
          <w:rFonts w:ascii="Times New Roman" w:hAnsi="Times New Roman"/>
          <w:noProof/>
          <w:sz w:val="24"/>
          <w:szCs w:val="24"/>
        </w:rPr>
        <w:lastRenderedPageBreak/>
        <mc:AlternateContent>
          <mc:Choice Requires="wps">
            <w:drawing>
              <wp:anchor distT="0" distB="0" distL="114300" distR="114300" simplePos="0" relativeHeight="251668992" behindDoc="0" locked="0" layoutInCell="1" allowOverlap="1" wp14:anchorId="771AD54A" wp14:editId="5B7579F5">
                <wp:simplePos x="0" y="0"/>
                <wp:positionH relativeFrom="margin">
                  <wp:align>right</wp:align>
                </wp:positionH>
                <wp:positionV relativeFrom="paragraph">
                  <wp:posOffset>65405</wp:posOffset>
                </wp:positionV>
                <wp:extent cx="457200" cy="381000"/>
                <wp:effectExtent l="0" t="0" r="0" b="0"/>
                <wp:wrapNone/>
                <wp:docPr id="40" name="TextBox 6"/>
                <wp:cNvGraphicFramePr/>
                <a:graphic xmlns:a="http://schemas.openxmlformats.org/drawingml/2006/main">
                  <a:graphicData uri="http://schemas.microsoft.com/office/word/2010/wordprocessingShape">
                    <wps:wsp>
                      <wps:cNvSpPr txBox="1"/>
                      <wps:spPr>
                        <a:xfrm>
                          <a:off x="0" y="0"/>
                          <a:ext cx="457200" cy="381000"/>
                        </a:xfrm>
                        <a:prstGeom prst="rect">
                          <a:avLst/>
                        </a:prstGeom>
                        <a:solidFill>
                          <a:schemeClr val="bg1">
                            <a:lumMod val="95000"/>
                          </a:schemeClr>
                        </a:solidFill>
                      </wps:spPr>
                      <wps:txbx>
                        <w:txbxContent>
                          <w:p w:rsidR="00A6352D" w:rsidRDefault="00A6352D" w:rsidP="00672B05">
                            <w:pPr>
                              <w:pStyle w:val="NormalWeb"/>
                              <w:spacing w:before="0" w:beforeAutospacing="0" w:after="0" w:afterAutospacing="0"/>
                            </w:pPr>
                            <w:r>
                              <w:rPr>
                                <w:rFonts w:asciiTheme="minorHAnsi" w:hAnsi="Calibri" w:cstheme="minorBidi"/>
                                <w:b/>
                                <w:bCs/>
                                <w:color w:val="000000" w:themeColor="text1"/>
                                <w:kern w:val="24"/>
                                <w:sz w:val="36"/>
                                <w:szCs w:val="36"/>
                              </w:rPr>
                              <w:t>SE</w:t>
                            </w:r>
                          </w:p>
                        </w:txbxContent>
                      </wps:txbx>
                      <wps:bodyPr wrap="square" rtlCol="0">
                        <a:spAutoFit/>
                      </wps:bodyPr>
                    </wps:wsp>
                  </a:graphicData>
                </a:graphic>
              </wp:anchor>
            </w:drawing>
          </mc:Choice>
          <mc:Fallback>
            <w:pict>
              <v:shape w14:anchorId="771AD54A" id="TextBox 6" o:spid="_x0000_s1030" type="#_x0000_t202" style="position:absolute;margin-left:-15.2pt;margin-top:5.15pt;width:36pt;height:30pt;z-index:25166899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" fillcolor="#f2f2f2 [3052]" stroked="f">
                <v:textbox style="mso-fit-shape-to-text:t">
                  <w:txbxContent>
                    <w:p w:rsidR="00A6352D" w:rsidRDefault="00A6352D" w:rsidP="00672B05">
                      <w:pPr>
                        <w:pStyle w:val="NormalWeb"/>
                        <w:spacing w:before="0" w:beforeAutospacing="0" w:after="0" w:afterAutospacing="0"/>
                      </w:pPr>
                      <w:r>
                        <w:rPr>
                          <w:rFonts w:asciiTheme="minorHAnsi" w:hAnsi="Calibri" w:cstheme="minorBidi"/>
                          <w:b/>
                          <w:bCs/>
                          <w:color w:val="000000" w:themeColor="text1"/>
                          <w:kern w:val="24"/>
                          <w:sz w:val="36"/>
                          <w:szCs w:val="36"/>
                        </w:rPr>
                        <w:t>SE</w:t>
                      </w:r>
                    </w:p>
                  </w:txbxContent>
                </v:textbox>
                <w10:wrap anchorx="margin"/>
              </v:shape>
            </w:pict>
          </mc:Fallback>
        </mc:AlternateContent>
      </w:r>
      <w:r w:rsidRPr="000D617F">
        <w:rPr>
          <w:rFonts w:ascii="Times New Roman" w:hAnsi="Times New Roman"/>
          <w:noProof/>
          <w:sz w:val="24"/>
          <w:szCs w:val="24"/>
        </w:rPr>
        <mc:AlternateContent>
          <mc:Choice Requires="wps">
            <w:drawing>
              <wp:anchor distT="0" distB="0" distL="114300" distR="114300" simplePos="0" relativeHeight="251667968" behindDoc="0" locked="0" layoutInCell="1" allowOverlap="1" wp14:anchorId="44D4926E" wp14:editId="2A026B6A">
                <wp:simplePos x="0" y="0"/>
                <wp:positionH relativeFrom="margin">
                  <wp:align>left</wp:align>
                </wp:positionH>
                <wp:positionV relativeFrom="paragraph">
                  <wp:posOffset>0</wp:posOffset>
                </wp:positionV>
                <wp:extent cx="556112" cy="369332"/>
                <wp:effectExtent l="0" t="0" r="0" b="0"/>
                <wp:wrapNone/>
                <wp:docPr id="67" name="TextBox 5"/>
                <wp:cNvGraphicFramePr/>
                <a:graphic xmlns:a="http://schemas.openxmlformats.org/drawingml/2006/main">
                  <a:graphicData uri="http://schemas.microsoft.com/office/word/2010/wordprocessingShape">
                    <wps:wsp>
                      <wps:cNvSpPr txBox="1"/>
                      <wps:spPr>
                        <a:xfrm>
                          <a:off x="0" y="0"/>
                          <a:ext cx="556112" cy="369332"/>
                        </a:xfrm>
                        <a:prstGeom prst="rect">
                          <a:avLst/>
                        </a:prstGeom>
                        <a:solidFill>
                          <a:schemeClr val="bg1">
                            <a:lumMod val="95000"/>
                          </a:schemeClr>
                        </a:solidFill>
                      </wps:spPr>
                      <wps:txbx>
                        <w:txbxContent>
                          <w:p w:rsidR="00A6352D" w:rsidRDefault="00A6352D" w:rsidP="00672B05">
                            <w:pPr>
                              <w:pStyle w:val="NormalWeb"/>
                              <w:spacing w:before="0" w:beforeAutospacing="0" w:after="0" w:afterAutospacing="0"/>
                            </w:pPr>
                            <w:r>
                              <w:rPr>
                                <w:rFonts w:asciiTheme="minorHAnsi" w:hAnsi="Calibri" w:cstheme="minorBidi"/>
                                <w:b/>
                                <w:bCs/>
                                <w:color w:val="000000" w:themeColor="text1"/>
                                <w:kern w:val="24"/>
                                <w:sz w:val="36"/>
                                <w:szCs w:val="36"/>
                              </w:rPr>
                              <w:t>NW</w:t>
                            </w:r>
                          </w:p>
                        </w:txbxContent>
                      </wps:txbx>
                      <wps:bodyPr wrap="square" rtlCol="0">
                        <a:spAutoFit/>
                      </wps:bodyPr>
                    </wps:wsp>
                  </a:graphicData>
                </a:graphic>
              </wp:anchor>
            </w:drawing>
          </mc:Choice>
          <mc:Fallback>
            <w:pict>
              <v:shape w14:anchorId="44D4926E" id="TextBox 5" o:spid="_x0000_s1031" type="#_x0000_t202" style="position:absolute;margin-left:0;margin-top:0;width:43.8pt;height:29.1pt;z-index:25166796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" fillcolor="#f2f2f2 [3052]" stroked="f">
                <v:textbox style="mso-fit-shape-to-text:t">
                  <w:txbxContent>
                    <w:p w:rsidR="00A6352D" w:rsidRDefault="00A6352D" w:rsidP="00672B05">
                      <w:pPr>
                        <w:pStyle w:val="NormalWeb"/>
                        <w:spacing w:before="0" w:beforeAutospacing="0" w:after="0" w:afterAutospacing="0"/>
                      </w:pPr>
                      <w:r>
                        <w:rPr>
                          <w:rFonts w:asciiTheme="minorHAnsi" w:hAnsi="Calibri" w:cstheme="minorBidi"/>
                          <w:b/>
                          <w:bCs/>
                          <w:color w:val="000000" w:themeColor="text1"/>
                          <w:kern w:val="24"/>
                          <w:sz w:val="36"/>
                          <w:szCs w:val="36"/>
                        </w:rPr>
                        <w:t>NW</w:t>
                      </w:r>
                    </w:p>
                  </w:txbxContent>
                </v:textbox>
                <w10:wrap anchorx="margin"/>
              </v:shape>
            </w:pict>
          </mc:Fallback>
        </mc:AlternateContent>
      </w:r>
      <w:r w:rsidR="0001568C">
        <w:rPr>
          <w:rFonts w:ascii="Times New Roman" w:hAnsi="Times New Roman"/>
          <w:sz w:val="24"/>
          <w:szCs w:val="24"/>
        </w:rPr>
        <w:t xml:space="preserve">                       </w:t>
      </w:r>
      <w:r w:rsidRPr="000D617F">
        <w:rPr>
          <w:rFonts w:ascii="Times New Roman" w:hAnsi="Times New Roman"/>
          <w:sz w:val="24"/>
          <w:szCs w:val="24"/>
        </w:rPr>
        <w:t xml:space="preserve">   </w:t>
      </w:r>
      <w:r w:rsidRPr="000D617F">
        <w:rPr>
          <w:rFonts w:ascii="Times New Roman" w:hAnsi="Times New Roman"/>
          <w:noProof/>
          <w:sz w:val="24"/>
          <w:szCs w:val="24"/>
        </w:rPr>
        <w:drawing>
          <wp:inline distT="0" distB="0" distL="0" distR="0" wp14:anchorId="39DF991A" wp14:editId="52013AE2">
            <wp:extent cx="548640" cy="457200"/>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8640" cy="457200"/>
                    </a:xfrm>
                    <a:prstGeom prst="rect">
                      <a:avLst/>
                    </a:prstGeom>
                  </pic:spPr>
                </pic:pic>
              </a:graphicData>
            </a:graphic>
          </wp:inline>
        </w:drawing>
      </w:r>
      <w:r w:rsidR="0001568C">
        <w:rPr>
          <w:rFonts w:ascii="Times New Roman" w:hAnsi="Times New Roman"/>
          <w:sz w:val="24"/>
          <w:szCs w:val="24"/>
        </w:rPr>
        <w:t xml:space="preserve">       </w:t>
      </w:r>
      <w:r w:rsidRPr="000D617F">
        <w:rPr>
          <w:rFonts w:ascii="Times New Roman" w:hAnsi="Times New Roman"/>
          <w:sz w:val="24"/>
          <w:szCs w:val="24"/>
        </w:rPr>
        <w:t xml:space="preserve">  </w:t>
      </w:r>
      <w:r w:rsidR="0001568C">
        <w:rPr>
          <w:rFonts w:ascii="Times New Roman" w:hAnsi="Times New Roman"/>
          <w:sz w:val="24"/>
          <w:szCs w:val="24"/>
        </w:rPr>
        <w:t xml:space="preserve">      </w:t>
      </w:r>
      <w:r w:rsidRPr="000D617F">
        <w:rPr>
          <w:rFonts w:ascii="Times New Roman" w:hAnsi="Times New Roman"/>
          <w:sz w:val="24"/>
          <w:szCs w:val="24"/>
        </w:rPr>
        <w:t xml:space="preserve"> </w:t>
      </w:r>
      <w:r w:rsidRPr="000D617F">
        <w:rPr>
          <w:rFonts w:ascii="Times New Roman" w:hAnsi="Times New Roman"/>
          <w:noProof/>
          <w:sz w:val="24"/>
          <w:szCs w:val="24"/>
        </w:rPr>
        <w:drawing>
          <wp:inline distT="0" distB="0" distL="0" distR="0" wp14:anchorId="143CD209" wp14:editId="7C526641">
            <wp:extent cx="535305" cy="5048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5305" cy="504825"/>
                    </a:xfrm>
                    <a:prstGeom prst="rect">
                      <a:avLst/>
                    </a:prstGeom>
                  </pic:spPr>
                </pic:pic>
              </a:graphicData>
            </a:graphic>
          </wp:inline>
        </w:drawing>
      </w:r>
      <w:r w:rsidRPr="000D617F">
        <w:rPr>
          <w:rFonts w:ascii="Times New Roman" w:hAnsi="Times New Roman"/>
          <w:sz w:val="24"/>
          <w:szCs w:val="24"/>
        </w:rPr>
        <w:t xml:space="preserve"> </w:t>
      </w:r>
      <w:r w:rsidR="0001568C">
        <w:rPr>
          <w:rFonts w:ascii="Times New Roman" w:hAnsi="Times New Roman"/>
          <w:sz w:val="24"/>
          <w:szCs w:val="24"/>
        </w:rPr>
        <w:t xml:space="preserve">             </w:t>
      </w:r>
      <w:r w:rsidRPr="000D617F">
        <w:rPr>
          <w:rFonts w:ascii="Times New Roman" w:hAnsi="Times New Roman"/>
          <w:noProof/>
          <w:sz w:val="24"/>
          <w:szCs w:val="24"/>
        </w:rPr>
        <w:drawing>
          <wp:inline distT="0" distB="0" distL="0" distR="0" wp14:anchorId="0029B44B" wp14:editId="5AF64B48">
            <wp:extent cx="538480" cy="58102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8480" cy="581025"/>
                    </a:xfrm>
                    <a:prstGeom prst="rect">
                      <a:avLst/>
                    </a:prstGeom>
                  </pic:spPr>
                </pic:pic>
              </a:graphicData>
            </a:graphic>
          </wp:inline>
        </w:drawing>
      </w:r>
      <w:r w:rsidR="0001568C">
        <w:rPr>
          <w:rFonts w:ascii="Times New Roman" w:hAnsi="Times New Roman"/>
          <w:sz w:val="24"/>
          <w:szCs w:val="24"/>
        </w:rPr>
        <w:t xml:space="preserve">                </w:t>
      </w:r>
      <w:r w:rsidRPr="000D617F">
        <w:rPr>
          <w:rFonts w:ascii="Times New Roman" w:hAnsi="Times New Roman"/>
          <w:noProof/>
          <w:sz w:val="24"/>
          <w:szCs w:val="24"/>
        </w:rPr>
        <w:drawing>
          <wp:inline distT="0" distB="0" distL="0" distR="0" wp14:anchorId="35B2DF2D" wp14:editId="2A28974B">
            <wp:extent cx="567055" cy="571500"/>
            <wp:effectExtent l="0" t="0" r="444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7055" cy="571500"/>
                    </a:xfrm>
                    <a:prstGeom prst="rect">
                      <a:avLst/>
                    </a:prstGeom>
                  </pic:spPr>
                </pic:pic>
              </a:graphicData>
            </a:graphic>
          </wp:inline>
        </w:drawing>
      </w:r>
    </w:p>
    <w:p w:rsidR="00672B05" w:rsidRPr="000D617F" w:rsidRDefault="0001568C" w:rsidP="00672B05">
      <w:pPr>
        <w:rPr>
          <w:rFonts w:ascii="Times New Roman" w:hAnsi="Times New Roman"/>
          <w:sz w:val="24"/>
          <w:szCs w:val="24"/>
        </w:rPr>
      </w:pPr>
      <w:r w:rsidRPr="0001568C">
        <w:rPr>
          <w:noProof/>
        </w:rPr>
        <mc:AlternateContent>
          <mc:Choice Requires="wps">
            <w:drawing>
              <wp:anchor distT="0" distB="0" distL="114300" distR="114300" simplePos="0" relativeHeight="251681280" behindDoc="0" locked="0" layoutInCell="1" allowOverlap="1" wp14:anchorId="1B0BB333" wp14:editId="2AE6781B">
                <wp:simplePos x="0" y="0"/>
                <wp:positionH relativeFrom="column">
                  <wp:posOffset>5598910</wp:posOffset>
                </wp:positionH>
                <wp:positionV relativeFrom="paragraph">
                  <wp:posOffset>2911533</wp:posOffset>
                </wp:positionV>
                <wp:extent cx="866807" cy="369332"/>
                <wp:effectExtent l="24765" t="13335" r="15240" b="15240"/>
                <wp:wrapNone/>
                <wp:docPr id="85" name="TextBox 22"/>
                <wp:cNvGraphicFramePr/>
                <a:graphic xmlns:a="http://schemas.openxmlformats.org/drawingml/2006/main">
                  <a:graphicData uri="http://schemas.microsoft.com/office/word/2010/wordprocessingShape">
                    <wps:wsp>
                      <wps:cNvSpPr txBox="1"/>
                      <wps:spPr>
                        <a:xfrm rot="5400000">
                          <a:off x="0" y="0"/>
                          <a:ext cx="866807" cy="369332"/>
                        </a:xfrm>
                        <a:prstGeom prst="rect">
                          <a:avLst/>
                        </a:prstGeom>
                        <a:noFill/>
                        <a:ln w="28575">
                          <a:solidFill>
                            <a:srgbClr val="FF0000"/>
                          </a:solidFill>
                        </a:ln>
                      </wps:spPr>
                      <wps:txbx>
                        <w:txbxContent>
                          <w:p w:rsidR="00A6352D" w:rsidRDefault="00A6352D" w:rsidP="0001568C">
                            <w:pPr>
                              <w:pStyle w:val="NormalWeb"/>
                              <w:spacing w:before="0" w:beforeAutospacing="0" w:after="0" w:afterAutospacing="0"/>
                            </w:pPr>
                            <w:r>
                              <w:rPr>
                                <w:rFonts w:asciiTheme="minorHAnsi" w:hAnsi="Calibri" w:cstheme="minorBidi"/>
                                <w:b/>
                                <w:bCs/>
                                <w:color w:val="000000" w:themeColor="text1"/>
                                <w:kern w:val="24"/>
                                <w:sz w:val="36"/>
                                <w:szCs w:val="36"/>
                              </w:rPr>
                              <w:t>Sand C</w:t>
                            </w:r>
                          </w:p>
                        </w:txbxContent>
                      </wps:txbx>
                      <wps:bodyPr wrap="square" rtlCol="0">
                        <a:spAutoFit/>
                      </wps:bodyPr>
                    </wps:wsp>
                  </a:graphicData>
                </a:graphic>
                <wp14:sizeRelH relativeFrom="margin">
                  <wp14:pctWidth>0</wp14:pctWidth>
                </wp14:sizeRelH>
              </wp:anchor>
            </w:drawing>
          </mc:Choice>
          <mc:Fallback>
            <w:pict>
              <v:shape w14:anchorId="1B0BB333" id="TextBox 22" o:spid="_x0000_s1032" type="#_x0000_t202" style="position:absolute;margin-left:440.85pt;margin-top:229.25pt;width:68.25pt;height:29.1pt;rotation:90;z-index:25168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" filled="f" strokecolor="red" strokeweight="2.25pt">
                <v:textbox style="mso-fit-shape-to-text:t">
                  <w:txbxContent>
                    <w:p w:rsidR="00A6352D" w:rsidRDefault="00A6352D" w:rsidP="0001568C">
                      <w:pPr>
                        <w:pStyle w:val="NormalWeb"/>
                        <w:spacing w:before="0" w:beforeAutospacing="0" w:after="0" w:afterAutospacing="0"/>
                      </w:pPr>
                      <w:r>
                        <w:rPr>
                          <w:rFonts w:asciiTheme="minorHAnsi" w:hAnsi="Calibri" w:cstheme="minorBidi"/>
                          <w:b/>
                          <w:bCs/>
                          <w:color w:val="000000" w:themeColor="text1"/>
                          <w:kern w:val="24"/>
                          <w:sz w:val="36"/>
                          <w:szCs w:val="36"/>
                        </w:rPr>
                        <w:t>Sand C</w:t>
                      </w:r>
                    </w:p>
                  </w:txbxContent>
                </v:textbox>
              </v:shape>
            </w:pict>
          </mc:Fallback>
        </mc:AlternateContent>
      </w:r>
      <w:r w:rsidRPr="003B412E">
        <w:rPr>
          <w:noProof/>
        </w:rPr>
        <mc:AlternateContent>
          <mc:Choice Requires="wps">
            <w:drawing>
              <wp:anchor distT="0" distB="0" distL="114300" distR="114300" simplePos="0" relativeHeight="251679232" behindDoc="0" locked="0" layoutInCell="1" allowOverlap="1" wp14:anchorId="6E266830" wp14:editId="5277F8AA">
                <wp:simplePos x="0" y="0"/>
                <wp:positionH relativeFrom="column">
                  <wp:posOffset>5567363</wp:posOffset>
                </wp:positionH>
                <wp:positionV relativeFrom="paragraph">
                  <wp:posOffset>1710373</wp:posOffset>
                </wp:positionV>
                <wp:extent cx="870085" cy="369332"/>
                <wp:effectExtent l="26352" t="11748" r="13653" b="13652"/>
                <wp:wrapNone/>
                <wp:docPr id="79" name="TextBox 26"/>
                <wp:cNvGraphicFramePr/>
                <a:graphic xmlns:a="http://schemas.openxmlformats.org/drawingml/2006/main">
                  <a:graphicData uri="http://schemas.microsoft.com/office/word/2010/wordprocessingShape">
                    <wps:wsp>
                      <wps:cNvSpPr txBox="1"/>
                      <wps:spPr>
                        <a:xfrm rot="5400000">
                          <a:off x="0" y="0"/>
                          <a:ext cx="870085" cy="369332"/>
                        </a:xfrm>
                        <a:prstGeom prst="rect">
                          <a:avLst/>
                        </a:prstGeom>
                        <a:noFill/>
                        <a:ln w="28575">
                          <a:solidFill>
                            <a:srgbClr val="FF0000"/>
                          </a:solidFill>
                        </a:ln>
                      </wps:spPr>
                      <wps:txbx>
                        <w:txbxContent>
                          <w:p w:rsidR="00A6352D" w:rsidRDefault="00A6352D" w:rsidP="003B412E">
                            <w:pPr>
                              <w:pStyle w:val="NormalWeb"/>
                              <w:spacing w:before="0" w:beforeAutospacing="0" w:after="0" w:afterAutospacing="0"/>
                            </w:pPr>
                            <w:r>
                              <w:rPr>
                                <w:rFonts w:asciiTheme="minorHAnsi" w:hAnsi="Calibri" w:cstheme="minorBidi"/>
                                <w:b/>
                                <w:bCs/>
                                <w:color w:val="000000" w:themeColor="text1"/>
                                <w:kern w:val="24"/>
                                <w:sz w:val="36"/>
                                <w:szCs w:val="36"/>
                              </w:rPr>
                              <w:t>Sand B</w:t>
                            </w:r>
                          </w:p>
                        </w:txbxContent>
                      </wps:txbx>
                      <wps:bodyPr wrap="square" rtlCol="0">
                        <a:spAutoFit/>
                      </wps:bodyPr>
                    </wps:wsp>
                  </a:graphicData>
                </a:graphic>
              </wp:anchor>
            </w:drawing>
          </mc:Choice>
          <mc:Fallback>
            <w:pict>
              <v:shape w14:anchorId="6E266830" id="TextBox 26" o:spid="_x0000_s1033" type="#_x0000_t202" style="position:absolute;margin-left:438.4pt;margin-top:134.7pt;width:68.5pt;height:29.1pt;rotation:90;z-index:2516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" filled="f" strokecolor="red" strokeweight="2.25pt">
                <v:textbox style="mso-fit-shape-to-text:t">
                  <w:txbxContent>
                    <w:p w:rsidR="00A6352D" w:rsidRDefault="00A6352D" w:rsidP="003B412E">
                      <w:pPr>
                        <w:pStyle w:val="NormalWeb"/>
                        <w:spacing w:before="0" w:beforeAutospacing="0" w:after="0" w:afterAutospacing="0"/>
                      </w:pPr>
                      <w:r>
                        <w:rPr>
                          <w:rFonts w:asciiTheme="minorHAnsi" w:hAnsi="Calibri" w:cstheme="minorBidi"/>
                          <w:b/>
                          <w:bCs/>
                          <w:color w:val="000000" w:themeColor="text1"/>
                          <w:kern w:val="24"/>
                          <w:sz w:val="36"/>
                          <w:szCs w:val="36"/>
                        </w:rPr>
                        <w:t>Sand B</w:t>
                      </w:r>
                    </w:p>
                  </w:txbxContent>
                </v:textbox>
              </v:shape>
            </w:pict>
          </mc:Fallback>
        </mc:AlternateContent>
      </w:r>
      <w:r w:rsidR="003B412E" w:rsidRPr="003B412E">
        <w:rPr>
          <w:noProof/>
        </w:rPr>
        <mc:AlternateContent>
          <mc:Choice Requires="wps">
            <w:drawing>
              <wp:anchor distT="0" distB="0" distL="114300" distR="114300" simplePos="0" relativeHeight="251677184" behindDoc="0" locked="0" layoutInCell="1" allowOverlap="1" wp14:anchorId="3036C7F0" wp14:editId="40A11D86">
                <wp:simplePos x="0" y="0"/>
                <wp:positionH relativeFrom="column">
                  <wp:posOffset>5537892</wp:posOffset>
                </wp:positionH>
                <wp:positionV relativeFrom="paragraph">
                  <wp:posOffset>576523</wp:posOffset>
                </wp:positionV>
                <wp:extent cx="968430" cy="369512"/>
                <wp:effectExtent l="13970" t="24130" r="17145" b="17145"/>
                <wp:wrapNone/>
                <wp:docPr id="78" name="TextBox 3"/>
                <wp:cNvGraphicFramePr/>
                <a:graphic xmlns:a="http://schemas.openxmlformats.org/drawingml/2006/main">
                  <a:graphicData uri="http://schemas.microsoft.com/office/word/2010/wordprocessingShape">
                    <wps:wsp>
                      <wps:cNvSpPr txBox="1"/>
                      <wps:spPr>
                        <a:xfrm rot="5400000">
                          <a:off x="0" y="0"/>
                          <a:ext cx="968430" cy="369512"/>
                        </a:xfrm>
                        <a:prstGeom prst="rect">
                          <a:avLst/>
                        </a:prstGeom>
                        <a:noFill/>
                        <a:ln w="28575">
                          <a:solidFill>
                            <a:srgbClr val="FF0000"/>
                          </a:solidFill>
                        </a:ln>
                      </wps:spPr>
                      <wps:txbx>
                        <w:txbxContent>
                          <w:p w:rsidR="00A6352D" w:rsidRDefault="00A6352D" w:rsidP="003B412E">
                            <w:pPr>
                              <w:pStyle w:val="NormalWeb"/>
                              <w:spacing w:before="0" w:beforeAutospacing="0" w:after="0" w:afterAutospacing="0"/>
                            </w:pPr>
                            <w:r>
                              <w:rPr>
                                <w:rFonts w:asciiTheme="minorHAnsi" w:hAnsi="Calibri" w:cstheme="minorBidi"/>
                                <w:b/>
                                <w:bCs/>
                                <w:color w:val="000000" w:themeColor="text1"/>
                                <w:kern w:val="24"/>
                                <w:sz w:val="36"/>
                                <w:szCs w:val="36"/>
                              </w:rPr>
                              <w:t>Sand A</w:t>
                            </w:r>
                          </w:p>
                        </w:txbxContent>
                      </wps:txbx>
                      <wps:bodyPr wrap="square" rtlCol="0">
                        <a:noAutofit/>
                      </wps:bodyPr>
                    </wps:wsp>
                  </a:graphicData>
                </a:graphic>
                <wp14:sizeRelV relativeFrom="margin">
                  <wp14:pctHeight>0</wp14:pctHeight>
                </wp14:sizeRelV>
              </wp:anchor>
            </w:drawing>
          </mc:Choice>
          <mc:Fallback>
            <w:pict>
              <v:shape w14:anchorId="3036C7F0" id="TextBox 3" o:spid="_x0000_s1034" type="#_x0000_t202" style="position:absolute;margin-left:436.05pt;margin-top:45.4pt;width:76.25pt;height:29.1pt;rotation:90;z-index:25167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" filled="f" strokecolor="red" strokeweight="2.25pt">
                <v:textbox>
                  <w:txbxContent>
                    <w:p w:rsidR="00A6352D" w:rsidRDefault="00A6352D" w:rsidP="003B412E">
                      <w:pPr>
                        <w:pStyle w:val="NormalWeb"/>
                        <w:spacing w:before="0" w:beforeAutospacing="0" w:after="0" w:afterAutospacing="0"/>
                      </w:pPr>
                      <w:r>
                        <w:rPr>
                          <w:rFonts w:asciiTheme="minorHAnsi" w:hAnsi="Calibri" w:cstheme="minorBidi"/>
                          <w:b/>
                          <w:bCs/>
                          <w:color w:val="000000" w:themeColor="text1"/>
                          <w:kern w:val="24"/>
                          <w:sz w:val="36"/>
                          <w:szCs w:val="36"/>
                        </w:rPr>
                        <w:t>Sand A</w:t>
                      </w:r>
                    </w:p>
                  </w:txbxContent>
                </v:textbox>
              </v:shape>
            </w:pict>
          </mc:Fallback>
        </mc:AlternateContent>
      </w:r>
      <w:r w:rsidR="003B412E">
        <w:rPr>
          <w:noProof/>
        </w:rPr>
        <mc:AlternateContent>
          <mc:Choice Requires="wps">
            <w:drawing>
              <wp:anchor distT="0" distB="0" distL="114300" distR="114300" simplePos="0" relativeHeight="251675136" behindDoc="0" locked="0" layoutInCell="1" allowOverlap="1" wp14:anchorId="3A760951" wp14:editId="6A44A54C">
                <wp:simplePos x="0" y="0"/>
                <wp:positionH relativeFrom="column">
                  <wp:posOffset>5765165</wp:posOffset>
                </wp:positionH>
                <wp:positionV relativeFrom="paragraph">
                  <wp:posOffset>2963141</wp:posOffset>
                </wp:positionV>
                <wp:extent cx="45719" cy="290466"/>
                <wp:effectExtent l="19050" t="19050" r="12065" b="14605"/>
                <wp:wrapNone/>
                <wp:docPr id="76" name="Right Brace 19"/>
                <wp:cNvGraphicFramePr/>
                <a:graphic xmlns:a="http://schemas.openxmlformats.org/drawingml/2006/main">
                  <a:graphicData uri="http://schemas.microsoft.com/office/word/2010/wordprocessingShape">
                    <wps:wsp>
                      <wps:cNvSpPr/>
                      <wps:spPr>
                        <a:xfrm>
                          <a:off x="0" y="0"/>
                          <a:ext cx="45719" cy="290466"/>
                        </a:xfrm>
                        <a:prstGeom prst="rightBrac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type w14:anchorId="7E880ED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9" o:spid="_x0000_s1026" type="#_x0000_t88" style="position:absolute;margin-left:453.95pt;margin-top:233.3pt;width:3.6pt;height:22.8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" adj="283" strokecolor="red" strokeweight="2.25pt"/>
            </w:pict>
          </mc:Fallback>
        </mc:AlternateContent>
      </w:r>
      <w:r w:rsidR="003B412E">
        <w:rPr>
          <w:noProof/>
        </w:rPr>
        <mc:AlternateContent>
          <mc:Choice Requires="wps">
            <w:drawing>
              <wp:anchor distT="0" distB="0" distL="114300" distR="114300" simplePos="0" relativeHeight="251673088" behindDoc="0" locked="0" layoutInCell="1" allowOverlap="1" wp14:anchorId="7344868F" wp14:editId="249576A3">
                <wp:simplePos x="0" y="0"/>
                <wp:positionH relativeFrom="column">
                  <wp:posOffset>5669973</wp:posOffset>
                </wp:positionH>
                <wp:positionV relativeFrom="paragraph">
                  <wp:posOffset>1646959</wp:posOffset>
                </wp:positionV>
                <wp:extent cx="114300" cy="266700"/>
                <wp:effectExtent l="0" t="19050" r="19050" b="19050"/>
                <wp:wrapNone/>
                <wp:docPr id="75" name="Right Brace 18"/>
                <wp:cNvGraphicFramePr/>
                <a:graphic xmlns:a="http://schemas.openxmlformats.org/drawingml/2006/main">
                  <a:graphicData uri="http://schemas.microsoft.com/office/word/2010/wordprocessingShape">
                    <wps:wsp>
                      <wps:cNvSpPr/>
                      <wps:spPr>
                        <a:xfrm>
                          <a:off x="0" y="0"/>
                          <a:ext cx="114300" cy="266700"/>
                        </a:xfrm>
                        <a:prstGeom prst="rightBrac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 w14:anchorId="341BCFE1" id="Right Brace 18" o:spid="_x0000_s1026" type="#_x0000_t88" style="position:absolute;margin-left:446.45pt;margin-top:129.7pt;width:9pt;height:21pt;z-index:25167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" adj="771" strokecolor="red" strokeweight="2.25pt"/>
            </w:pict>
          </mc:Fallback>
        </mc:AlternateContent>
      </w:r>
      <w:r w:rsidR="003B412E">
        <w:rPr>
          <w:noProof/>
        </w:rPr>
        <mc:AlternateContent>
          <mc:Choice Requires="wps">
            <w:drawing>
              <wp:anchor distT="0" distB="0" distL="114300" distR="114300" simplePos="0" relativeHeight="251671040" behindDoc="0" locked="0" layoutInCell="1" allowOverlap="1" wp14:anchorId="08B17D0B" wp14:editId="3099C8D8">
                <wp:simplePos x="0" y="0"/>
                <wp:positionH relativeFrom="column">
                  <wp:posOffset>5708073</wp:posOffset>
                </wp:positionH>
                <wp:positionV relativeFrom="paragraph">
                  <wp:posOffset>531495</wp:posOffset>
                </wp:positionV>
                <wp:extent cx="76200" cy="457200"/>
                <wp:effectExtent l="0" t="19050" r="19050" b="19050"/>
                <wp:wrapNone/>
                <wp:docPr id="71" name="Right Brace 2"/>
                <wp:cNvGraphicFramePr/>
                <a:graphic xmlns:a="http://schemas.openxmlformats.org/drawingml/2006/main">
                  <a:graphicData uri="http://schemas.microsoft.com/office/word/2010/wordprocessingShape">
                    <wps:wsp>
                      <wps:cNvSpPr/>
                      <wps:spPr>
                        <a:xfrm>
                          <a:off x="0" y="0"/>
                          <a:ext cx="76200" cy="457200"/>
                        </a:xfrm>
                        <a:prstGeom prst="rightBrac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 w14:anchorId="243AB609" id="Right Brace 2" o:spid="_x0000_s1026" type="#_x0000_t88" style="position:absolute;margin-left:449.45pt;margin-top:41.85pt;width:6pt;height:36pt;z-index:2516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" adj="300" strokecolor="red" strokeweight="2.25pt"/>
            </w:pict>
          </mc:Fallback>
        </mc:AlternateContent>
      </w:r>
      <w:r w:rsidR="00672B05" w:rsidRPr="000D617F">
        <w:rPr>
          <w:rFonts w:ascii="Times New Roman" w:hAnsi="Times New Roman"/>
          <w:noProof/>
          <w:sz w:val="24"/>
          <w:szCs w:val="24"/>
        </w:rPr>
        <w:drawing>
          <wp:inline distT="0" distB="0" distL="0" distR="0" wp14:anchorId="1BDE95A9" wp14:editId="45202CD1">
            <wp:extent cx="5765573" cy="6071937"/>
            <wp:effectExtent l="0" t="0" r="6985"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70393" cy="6077013"/>
                    </a:xfrm>
                    <a:prstGeom prst="rect">
                      <a:avLst/>
                    </a:prstGeom>
                    <a:noFill/>
                    <a:ln>
                      <a:noFill/>
                    </a:ln>
                  </pic:spPr>
                </pic:pic>
              </a:graphicData>
            </a:graphic>
          </wp:inline>
        </w:drawing>
      </w:r>
      <w:r w:rsidR="00672B05" w:rsidRPr="000D617F">
        <w:rPr>
          <w:rFonts w:ascii="Times New Roman" w:hAnsi="Times New Roman"/>
          <w:noProof/>
          <w:sz w:val="24"/>
          <w:szCs w:val="24"/>
        </w:rPr>
        <w:drawing>
          <wp:inline distT="0" distB="0" distL="0" distR="0" wp14:anchorId="7E641F25" wp14:editId="620BCABF">
            <wp:extent cx="742950" cy="59944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742950" cy="599440"/>
                    </a:xfrm>
                    <a:prstGeom prst="rect">
                      <a:avLst/>
                    </a:prstGeom>
                  </pic:spPr>
                </pic:pic>
              </a:graphicData>
            </a:graphic>
          </wp:inline>
        </w:drawing>
      </w:r>
    </w:p>
    <w:p w:rsidR="00672B05" w:rsidRPr="000D617F" w:rsidRDefault="00672B05" w:rsidP="00672B05">
      <w:pPr>
        <w:pStyle w:val="Default"/>
        <w:spacing w:line="480" w:lineRule="auto"/>
        <w:jc w:val="both"/>
      </w:pPr>
      <w:r w:rsidRPr="000D617F">
        <w:t xml:space="preserve">Figure 4.1: Well Correlation Panel showing Well 4, 12, 5, 2, 3. It describes the Reservoirs  </w:t>
      </w:r>
    </w:p>
    <w:p w:rsidR="006C0879" w:rsidRPr="000D617F" w:rsidRDefault="00672B05" w:rsidP="004A54DE">
      <w:pPr>
        <w:pStyle w:val="Default"/>
        <w:spacing w:line="480" w:lineRule="auto"/>
        <w:jc w:val="both"/>
      </w:pPr>
      <w:r w:rsidRPr="000D617F">
        <w:t xml:space="preserve">                   Correlation across the five Wells.</w:t>
      </w:r>
    </w:p>
    <w:p w:rsidR="004A54DE" w:rsidRPr="000D617F" w:rsidRDefault="004A54DE" w:rsidP="004A54DE">
      <w:pPr>
        <w:rPr>
          <w:rFonts w:ascii="Times New Roman" w:hAnsi="Times New Roman"/>
          <w:sz w:val="24"/>
          <w:szCs w:val="24"/>
        </w:rPr>
      </w:pPr>
      <w:r w:rsidRPr="000D617F">
        <w:rPr>
          <w:rFonts w:ascii="Times New Roman" w:hAnsi="Times New Roman"/>
          <w:noProof/>
          <w:sz w:val="24"/>
          <w:szCs w:val="24"/>
        </w:rPr>
        <w:lastRenderedPageBreak/>
        <w:drawing>
          <wp:inline distT="0" distB="0" distL="0" distR="0" wp14:anchorId="7B284023" wp14:editId="5231874F">
            <wp:extent cx="441702" cy="59944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45554" cy="604668"/>
                    </a:xfrm>
                    <a:prstGeom prst="rect">
                      <a:avLst/>
                    </a:prstGeom>
                  </pic:spPr>
                </pic:pic>
              </a:graphicData>
            </a:graphic>
          </wp:inline>
        </w:drawing>
      </w:r>
      <w:r w:rsidRPr="000D617F">
        <w:rPr>
          <w:rFonts w:ascii="Times New Roman" w:hAnsi="Times New Roman"/>
          <w:noProof/>
          <w:sz w:val="24"/>
          <w:szCs w:val="24"/>
        </w:rPr>
        <w:drawing>
          <wp:inline distT="0" distB="0" distL="0" distR="0" wp14:anchorId="5120C0A2" wp14:editId="708AE602">
            <wp:extent cx="4718685" cy="7400441"/>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21336" cy="7404598"/>
                    </a:xfrm>
                    <a:prstGeom prst="rect">
                      <a:avLst/>
                    </a:prstGeom>
                    <a:noFill/>
                    <a:ln>
                      <a:noFill/>
                    </a:ln>
                  </pic:spPr>
                </pic:pic>
              </a:graphicData>
            </a:graphic>
          </wp:inline>
        </w:drawing>
      </w:r>
    </w:p>
    <w:p w:rsidR="004A54DE" w:rsidRPr="000D617F" w:rsidRDefault="004A54DE" w:rsidP="004A54DE">
      <w:pPr>
        <w:rPr>
          <w:rFonts w:ascii="Times New Roman" w:hAnsi="Times New Roman"/>
          <w:sz w:val="24"/>
          <w:szCs w:val="24"/>
        </w:rPr>
      </w:pPr>
    </w:p>
    <w:p w:rsidR="004A54DE" w:rsidRPr="000D617F" w:rsidRDefault="004A54DE" w:rsidP="004A54DE">
      <w:pPr>
        <w:rPr>
          <w:rFonts w:ascii="Times New Roman" w:hAnsi="Times New Roman"/>
          <w:sz w:val="24"/>
          <w:szCs w:val="24"/>
        </w:rPr>
      </w:pPr>
      <w:r w:rsidRPr="000D617F">
        <w:rPr>
          <w:rFonts w:ascii="Times New Roman" w:hAnsi="Times New Roman"/>
          <w:sz w:val="24"/>
          <w:szCs w:val="24"/>
        </w:rPr>
        <w:t>Figure 4.2: Delineated Sand Bodies in well 3</w:t>
      </w:r>
    </w:p>
    <w:p w:rsidR="00A45D5F" w:rsidRPr="000D617F" w:rsidRDefault="00A45D5F" w:rsidP="004A431C">
      <w:pPr>
        <w:pStyle w:val="Default"/>
        <w:spacing w:line="480" w:lineRule="auto"/>
        <w:jc w:val="both"/>
        <w:sectPr w:rsidR="00A45D5F" w:rsidRPr="000D617F" w:rsidSect="008C1938">
          <w:pgSz w:w="12240" w:h="15840"/>
          <w:pgMar w:top="1440" w:right="1440" w:bottom="1440" w:left="1440" w:header="720" w:footer="720" w:gutter="0"/>
          <w:cols w:space="720"/>
          <w:docGrid w:linePitch="360"/>
        </w:sectPr>
      </w:pPr>
    </w:p>
    <w:p w:rsidR="00D974C1" w:rsidRPr="000D617F" w:rsidRDefault="00D974C1" w:rsidP="004A431C">
      <w:pPr>
        <w:pStyle w:val="Default"/>
        <w:spacing w:line="480" w:lineRule="auto"/>
        <w:jc w:val="both"/>
      </w:pPr>
    </w:p>
    <w:p w:rsidR="006357DA" w:rsidRPr="000D617F" w:rsidRDefault="006357DA" w:rsidP="004A431C">
      <w:pPr>
        <w:pStyle w:val="Default"/>
        <w:spacing w:line="480" w:lineRule="auto"/>
        <w:jc w:val="both"/>
      </w:pPr>
    </w:p>
    <w:p w:rsidR="00843A87" w:rsidRPr="000D617F" w:rsidRDefault="000F0CF0" w:rsidP="004A431C">
      <w:pPr>
        <w:pStyle w:val="Default"/>
        <w:spacing w:line="480" w:lineRule="auto"/>
        <w:jc w:val="both"/>
      </w:pPr>
      <w:r>
        <w:t xml:space="preserve">               </w:t>
      </w:r>
      <w:r w:rsidR="00843A87" w:rsidRPr="000D617F">
        <w:t xml:space="preserve">Table 4.1: </w:t>
      </w:r>
      <w:r w:rsidR="003F45A1" w:rsidRPr="000D617F">
        <w:t>The Computed Petrophysical Parameters for R</w:t>
      </w:r>
      <w:r w:rsidR="00843A87" w:rsidRPr="000D617F">
        <w:t>eservoir A</w:t>
      </w:r>
    </w:p>
    <w:tbl>
      <w:tblPr>
        <w:tblStyle w:val="TableGrid"/>
        <w:tblW w:w="10317" w:type="dxa"/>
        <w:jc w:val="center"/>
        <w:tblLook w:val="04A0" w:firstRow="1" w:lastRow="0" w:firstColumn="1" w:lastColumn="0" w:noHBand="0" w:noVBand="1"/>
      </w:tblPr>
      <w:tblGrid>
        <w:gridCol w:w="923"/>
        <w:gridCol w:w="996"/>
        <w:gridCol w:w="1283"/>
        <w:gridCol w:w="1110"/>
        <w:gridCol w:w="756"/>
        <w:gridCol w:w="1136"/>
        <w:gridCol w:w="1017"/>
        <w:gridCol w:w="636"/>
        <w:gridCol w:w="1443"/>
        <w:gridCol w:w="636"/>
        <w:gridCol w:w="636"/>
        <w:gridCol w:w="636"/>
      </w:tblGrid>
      <w:tr w:rsidR="006946B7" w:rsidRPr="000D617F" w:rsidTr="000F0CF0">
        <w:trPr>
          <w:trHeight w:val="1407"/>
          <w:jc w:val="center"/>
        </w:trPr>
        <w:tc>
          <w:tcPr>
            <w:tcW w:w="846"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Well</w:t>
            </w:r>
          </w:p>
        </w:tc>
        <w:tc>
          <w:tcPr>
            <w:tcW w:w="942"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Top(m)</w:t>
            </w:r>
          </w:p>
        </w:tc>
        <w:tc>
          <w:tcPr>
            <w:tcW w:w="942"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Bottom</w:t>
            </w:r>
            <w:r w:rsidR="006E587C">
              <w:rPr>
                <w:rFonts w:ascii="Times New Roman" w:hAnsi="Times New Roman"/>
                <w:sz w:val="24"/>
                <w:szCs w:val="24"/>
              </w:rPr>
              <w:t>(m)</w:t>
            </w:r>
          </w:p>
        </w:tc>
        <w:tc>
          <w:tcPr>
            <w:tcW w:w="1046"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Gross thickness (m)</w:t>
            </w:r>
          </w:p>
        </w:tc>
        <w:tc>
          <w:tcPr>
            <w:tcW w:w="719"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Net pay (m)</w:t>
            </w:r>
          </w:p>
        </w:tc>
        <w:tc>
          <w:tcPr>
            <w:tcW w:w="1095"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Net/gross</w:t>
            </w:r>
          </w:p>
        </w:tc>
        <w:tc>
          <w:tcPr>
            <w:tcW w:w="950"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Porosity (</w:t>
            </w:r>
            <w:proofErr w:type="spellStart"/>
            <w:r w:rsidRPr="000D617F">
              <w:rPr>
                <w:rFonts w:ascii="Times New Roman" w:hAnsi="Times New Roman"/>
                <w:sz w:val="24"/>
                <w:szCs w:val="24"/>
              </w:rPr>
              <w:t>frac</w:t>
            </w:r>
            <w:proofErr w:type="spellEnd"/>
            <w:r w:rsidRPr="000D617F">
              <w:rPr>
                <w:rFonts w:ascii="Times New Roman" w:hAnsi="Times New Roman"/>
                <w:sz w:val="24"/>
                <w:szCs w:val="24"/>
              </w:rPr>
              <w:t>)</w:t>
            </w:r>
          </w:p>
        </w:tc>
        <w:tc>
          <w:tcPr>
            <w:tcW w:w="608"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Sw (%)</w:t>
            </w:r>
          </w:p>
        </w:tc>
        <w:tc>
          <w:tcPr>
            <w:tcW w:w="1348"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Permeability (</w:t>
            </w:r>
            <w:proofErr w:type="spellStart"/>
            <w:r w:rsidRPr="000D617F">
              <w:rPr>
                <w:rFonts w:ascii="Times New Roman" w:hAnsi="Times New Roman"/>
                <w:sz w:val="24"/>
                <w:szCs w:val="24"/>
              </w:rPr>
              <w:t>mD</w:t>
            </w:r>
            <w:proofErr w:type="spellEnd"/>
            <w:r w:rsidRPr="000D617F">
              <w:rPr>
                <w:rFonts w:ascii="Times New Roman" w:hAnsi="Times New Roman"/>
                <w:sz w:val="24"/>
                <w:szCs w:val="24"/>
              </w:rPr>
              <w:t>)</w:t>
            </w:r>
          </w:p>
        </w:tc>
        <w:tc>
          <w:tcPr>
            <w:tcW w:w="607" w:type="dxa"/>
          </w:tcPr>
          <w:p w:rsidR="006946B7" w:rsidRPr="000D617F" w:rsidRDefault="006946B7" w:rsidP="000F0CF0">
            <w:pPr>
              <w:jc w:val="center"/>
              <w:rPr>
                <w:rFonts w:ascii="Times New Roman" w:hAnsi="Times New Roman"/>
                <w:sz w:val="24"/>
                <w:szCs w:val="24"/>
              </w:rPr>
            </w:pPr>
            <w:proofErr w:type="spellStart"/>
            <w:r w:rsidRPr="000D617F">
              <w:rPr>
                <w:rFonts w:ascii="Times New Roman" w:hAnsi="Times New Roman"/>
                <w:sz w:val="24"/>
                <w:szCs w:val="24"/>
              </w:rPr>
              <w:t>Sh</w:t>
            </w:r>
            <w:proofErr w:type="spellEnd"/>
            <w:r w:rsidRPr="000D617F">
              <w:rPr>
                <w:rFonts w:ascii="Times New Roman" w:hAnsi="Times New Roman"/>
                <w:sz w:val="24"/>
                <w:szCs w:val="24"/>
              </w:rPr>
              <w:t xml:space="preserve"> (%)</w:t>
            </w:r>
          </w:p>
        </w:tc>
        <w:tc>
          <w:tcPr>
            <w:tcW w:w="607" w:type="dxa"/>
          </w:tcPr>
          <w:p w:rsidR="006946B7" w:rsidRPr="000D617F" w:rsidRDefault="006946B7" w:rsidP="000F0CF0">
            <w:pPr>
              <w:jc w:val="center"/>
              <w:rPr>
                <w:rFonts w:ascii="Times New Roman" w:hAnsi="Times New Roman"/>
                <w:sz w:val="24"/>
                <w:szCs w:val="24"/>
              </w:rPr>
            </w:pPr>
            <w:proofErr w:type="spellStart"/>
            <w:r w:rsidRPr="000D617F">
              <w:rPr>
                <w:rFonts w:ascii="Times New Roman" w:hAnsi="Times New Roman"/>
                <w:sz w:val="24"/>
                <w:szCs w:val="24"/>
              </w:rPr>
              <w:t>Vsh</w:t>
            </w:r>
            <w:proofErr w:type="spellEnd"/>
          </w:p>
        </w:tc>
        <w:tc>
          <w:tcPr>
            <w:tcW w:w="607"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sym w:font="Symbol" w:char="F046"/>
            </w:r>
            <w:proofErr w:type="spellStart"/>
            <w:proofErr w:type="gramStart"/>
            <w:r w:rsidRPr="000D617F">
              <w:rPr>
                <w:rFonts w:ascii="Times New Roman" w:hAnsi="Times New Roman"/>
                <w:sz w:val="24"/>
                <w:szCs w:val="24"/>
                <w:vertAlign w:val="subscript"/>
              </w:rPr>
              <w:t>eff</w:t>
            </w:r>
            <w:proofErr w:type="spellEnd"/>
            <w:proofErr w:type="gramEnd"/>
            <w:r w:rsidRPr="000D617F">
              <w:rPr>
                <w:rFonts w:ascii="Times New Roman" w:hAnsi="Times New Roman"/>
                <w:sz w:val="24"/>
                <w:szCs w:val="24"/>
              </w:rPr>
              <w:t xml:space="preserve"> (%)</w:t>
            </w:r>
          </w:p>
        </w:tc>
      </w:tr>
      <w:tr w:rsidR="006946B7" w:rsidRPr="000D617F" w:rsidTr="000F0CF0">
        <w:trPr>
          <w:trHeight w:val="468"/>
          <w:jc w:val="center"/>
        </w:trPr>
        <w:tc>
          <w:tcPr>
            <w:tcW w:w="846"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Well4</w:t>
            </w:r>
          </w:p>
        </w:tc>
        <w:tc>
          <w:tcPr>
            <w:tcW w:w="942"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2566.42</w:t>
            </w:r>
          </w:p>
        </w:tc>
        <w:tc>
          <w:tcPr>
            <w:tcW w:w="942"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2622.81</w:t>
            </w:r>
          </w:p>
        </w:tc>
        <w:tc>
          <w:tcPr>
            <w:tcW w:w="1046"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56.38</w:t>
            </w:r>
          </w:p>
        </w:tc>
        <w:tc>
          <w:tcPr>
            <w:tcW w:w="719"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52.60</w:t>
            </w:r>
          </w:p>
        </w:tc>
        <w:tc>
          <w:tcPr>
            <w:tcW w:w="1095"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0.93</w:t>
            </w:r>
          </w:p>
        </w:tc>
        <w:tc>
          <w:tcPr>
            <w:tcW w:w="950"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0.26</w:t>
            </w:r>
          </w:p>
        </w:tc>
        <w:tc>
          <w:tcPr>
            <w:tcW w:w="608"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0.45</w:t>
            </w:r>
          </w:p>
        </w:tc>
        <w:tc>
          <w:tcPr>
            <w:tcW w:w="1348" w:type="dxa"/>
          </w:tcPr>
          <w:p w:rsidR="006946B7" w:rsidRPr="000D617F" w:rsidRDefault="00A05FF5" w:rsidP="000F0CF0">
            <w:pPr>
              <w:jc w:val="center"/>
              <w:rPr>
                <w:rFonts w:ascii="Times New Roman" w:hAnsi="Times New Roman"/>
                <w:sz w:val="24"/>
                <w:szCs w:val="24"/>
              </w:rPr>
            </w:pPr>
            <w:r>
              <w:rPr>
                <w:rFonts w:ascii="Times New Roman" w:hAnsi="Times New Roman"/>
                <w:sz w:val="24"/>
                <w:szCs w:val="24"/>
              </w:rPr>
              <w:t>2</w:t>
            </w:r>
            <w:r w:rsidR="006946B7" w:rsidRPr="000D617F">
              <w:rPr>
                <w:rFonts w:ascii="Times New Roman" w:hAnsi="Times New Roman"/>
                <w:sz w:val="24"/>
                <w:szCs w:val="24"/>
              </w:rPr>
              <w:t>200</w:t>
            </w:r>
          </w:p>
        </w:tc>
        <w:tc>
          <w:tcPr>
            <w:tcW w:w="607"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0.55</w:t>
            </w:r>
          </w:p>
        </w:tc>
        <w:tc>
          <w:tcPr>
            <w:tcW w:w="607"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0.09</w:t>
            </w:r>
          </w:p>
        </w:tc>
        <w:tc>
          <w:tcPr>
            <w:tcW w:w="607" w:type="dxa"/>
          </w:tcPr>
          <w:p w:rsidR="006946B7" w:rsidRPr="000D617F" w:rsidRDefault="0004292C" w:rsidP="000F0CF0">
            <w:pPr>
              <w:jc w:val="center"/>
              <w:rPr>
                <w:rFonts w:ascii="Times New Roman" w:hAnsi="Times New Roman"/>
                <w:sz w:val="24"/>
                <w:szCs w:val="24"/>
              </w:rPr>
            </w:pPr>
            <w:r w:rsidRPr="000D617F">
              <w:rPr>
                <w:rFonts w:ascii="Times New Roman" w:hAnsi="Times New Roman"/>
                <w:sz w:val="24"/>
                <w:szCs w:val="24"/>
              </w:rPr>
              <w:t>0.</w:t>
            </w:r>
            <w:r w:rsidR="006946B7" w:rsidRPr="000D617F">
              <w:rPr>
                <w:rFonts w:ascii="Times New Roman" w:hAnsi="Times New Roman"/>
                <w:sz w:val="24"/>
                <w:szCs w:val="24"/>
              </w:rPr>
              <w:t>17</w:t>
            </w:r>
          </w:p>
        </w:tc>
      </w:tr>
      <w:tr w:rsidR="006946B7" w:rsidRPr="000D617F" w:rsidTr="000F0CF0">
        <w:trPr>
          <w:trHeight w:val="468"/>
          <w:jc w:val="center"/>
        </w:trPr>
        <w:tc>
          <w:tcPr>
            <w:tcW w:w="846"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Well12</w:t>
            </w:r>
          </w:p>
        </w:tc>
        <w:tc>
          <w:tcPr>
            <w:tcW w:w="942"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2497.84</w:t>
            </w:r>
          </w:p>
        </w:tc>
        <w:tc>
          <w:tcPr>
            <w:tcW w:w="942"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2535.94</w:t>
            </w:r>
          </w:p>
        </w:tc>
        <w:tc>
          <w:tcPr>
            <w:tcW w:w="1046"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38.10</w:t>
            </w:r>
          </w:p>
        </w:tc>
        <w:tc>
          <w:tcPr>
            <w:tcW w:w="719"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30.35</w:t>
            </w:r>
          </w:p>
        </w:tc>
        <w:tc>
          <w:tcPr>
            <w:tcW w:w="1095"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0.80</w:t>
            </w:r>
          </w:p>
        </w:tc>
        <w:tc>
          <w:tcPr>
            <w:tcW w:w="950"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0.35</w:t>
            </w:r>
          </w:p>
        </w:tc>
        <w:tc>
          <w:tcPr>
            <w:tcW w:w="608"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0.40</w:t>
            </w:r>
          </w:p>
        </w:tc>
        <w:tc>
          <w:tcPr>
            <w:tcW w:w="1348" w:type="dxa"/>
          </w:tcPr>
          <w:p w:rsidR="006946B7" w:rsidRPr="000D617F" w:rsidRDefault="00A05FF5" w:rsidP="000F0CF0">
            <w:pPr>
              <w:jc w:val="center"/>
              <w:rPr>
                <w:rFonts w:ascii="Times New Roman" w:hAnsi="Times New Roman"/>
                <w:sz w:val="24"/>
                <w:szCs w:val="24"/>
              </w:rPr>
            </w:pPr>
            <w:r>
              <w:rPr>
                <w:rFonts w:ascii="Times New Roman" w:hAnsi="Times New Roman"/>
                <w:sz w:val="24"/>
                <w:szCs w:val="24"/>
              </w:rPr>
              <w:t>18</w:t>
            </w:r>
            <w:r w:rsidR="006946B7" w:rsidRPr="000D617F">
              <w:rPr>
                <w:rFonts w:ascii="Times New Roman" w:hAnsi="Times New Roman"/>
                <w:sz w:val="24"/>
                <w:szCs w:val="24"/>
              </w:rPr>
              <w:t>00</w:t>
            </w:r>
          </w:p>
        </w:tc>
        <w:tc>
          <w:tcPr>
            <w:tcW w:w="607"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0.60</w:t>
            </w:r>
          </w:p>
        </w:tc>
        <w:tc>
          <w:tcPr>
            <w:tcW w:w="607"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0.15</w:t>
            </w:r>
          </w:p>
        </w:tc>
        <w:tc>
          <w:tcPr>
            <w:tcW w:w="607"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0.19</w:t>
            </w:r>
          </w:p>
        </w:tc>
      </w:tr>
      <w:tr w:rsidR="006946B7" w:rsidRPr="000D617F" w:rsidTr="000F0CF0">
        <w:trPr>
          <w:trHeight w:val="468"/>
          <w:jc w:val="center"/>
        </w:trPr>
        <w:tc>
          <w:tcPr>
            <w:tcW w:w="846"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Well5</w:t>
            </w:r>
          </w:p>
        </w:tc>
        <w:tc>
          <w:tcPr>
            <w:tcW w:w="942"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2499.36</w:t>
            </w:r>
          </w:p>
        </w:tc>
        <w:tc>
          <w:tcPr>
            <w:tcW w:w="942"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2535.94</w:t>
            </w:r>
          </w:p>
        </w:tc>
        <w:tc>
          <w:tcPr>
            <w:tcW w:w="1046"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36.58</w:t>
            </w:r>
          </w:p>
        </w:tc>
        <w:tc>
          <w:tcPr>
            <w:tcW w:w="719"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31.41</w:t>
            </w:r>
          </w:p>
        </w:tc>
        <w:tc>
          <w:tcPr>
            <w:tcW w:w="1095"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0.86</w:t>
            </w:r>
          </w:p>
        </w:tc>
        <w:tc>
          <w:tcPr>
            <w:tcW w:w="950"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0.43</w:t>
            </w:r>
          </w:p>
        </w:tc>
        <w:tc>
          <w:tcPr>
            <w:tcW w:w="608"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0.48</w:t>
            </w:r>
          </w:p>
        </w:tc>
        <w:tc>
          <w:tcPr>
            <w:tcW w:w="1348" w:type="dxa"/>
          </w:tcPr>
          <w:p w:rsidR="006946B7" w:rsidRPr="000D617F" w:rsidRDefault="00A05FF5" w:rsidP="000F0CF0">
            <w:pPr>
              <w:jc w:val="center"/>
              <w:rPr>
                <w:rFonts w:ascii="Times New Roman" w:hAnsi="Times New Roman"/>
                <w:sz w:val="24"/>
                <w:szCs w:val="24"/>
              </w:rPr>
            </w:pPr>
            <w:r>
              <w:rPr>
                <w:rFonts w:ascii="Times New Roman" w:hAnsi="Times New Roman"/>
                <w:sz w:val="24"/>
                <w:szCs w:val="24"/>
              </w:rPr>
              <w:t>20</w:t>
            </w:r>
            <w:r w:rsidR="006946B7" w:rsidRPr="000D617F">
              <w:rPr>
                <w:rFonts w:ascii="Times New Roman" w:hAnsi="Times New Roman"/>
                <w:sz w:val="24"/>
                <w:szCs w:val="24"/>
              </w:rPr>
              <w:t>00</w:t>
            </w:r>
          </w:p>
        </w:tc>
        <w:tc>
          <w:tcPr>
            <w:tcW w:w="607"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0.52</w:t>
            </w:r>
          </w:p>
        </w:tc>
        <w:tc>
          <w:tcPr>
            <w:tcW w:w="607"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0.09</w:t>
            </w:r>
          </w:p>
        </w:tc>
        <w:tc>
          <w:tcPr>
            <w:tcW w:w="607"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0.34</w:t>
            </w:r>
          </w:p>
        </w:tc>
      </w:tr>
      <w:tr w:rsidR="006946B7" w:rsidRPr="000D617F" w:rsidTr="000F0CF0">
        <w:trPr>
          <w:trHeight w:val="468"/>
          <w:jc w:val="center"/>
        </w:trPr>
        <w:tc>
          <w:tcPr>
            <w:tcW w:w="846"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Well2</w:t>
            </w:r>
          </w:p>
        </w:tc>
        <w:tc>
          <w:tcPr>
            <w:tcW w:w="942"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2529.84</w:t>
            </w:r>
          </w:p>
        </w:tc>
        <w:tc>
          <w:tcPr>
            <w:tcW w:w="942"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2572.51</w:t>
            </w:r>
          </w:p>
        </w:tc>
        <w:tc>
          <w:tcPr>
            <w:tcW w:w="1046"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42.67</w:t>
            </w:r>
          </w:p>
        </w:tc>
        <w:tc>
          <w:tcPr>
            <w:tcW w:w="719"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25.55</w:t>
            </w:r>
          </w:p>
        </w:tc>
        <w:tc>
          <w:tcPr>
            <w:tcW w:w="1095"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0.60</w:t>
            </w:r>
          </w:p>
        </w:tc>
        <w:tc>
          <w:tcPr>
            <w:tcW w:w="950"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0.33</w:t>
            </w:r>
          </w:p>
        </w:tc>
        <w:tc>
          <w:tcPr>
            <w:tcW w:w="608"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0.27</w:t>
            </w:r>
          </w:p>
        </w:tc>
        <w:tc>
          <w:tcPr>
            <w:tcW w:w="1348"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2300</w:t>
            </w:r>
          </w:p>
        </w:tc>
        <w:tc>
          <w:tcPr>
            <w:tcW w:w="607"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0.73</w:t>
            </w:r>
          </w:p>
        </w:tc>
        <w:tc>
          <w:tcPr>
            <w:tcW w:w="607"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0.11</w:t>
            </w:r>
          </w:p>
        </w:tc>
        <w:tc>
          <w:tcPr>
            <w:tcW w:w="607"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0.22</w:t>
            </w:r>
          </w:p>
        </w:tc>
      </w:tr>
      <w:tr w:rsidR="006946B7" w:rsidRPr="000D617F" w:rsidTr="000F0CF0">
        <w:trPr>
          <w:trHeight w:val="489"/>
          <w:jc w:val="center"/>
        </w:trPr>
        <w:tc>
          <w:tcPr>
            <w:tcW w:w="846"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Well3</w:t>
            </w:r>
          </w:p>
        </w:tc>
        <w:tc>
          <w:tcPr>
            <w:tcW w:w="942"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2584.70</w:t>
            </w:r>
          </w:p>
        </w:tc>
        <w:tc>
          <w:tcPr>
            <w:tcW w:w="942"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2633.47</w:t>
            </w:r>
          </w:p>
        </w:tc>
        <w:tc>
          <w:tcPr>
            <w:tcW w:w="1046"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48.77</w:t>
            </w:r>
          </w:p>
        </w:tc>
        <w:tc>
          <w:tcPr>
            <w:tcW w:w="719"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33.60</w:t>
            </w:r>
          </w:p>
        </w:tc>
        <w:tc>
          <w:tcPr>
            <w:tcW w:w="1095"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0.68</w:t>
            </w:r>
          </w:p>
        </w:tc>
        <w:tc>
          <w:tcPr>
            <w:tcW w:w="950"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0.30</w:t>
            </w:r>
          </w:p>
        </w:tc>
        <w:tc>
          <w:tcPr>
            <w:tcW w:w="608"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0.38</w:t>
            </w:r>
          </w:p>
        </w:tc>
        <w:tc>
          <w:tcPr>
            <w:tcW w:w="1348"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2800</w:t>
            </w:r>
          </w:p>
        </w:tc>
        <w:tc>
          <w:tcPr>
            <w:tcW w:w="607"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0.62</w:t>
            </w:r>
          </w:p>
        </w:tc>
        <w:tc>
          <w:tcPr>
            <w:tcW w:w="607" w:type="dxa"/>
          </w:tcPr>
          <w:p w:rsidR="006946B7" w:rsidRPr="000D617F" w:rsidRDefault="006946B7" w:rsidP="000F0CF0">
            <w:pPr>
              <w:jc w:val="center"/>
              <w:rPr>
                <w:rFonts w:ascii="Times New Roman" w:hAnsi="Times New Roman"/>
                <w:sz w:val="24"/>
                <w:szCs w:val="24"/>
              </w:rPr>
            </w:pPr>
            <w:r w:rsidRPr="000D617F">
              <w:rPr>
                <w:rFonts w:ascii="Times New Roman" w:hAnsi="Times New Roman"/>
                <w:sz w:val="24"/>
                <w:szCs w:val="24"/>
              </w:rPr>
              <w:t>0.13</w:t>
            </w:r>
          </w:p>
        </w:tc>
        <w:tc>
          <w:tcPr>
            <w:tcW w:w="607" w:type="dxa"/>
          </w:tcPr>
          <w:p w:rsidR="006946B7" w:rsidRPr="000D617F" w:rsidRDefault="0004292C" w:rsidP="000F0CF0">
            <w:pPr>
              <w:jc w:val="center"/>
              <w:rPr>
                <w:rFonts w:ascii="Times New Roman" w:hAnsi="Times New Roman"/>
                <w:sz w:val="24"/>
                <w:szCs w:val="24"/>
              </w:rPr>
            </w:pPr>
            <w:r w:rsidRPr="000D617F">
              <w:rPr>
                <w:rFonts w:ascii="Times New Roman" w:hAnsi="Times New Roman"/>
                <w:sz w:val="24"/>
                <w:szCs w:val="24"/>
              </w:rPr>
              <w:t>0.</w:t>
            </w:r>
            <w:r w:rsidR="006946B7" w:rsidRPr="000D617F">
              <w:rPr>
                <w:rFonts w:ascii="Times New Roman" w:hAnsi="Times New Roman"/>
                <w:sz w:val="24"/>
                <w:szCs w:val="24"/>
              </w:rPr>
              <w:t>17</w:t>
            </w:r>
          </w:p>
        </w:tc>
      </w:tr>
    </w:tbl>
    <w:p w:rsidR="00843A87" w:rsidRPr="000D617F" w:rsidRDefault="00843A87" w:rsidP="004A431C">
      <w:pPr>
        <w:pStyle w:val="Default"/>
        <w:spacing w:line="480" w:lineRule="auto"/>
        <w:jc w:val="both"/>
      </w:pPr>
    </w:p>
    <w:p w:rsidR="00A45D5F" w:rsidRPr="000D617F" w:rsidRDefault="00A45D5F" w:rsidP="004A431C">
      <w:pPr>
        <w:pStyle w:val="Default"/>
        <w:spacing w:line="480" w:lineRule="auto"/>
        <w:jc w:val="both"/>
      </w:pPr>
    </w:p>
    <w:p w:rsidR="00152546" w:rsidRPr="000D617F" w:rsidRDefault="006C0879" w:rsidP="00152546">
      <w:pPr>
        <w:pStyle w:val="Default"/>
        <w:spacing w:line="480" w:lineRule="auto"/>
      </w:pPr>
      <w:r w:rsidRPr="000D617F">
        <w:t xml:space="preserve"> </w:t>
      </w:r>
      <w:r w:rsidR="000F0CF0">
        <w:t xml:space="preserve">         </w:t>
      </w:r>
      <w:r w:rsidRPr="000D617F">
        <w:t xml:space="preserve">  </w:t>
      </w:r>
      <w:r w:rsidR="000F0CF0">
        <w:t xml:space="preserve"> </w:t>
      </w:r>
      <w:r w:rsidR="00152546" w:rsidRPr="000D617F">
        <w:t>Where,</w:t>
      </w:r>
      <w:r w:rsidR="000F0CF0">
        <w:t xml:space="preserve">             </w:t>
      </w:r>
      <w:r w:rsidR="00152546" w:rsidRPr="000D617F">
        <w:t>Sw = Water saturation,</w:t>
      </w:r>
    </w:p>
    <w:p w:rsidR="00152546" w:rsidRPr="000D617F" w:rsidRDefault="006C0879" w:rsidP="006C0879">
      <w:pPr>
        <w:pStyle w:val="Default"/>
        <w:spacing w:line="480" w:lineRule="auto"/>
      </w:pPr>
      <w:r w:rsidRPr="000D617F">
        <w:t xml:space="preserve">                                     </w:t>
      </w:r>
      <w:proofErr w:type="spellStart"/>
      <w:r w:rsidR="00152546" w:rsidRPr="000D617F">
        <w:t>S</w:t>
      </w:r>
      <w:r w:rsidR="00152546" w:rsidRPr="000D617F">
        <w:rPr>
          <w:vertAlign w:val="subscript"/>
        </w:rPr>
        <w:t>h</w:t>
      </w:r>
      <w:proofErr w:type="spellEnd"/>
      <w:r w:rsidR="00152546" w:rsidRPr="000D617F">
        <w:rPr>
          <w:vertAlign w:val="subscript"/>
        </w:rPr>
        <w:t xml:space="preserve"> </w:t>
      </w:r>
      <w:r w:rsidR="00152546" w:rsidRPr="000D617F">
        <w:t>= Hydrocarbon Saturation,</w:t>
      </w:r>
    </w:p>
    <w:p w:rsidR="00152546" w:rsidRPr="000D617F" w:rsidRDefault="00152546" w:rsidP="00152546">
      <w:pPr>
        <w:pStyle w:val="Default"/>
        <w:spacing w:line="480" w:lineRule="auto"/>
      </w:pPr>
      <w:r w:rsidRPr="000D617F">
        <w:t xml:space="preserve">                      </w:t>
      </w:r>
      <w:r w:rsidR="006C0879" w:rsidRPr="000D617F">
        <w:t xml:space="preserve">               </w:t>
      </w:r>
      <w:proofErr w:type="spellStart"/>
      <w:r w:rsidRPr="000D617F">
        <w:t>V</w:t>
      </w:r>
      <w:r w:rsidRPr="000D617F">
        <w:rPr>
          <w:vertAlign w:val="subscript"/>
        </w:rPr>
        <w:t>sh</w:t>
      </w:r>
      <w:proofErr w:type="spellEnd"/>
      <w:r w:rsidRPr="000D617F">
        <w:rPr>
          <w:vertAlign w:val="subscript"/>
        </w:rPr>
        <w:t xml:space="preserve"> </w:t>
      </w:r>
      <w:r w:rsidRPr="000D617F">
        <w:t>= Volume of shale,</w:t>
      </w:r>
    </w:p>
    <w:p w:rsidR="00A45D5F" w:rsidRPr="000D617F" w:rsidRDefault="00152546" w:rsidP="00152546">
      <w:pPr>
        <w:pStyle w:val="Default"/>
        <w:spacing w:line="480" w:lineRule="auto"/>
        <w:jc w:val="both"/>
        <w:sectPr w:rsidR="00A45D5F" w:rsidRPr="000D617F" w:rsidSect="00A45D5F">
          <w:pgSz w:w="15840" w:h="12240" w:orient="landscape"/>
          <w:pgMar w:top="1440" w:right="1440" w:bottom="1440" w:left="1440" w:header="720" w:footer="720" w:gutter="0"/>
          <w:cols w:space="720"/>
          <w:docGrid w:linePitch="360"/>
        </w:sectPr>
      </w:pPr>
      <w:r w:rsidRPr="000D617F">
        <w:t xml:space="preserve">                    </w:t>
      </w:r>
      <w:r w:rsidR="006C0879" w:rsidRPr="000D617F">
        <w:t xml:space="preserve">                 </w:t>
      </w:r>
      <w:r w:rsidRPr="000D617F">
        <w:sym w:font="Symbol" w:char="F046"/>
      </w:r>
      <w:proofErr w:type="spellStart"/>
      <w:proofErr w:type="gramStart"/>
      <w:r w:rsidRPr="000D617F">
        <w:rPr>
          <w:vertAlign w:val="subscript"/>
        </w:rPr>
        <w:t>eff</w:t>
      </w:r>
      <w:proofErr w:type="spellEnd"/>
      <w:proofErr w:type="gramEnd"/>
      <w:r w:rsidRPr="000D617F">
        <w:rPr>
          <w:vertAlign w:val="subscript"/>
        </w:rPr>
        <w:t xml:space="preserve"> </w:t>
      </w:r>
      <w:r w:rsidR="005D3CAB" w:rsidRPr="000D617F">
        <w:t>= Effective porosity</w:t>
      </w:r>
    </w:p>
    <w:p w:rsidR="00EE6628" w:rsidRPr="000D617F" w:rsidRDefault="00326236" w:rsidP="004A431C">
      <w:pPr>
        <w:pStyle w:val="Default"/>
        <w:spacing w:line="480" w:lineRule="auto"/>
        <w:jc w:val="both"/>
      </w:pPr>
      <w:r w:rsidRPr="000D617F">
        <w:lastRenderedPageBreak/>
        <w:t>Table 4.2 shows</w:t>
      </w:r>
      <w:r w:rsidR="00EE6628" w:rsidRPr="000D617F">
        <w:t xml:space="preserve"> the computed petrophysical </w:t>
      </w:r>
      <w:r w:rsidR="002D54C7" w:rsidRPr="000D617F">
        <w:t xml:space="preserve">parameters for reservoir B. The top reservoir </w:t>
      </w:r>
      <w:r w:rsidR="0082500A" w:rsidRPr="000D617F">
        <w:t>vari</w:t>
      </w:r>
      <w:r w:rsidR="00EE6628" w:rsidRPr="000D617F">
        <w:t xml:space="preserve">es from 2560.32m to 2682.24m </w:t>
      </w:r>
      <w:r w:rsidR="00D21954" w:rsidRPr="000D617F">
        <w:t>while the bot</w:t>
      </w:r>
      <w:r w:rsidR="0082500A" w:rsidRPr="000D617F">
        <w:t>tom of the reservoir bottom vari</w:t>
      </w:r>
      <w:r w:rsidR="00D21954" w:rsidRPr="000D617F">
        <w:t>es from 2584.70m to 2712.72m</w:t>
      </w:r>
      <w:r w:rsidR="002D54C7" w:rsidRPr="000D617F">
        <w:t xml:space="preserve"> across the reservoir</w:t>
      </w:r>
      <w:r w:rsidR="00D21954" w:rsidRPr="000D617F">
        <w:t>. The gross thic</w:t>
      </w:r>
      <w:r w:rsidR="0082500A" w:rsidRPr="000D617F">
        <w:t>kness vari</w:t>
      </w:r>
      <w:r w:rsidR="00D21954" w:rsidRPr="000D617F">
        <w:t>es from 21.3</w:t>
      </w:r>
      <w:r w:rsidR="0082500A" w:rsidRPr="000D617F">
        <w:t>4m to 57.91m, net thickness varie</w:t>
      </w:r>
      <w:r w:rsidR="00D21954" w:rsidRPr="000D617F">
        <w:t xml:space="preserve">s from </w:t>
      </w:r>
      <w:r w:rsidR="0082500A" w:rsidRPr="000D617F">
        <w:t>14.10m to 51.87m, Net/Gross vari</w:t>
      </w:r>
      <w:r w:rsidR="00D21954" w:rsidRPr="000D617F">
        <w:t>es from 0.54 to 0.89</w:t>
      </w:r>
      <w:r w:rsidR="0082500A" w:rsidRPr="000D617F">
        <w:t>, porosity values vari</w:t>
      </w:r>
      <w:r w:rsidR="00D21954" w:rsidRPr="000D617F">
        <w:t>e</w:t>
      </w:r>
      <w:r w:rsidR="0082500A" w:rsidRPr="000D617F">
        <w:t>s</w:t>
      </w:r>
      <w:r w:rsidR="003F45A1" w:rsidRPr="000D617F">
        <w:t xml:space="preserve"> from </w:t>
      </w:r>
      <w:r w:rsidR="00D21954" w:rsidRPr="000D617F">
        <w:t>31% to</w:t>
      </w:r>
      <w:r w:rsidR="003F45A1" w:rsidRPr="000D617F">
        <w:t xml:space="preserve"> </w:t>
      </w:r>
      <w:r w:rsidR="0082500A" w:rsidRPr="000D617F">
        <w:t xml:space="preserve">41%, </w:t>
      </w:r>
      <w:r w:rsidR="006946B7" w:rsidRPr="000D617F">
        <w:t>Ef</w:t>
      </w:r>
      <w:r w:rsidR="003F45A1" w:rsidRPr="000D617F">
        <w:t xml:space="preserve">fective porosity varies from 7% to </w:t>
      </w:r>
      <w:r w:rsidR="006946B7" w:rsidRPr="000D617F">
        <w:t xml:space="preserve">21%, </w:t>
      </w:r>
      <w:r w:rsidR="0082500A" w:rsidRPr="000D617F">
        <w:t>permeability values vari</w:t>
      </w:r>
      <w:r w:rsidR="00D21954" w:rsidRPr="000D617F">
        <w:t>es from 2250mD to 4000mD and hydrocar</w:t>
      </w:r>
      <w:r w:rsidR="0082500A" w:rsidRPr="000D617F">
        <w:t>bon saturation vari</w:t>
      </w:r>
      <w:r w:rsidR="003F45A1" w:rsidRPr="000D617F">
        <w:t xml:space="preserve">es from </w:t>
      </w:r>
      <w:r w:rsidR="00D21954" w:rsidRPr="000D617F">
        <w:t>58% to</w:t>
      </w:r>
      <w:r w:rsidR="003F45A1" w:rsidRPr="000D617F">
        <w:t xml:space="preserve"> </w:t>
      </w:r>
      <w:r w:rsidR="00D21954" w:rsidRPr="000D617F">
        <w:t>63%.</w:t>
      </w:r>
    </w:p>
    <w:p w:rsidR="00D21954" w:rsidRPr="000D617F" w:rsidRDefault="00D21954" w:rsidP="004A431C">
      <w:pPr>
        <w:pStyle w:val="Default"/>
        <w:spacing w:line="480" w:lineRule="auto"/>
        <w:jc w:val="both"/>
      </w:pPr>
      <w:r w:rsidRPr="000D617F">
        <w:t>Table 4.3 shows the computed petrophysical parameters</w:t>
      </w:r>
      <w:r w:rsidR="002D54C7" w:rsidRPr="000D617F">
        <w:t xml:space="preserve"> for reservoir C. The top of the r</w:t>
      </w:r>
      <w:r w:rsidR="0082500A" w:rsidRPr="000D617F">
        <w:t>eservoir vari</w:t>
      </w:r>
      <w:r w:rsidR="002D54C7" w:rsidRPr="000D617F">
        <w:t xml:space="preserve">es from 2750.82m to 2913.85m while </w:t>
      </w:r>
      <w:r w:rsidR="0082500A" w:rsidRPr="000D617F">
        <w:t>the bottom of the reservoir vari</w:t>
      </w:r>
      <w:r w:rsidR="002D54C7" w:rsidRPr="000D617F">
        <w:t>es from 2805.68m to 2974.85m across the res</w:t>
      </w:r>
      <w:r w:rsidR="0082500A" w:rsidRPr="000D617F">
        <w:t>ervoir. The gross thickness vari</w:t>
      </w:r>
      <w:r w:rsidR="002D54C7" w:rsidRPr="000D617F">
        <w:t>es from 18.2</w:t>
      </w:r>
      <w:r w:rsidR="0082500A" w:rsidRPr="000D617F">
        <w:t>9m to 97.54m, net thickness vari</w:t>
      </w:r>
      <w:r w:rsidR="002D54C7" w:rsidRPr="000D617F">
        <w:t xml:space="preserve">es from </w:t>
      </w:r>
      <w:r w:rsidR="0082500A" w:rsidRPr="000D617F">
        <w:t>10.50m to 46.82m, Net/Gross vari</w:t>
      </w:r>
      <w:r w:rsidR="002D54C7" w:rsidRPr="000D617F">
        <w:t xml:space="preserve">es from 0.51 </w:t>
      </w:r>
      <w:r w:rsidR="003F45A1" w:rsidRPr="000D617F">
        <w:t xml:space="preserve">to 0.70, porosity varies from 26% to </w:t>
      </w:r>
      <w:r w:rsidR="002D54C7" w:rsidRPr="000D617F">
        <w:t>40%</w:t>
      </w:r>
      <w:r w:rsidR="006946B7" w:rsidRPr="000D617F">
        <w:t>, e</w:t>
      </w:r>
      <w:r w:rsidR="003F45A1" w:rsidRPr="000D617F">
        <w:t xml:space="preserve">ffective porosity varies from 17% to </w:t>
      </w:r>
      <w:r w:rsidR="006946B7" w:rsidRPr="000D617F">
        <w:t>21%</w:t>
      </w:r>
      <w:r w:rsidR="002D54C7" w:rsidRPr="000D617F">
        <w:t xml:space="preserve"> and hydrocarbon saturation varies from </w:t>
      </w:r>
      <w:r w:rsidR="003F45A1" w:rsidRPr="000D617F">
        <w:t xml:space="preserve">54% to </w:t>
      </w:r>
      <w:r w:rsidR="0082500A" w:rsidRPr="000D617F">
        <w:t>67%.</w:t>
      </w:r>
      <w:r w:rsidR="0004292C" w:rsidRPr="000D617F">
        <w:t xml:space="preserve"> From the petrophysical calculation the reservoirs of interest are viable.</w:t>
      </w:r>
    </w:p>
    <w:p w:rsidR="00A45067" w:rsidRPr="000D617F" w:rsidRDefault="00A45067" w:rsidP="004A431C">
      <w:pPr>
        <w:pStyle w:val="Default"/>
        <w:spacing w:line="480" w:lineRule="auto"/>
        <w:jc w:val="both"/>
        <w:rPr>
          <w:b/>
        </w:rPr>
      </w:pPr>
      <w:r w:rsidRPr="000D617F">
        <w:rPr>
          <w:b/>
        </w:rPr>
        <w:t xml:space="preserve">4.3 </w:t>
      </w:r>
      <w:r w:rsidR="00E277F9" w:rsidRPr="000D617F">
        <w:rPr>
          <w:b/>
        </w:rPr>
        <w:t>Seismic To Well Tie</w:t>
      </w:r>
    </w:p>
    <w:p w:rsidR="0028782B" w:rsidRPr="000D617F" w:rsidRDefault="00D948AD" w:rsidP="004A431C">
      <w:pPr>
        <w:pStyle w:val="Default"/>
        <w:spacing w:line="480" w:lineRule="auto"/>
        <w:jc w:val="both"/>
      </w:pPr>
      <w:r w:rsidRPr="000D617F">
        <w:t xml:space="preserve"> The reservoirs delineated on the well log were tied to seismic using synthetic seismogram</w:t>
      </w:r>
      <w:r w:rsidR="00B70D8C" w:rsidRPr="000D617F">
        <w:t xml:space="preserve"> generated from</w:t>
      </w:r>
      <w:r w:rsidR="00D71AE2" w:rsidRPr="000D617F">
        <w:t xml:space="preserve"> well3</w:t>
      </w:r>
      <w:r w:rsidR="003F45A1" w:rsidRPr="000D617F">
        <w:t xml:space="preserve"> shown in figure </w:t>
      </w:r>
      <w:r w:rsidR="005C020F" w:rsidRPr="000D617F">
        <w:t>4.</w:t>
      </w:r>
      <w:r w:rsidR="00285621" w:rsidRPr="000D617F">
        <w:t>3</w:t>
      </w:r>
      <w:r w:rsidRPr="000D617F">
        <w:t>.  The seismic trace</w:t>
      </w:r>
      <w:r w:rsidR="008E7D1E" w:rsidRPr="000D617F">
        <w:t xml:space="preserve"> peak</w:t>
      </w:r>
      <w:r w:rsidRPr="000D617F">
        <w:t xml:space="preserve"> tie well with the synthetic trace</w:t>
      </w:r>
      <w:r w:rsidR="008E7D1E" w:rsidRPr="000D617F">
        <w:t xml:space="preserve"> peak</w:t>
      </w:r>
      <w:r w:rsidRPr="000D617F">
        <w:t xml:space="preserve"> at </w:t>
      </w:r>
      <w:r w:rsidR="00D71AE2" w:rsidRPr="000D617F">
        <w:t xml:space="preserve">the top of reservoir </w:t>
      </w:r>
      <w:proofErr w:type="gramStart"/>
      <w:r w:rsidR="00D71AE2" w:rsidRPr="000D617F">
        <w:t>A</w:t>
      </w:r>
      <w:proofErr w:type="gramEnd"/>
      <w:r w:rsidR="00D71AE2" w:rsidRPr="000D617F">
        <w:t>, reservoir</w:t>
      </w:r>
      <w:r w:rsidR="00D94BF4" w:rsidRPr="000D617F">
        <w:t xml:space="preserve"> B and reservoir C</w:t>
      </w:r>
      <w:r w:rsidRPr="000D617F">
        <w:t>.</w:t>
      </w:r>
      <w:r w:rsidR="0028782B" w:rsidRPr="000D617F">
        <w:t xml:space="preserve"> This tie enabled seismic event to be mapped with accuracy.</w:t>
      </w:r>
    </w:p>
    <w:p w:rsidR="006357DA" w:rsidRPr="000D617F" w:rsidRDefault="00D05A4D" w:rsidP="004A431C">
      <w:pPr>
        <w:pStyle w:val="Default"/>
        <w:spacing w:line="480" w:lineRule="auto"/>
        <w:jc w:val="both"/>
        <w:sectPr w:rsidR="006357DA" w:rsidRPr="000D617F" w:rsidSect="00A45D5F">
          <w:pgSz w:w="12240" w:h="15840"/>
          <w:pgMar w:top="1440" w:right="1440" w:bottom="1440" w:left="1440" w:header="720" w:footer="720" w:gutter="0"/>
          <w:cols w:space="720"/>
          <w:docGrid w:linePitch="360"/>
        </w:sectPr>
      </w:pPr>
      <w:r w:rsidRPr="000D617F">
        <w:t xml:space="preserve">The </w:t>
      </w:r>
      <w:r w:rsidR="00474773" w:rsidRPr="000D617F">
        <w:t>synthetic wavelet is zero phase</w:t>
      </w:r>
      <w:r w:rsidRPr="000D617F">
        <w:t xml:space="preserve"> as shown</w:t>
      </w:r>
      <w:r w:rsidR="003F45A1" w:rsidRPr="000D617F">
        <w:t xml:space="preserve"> by the synthetic graph (F</w:t>
      </w:r>
      <w:r w:rsidRPr="000D617F">
        <w:t>igure 4</w:t>
      </w:r>
      <w:r w:rsidR="00A808BF" w:rsidRPr="000D617F">
        <w:t>.</w:t>
      </w:r>
      <w:r w:rsidR="00285621" w:rsidRPr="000D617F">
        <w:t>4</w:t>
      </w:r>
      <w:r w:rsidRPr="000D617F">
        <w:t>).</w:t>
      </w:r>
      <w:r w:rsidR="00A808BF" w:rsidRPr="000D617F">
        <w:t xml:space="preserve"> The lower left hand side shows the time domain wavelet display in amplitude versus time, the upper right shows the phase spectrum of the displayed wavelet in phas</w:t>
      </w:r>
      <w:r w:rsidR="00F71276" w:rsidRPr="000D617F">
        <w:t>e (radian) versus frequency (H</w:t>
      </w:r>
      <w:r w:rsidR="00A808BF" w:rsidRPr="000D617F">
        <w:t>z) and the lower right hand side shows frequency spectrum of the wavelet in</w:t>
      </w:r>
      <w:r w:rsidR="00F71276" w:rsidRPr="000D617F">
        <w:t xml:space="preserve"> amplitude versus frequency (H</w:t>
      </w:r>
      <w:r w:rsidR="006357DA" w:rsidRPr="000D617F">
        <w:t>z)</w:t>
      </w:r>
    </w:p>
    <w:p w:rsidR="00504849" w:rsidRPr="000D617F" w:rsidRDefault="00504849" w:rsidP="004A431C">
      <w:pPr>
        <w:pStyle w:val="Default"/>
        <w:spacing w:line="480" w:lineRule="auto"/>
        <w:jc w:val="both"/>
      </w:pPr>
    </w:p>
    <w:p w:rsidR="00BD44E7" w:rsidRPr="000D617F" w:rsidRDefault="00BD44E7" w:rsidP="004A431C">
      <w:pPr>
        <w:pStyle w:val="Default"/>
        <w:spacing w:line="480" w:lineRule="auto"/>
        <w:jc w:val="both"/>
      </w:pPr>
    </w:p>
    <w:p w:rsidR="00BD44E7" w:rsidRPr="000D617F" w:rsidRDefault="003B0060" w:rsidP="004A431C">
      <w:pPr>
        <w:pStyle w:val="Default"/>
        <w:spacing w:line="480" w:lineRule="auto"/>
        <w:jc w:val="both"/>
      </w:pPr>
      <w:r>
        <w:t xml:space="preserve">           </w:t>
      </w:r>
      <w:r w:rsidR="00BD44E7" w:rsidRPr="000D617F">
        <w:t xml:space="preserve">Table 4.2: </w:t>
      </w:r>
      <w:r w:rsidR="003F45A1" w:rsidRPr="000D617F">
        <w:t>The Computed Petrophysical Parameters for R</w:t>
      </w:r>
      <w:r w:rsidR="00BD44E7" w:rsidRPr="000D617F">
        <w:t>eservoir B</w:t>
      </w:r>
    </w:p>
    <w:tbl>
      <w:tblPr>
        <w:tblStyle w:val="TableGrid"/>
        <w:tblW w:w="10767" w:type="dxa"/>
        <w:jc w:val="center"/>
        <w:tblLook w:val="04A0" w:firstRow="1" w:lastRow="0" w:firstColumn="1" w:lastColumn="0" w:noHBand="0" w:noVBand="1"/>
      </w:tblPr>
      <w:tblGrid>
        <w:gridCol w:w="923"/>
        <w:gridCol w:w="996"/>
        <w:gridCol w:w="1283"/>
        <w:gridCol w:w="1110"/>
        <w:gridCol w:w="756"/>
        <w:gridCol w:w="1136"/>
        <w:gridCol w:w="1017"/>
        <w:gridCol w:w="636"/>
        <w:gridCol w:w="1503"/>
        <w:gridCol w:w="636"/>
        <w:gridCol w:w="963"/>
        <w:gridCol w:w="636"/>
      </w:tblGrid>
      <w:tr w:rsidR="009D2852" w:rsidRPr="000D617F" w:rsidTr="000F0CF0">
        <w:trPr>
          <w:trHeight w:val="1572"/>
          <w:jc w:val="center"/>
        </w:trPr>
        <w:tc>
          <w:tcPr>
            <w:tcW w:w="8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Well</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Top(m)</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Bottom</w:t>
            </w:r>
            <w:r w:rsidR="006E587C">
              <w:rPr>
                <w:rFonts w:ascii="Times New Roman" w:hAnsi="Times New Roman"/>
                <w:sz w:val="24"/>
                <w:szCs w:val="24"/>
              </w:rPr>
              <w:t>(m)</w:t>
            </w:r>
          </w:p>
        </w:tc>
        <w:tc>
          <w:tcPr>
            <w:tcW w:w="10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Gross thickness (m)</w:t>
            </w:r>
          </w:p>
        </w:tc>
        <w:tc>
          <w:tcPr>
            <w:tcW w:w="71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Net pay (m)</w:t>
            </w:r>
          </w:p>
        </w:tc>
        <w:tc>
          <w:tcPr>
            <w:tcW w:w="1095"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 xml:space="preserve">Net/gross </w:t>
            </w:r>
          </w:p>
        </w:tc>
        <w:tc>
          <w:tcPr>
            <w:tcW w:w="949"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Porosity (</w:t>
            </w:r>
            <w:proofErr w:type="spellStart"/>
            <w:r w:rsidRPr="000D617F">
              <w:rPr>
                <w:rFonts w:ascii="Times New Roman" w:hAnsi="Times New Roman"/>
                <w:sz w:val="24"/>
                <w:szCs w:val="24"/>
              </w:rPr>
              <w:t>frac</w:t>
            </w:r>
            <w:proofErr w:type="spellEnd"/>
            <w:r w:rsidRPr="000D617F">
              <w:rPr>
                <w:rFonts w:ascii="Times New Roman" w:hAnsi="Times New Roman"/>
                <w:sz w:val="24"/>
                <w:szCs w:val="24"/>
              </w:rPr>
              <w:t>)</w:t>
            </w:r>
          </w:p>
        </w:tc>
        <w:tc>
          <w:tcPr>
            <w:tcW w:w="60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Sw (%)</w:t>
            </w:r>
          </w:p>
        </w:tc>
        <w:tc>
          <w:tcPr>
            <w:tcW w:w="134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Permeability</w:t>
            </w:r>
            <w:r w:rsidR="006357DA" w:rsidRPr="000D617F">
              <w:rPr>
                <w:rFonts w:ascii="Times New Roman" w:hAnsi="Times New Roman"/>
                <w:sz w:val="24"/>
                <w:szCs w:val="24"/>
              </w:rPr>
              <w:t>, K</w:t>
            </w:r>
            <w:r w:rsidRPr="000D617F">
              <w:rPr>
                <w:rFonts w:ascii="Times New Roman" w:hAnsi="Times New Roman"/>
                <w:sz w:val="24"/>
                <w:szCs w:val="24"/>
              </w:rPr>
              <w:t xml:space="preserve"> (</w:t>
            </w:r>
            <w:proofErr w:type="spellStart"/>
            <w:r w:rsidRPr="000D617F">
              <w:rPr>
                <w:rFonts w:ascii="Times New Roman" w:hAnsi="Times New Roman"/>
                <w:sz w:val="24"/>
                <w:szCs w:val="24"/>
              </w:rPr>
              <w:t>mD</w:t>
            </w:r>
            <w:proofErr w:type="spellEnd"/>
            <w:r w:rsidRPr="000D617F">
              <w:rPr>
                <w:rFonts w:ascii="Times New Roman" w:hAnsi="Times New Roman"/>
                <w:sz w:val="24"/>
                <w:szCs w:val="24"/>
              </w:rPr>
              <w:t>)</w:t>
            </w:r>
          </w:p>
        </w:tc>
        <w:tc>
          <w:tcPr>
            <w:tcW w:w="608" w:type="dxa"/>
          </w:tcPr>
          <w:p w:rsidR="009D2852" w:rsidRPr="000D617F" w:rsidRDefault="009D2852" w:rsidP="004A431C">
            <w:pPr>
              <w:jc w:val="both"/>
              <w:rPr>
                <w:rFonts w:ascii="Times New Roman" w:hAnsi="Times New Roman"/>
                <w:sz w:val="24"/>
                <w:szCs w:val="24"/>
              </w:rPr>
            </w:pPr>
            <w:proofErr w:type="spellStart"/>
            <w:r w:rsidRPr="000D617F">
              <w:rPr>
                <w:rFonts w:ascii="Times New Roman" w:hAnsi="Times New Roman"/>
                <w:sz w:val="24"/>
                <w:szCs w:val="24"/>
              </w:rPr>
              <w:t>Sh</w:t>
            </w:r>
            <w:proofErr w:type="spellEnd"/>
            <w:r w:rsidRPr="000D617F">
              <w:rPr>
                <w:rFonts w:ascii="Times New Roman" w:hAnsi="Times New Roman"/>
                <w:sz w:val="24"/>
                <w:szCs w:val="24"/>
              </w:rPr>
              <w:t xml:space="preserve"> (%)</w:t>
            </w:r>
          </w:p>
        </w:tc>
        <w:tc>
          <w:tcPr>
            <w:tcW w:w="834" w:type="dxa"/>
          </w:tcPr>
          <w:p w:rsidR="009D2852" w:rsidRPr="000D617F" w:rsidRDefault="009D2852" w:rsidP="004A431C">
            <w:pPr>
              <w:jc w:val="both"/>
              <w:rPr>
                <w:rFonts w:ascii="Times New Roman" w:hAnsi="Times New Roman"/>
                <w:sz w:val="24"/>
                <w:szCs w:val="24"/>
              </w:rPr>
            </w:pPr>
            <w:proofErr w:type="spellStart"/>
            <w:proofErr w:type="gramStart"/>
            <w:r w:rsidRPr="000D617F">
              <w:rPr>
                <w:rFonts w:ascii="Times New Roman" w:hAnsi="Times New Roman"/>
                <w:sz w:val="24"/>
                <w:szCs w:val="24"/>
              </w:rPr>
              <w:t>Vsh</w:t>
            </w:r>
            <w:proofErr w:type="spellEnd"/>
            <w:r w:rsidRPr="000D617F">
              <w:rPr>
                <w:rFonts w:ascii="Times New Roman" w:hAnsi="Times New Roman"/>
                <w:sz w:val="24"/>
                <w:szCs w:val="24"/>
              </w:rPr>
              <w:t>(</w:t>
            </w:r>
            <w:proofErr w:type="gramEnd"/>
            <w:r w:rsidRPr="000D617F">
              <w:rPr>
                <w:rFonts w:ascii="Times New Roman" w:hAnsi="Times New Roman"/>
                <w:sz w:val="24"/>
                <w:szCs w:val="24"/>
              </w:rPr>
              <w:t>%)</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sym w:font="Symbol" w:char="F046"/>
            </w:r>
            <w:proofErr w:type="spellStart"/>
            <w:proofErr w:type="gramStart"/>
            <w:r w:rsidRPr="000D617F">
              <w:rPr>
                <w:rFonts w:ascii="Times New Roman" w:hAnsi="Times New Roman"/>
                <w:sz w:val="24"/>
                <w:szCs w:val="24"/>
                <w:vertAlign w:val="subscript"/>
              </w:rPr>
              <w:t>eff</w:t>
            </w:r>
            <w:proofErr w:type="spellEnd"/>
            <w:proofErr w:type="gramEnd"/>
            <w:r w:rsidRPr="000D617F">
              <w:rPr>
                <w:rFonts w:ascii="Times New Roman" w:hAnsi="Times New Roman"/>
                <w:sz w:val="24"/>
                <w:szCs w:val="24"/>
              </w:rPr>
              <w:t xml:space="preserve"> (%)</w:t>
            </w:r>
          </w:p>
        </w:tc>
      </w:tr>
      <w:tr w:rsidR="009D2852" w:rsidRPr="000D617F" w:rsidTr="000F0CF0">
        <w:trPr>
          <w:trHeight w:val="523"/>
          <w:jc w:val="center"/>
        </w:trPr>
        <w:tc>
          <w:tcPr>
            <w:tcW w:w="8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Well4</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2631.95</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2689.86</w:t>
            </w:r>
          </w:p>
        </w:tc>
        <w:tc>
          <w:tcPr>
            <w:tcW w:w="10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57.91</w:t>
            </w:r>
          </w:p>
        </w:tc>
        <w:tc>
          <w:tcPr>
            <w:tcW w:w="71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51.87</w:t>
            </w:r>
          </w:p>
        </w:tc>
        <w:tc>
          <w:tcPr>
            <w:tcW w:w="1095"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0.89</w:t>
            </w:r>
          </w:p>
        </w:tc>
        <w:tc>
          <w:tcPr>
            <w:tcW w:w="949"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0.28</w:t>
            </w:r>
          </w:p>
        </w:tc>
        <w:tc>
          <w:tcPr>
            <w:tcW w:w="60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0.37</w:t>
            </w:r>
          </w:p>
        </w:tc>
        <w:tc>
          <w:tcPr>
            <w:tcW w:w="134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2250</w:t>
            </w:r>
          </w:p>
        </w:tc>
        <w:tc>
          <w:tcPr>
            <w:tcW w:w="60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0.63</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0.10</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0.18</w:t>
            </w:r>
          </w:p>
        </w:tc>
      </w:tr>
      <w:tr w:rsidR="009D2852" w:rsidRPr="000D617F" w:rsidTr="000F0CF0">
        <w:trPr>
          <w:trHeight w:val="523"/>
          <w:jc w:val="center"/>
        </w:trPr>
        <w:tc>
          <w:tcPr>
            <w:tcW w:w="8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Well12</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2560.32</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2584.70</w:t>
            </w:r>
          </w:p>
        </w:tc>
        <w:tc>
          <w:tcPr>
            <w:tcW w:w="10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24.38</w:t>
            </w:r>
          </w:p>
        </w:tc>
        <w:tc>
          <w:tcPr>
            <w:tcW w:w="71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15.75</w:t>
            </w:r>
          </w:p>
        </w:tc>
        <w:tc>
          <w:tcPr>
            <w:tcW w:w="1095"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0.65</w:t>
            </w:r>
          </w:p>
        </w:tc>
        <w:tc>
          <w:tcPr>
            <w:tcW w:w="949"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0.35</w:t>
            </w:r>
          </w:p>
        </w:tc>
        <w:tc>
          <w:tcPr>
            <w:tcW w:w="60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0.42</w:t>
            </w:r>
          </w:p>
        </w:tc>
        <w:tc>
          <w:tcPr>
            <w:tcW w:w="134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3520</w:t>
            </w:r>
          </w:p>
        </w:tc>
        <w:tc>
          <w:tcPr>
            <w:tcW w:w="60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0.58</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0.08</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w:t>
            </w:r>
            <w:r w:rsidR="006946B7" w:rsidRPr="000D617F">
              <w:rPr>
                <w:rFonts w:ascii="Times New Roman" w:hAnsi="Times New Roman"/>
                <w:sz w:val="24"/>
                <w:szCs w:val="24"/>
              </w:rPr>
              <w:t>27</w:t>
            </w:r>
          </w:p>
        </w:tc>
      </w:tr>
      <w:tr w:rsidR="009D2852" w:rsidRPr="000D617F" w:rsidTr="000F0CF0">
        <w:trPr>
          <w:trHeight w:val="523"/>
          <w:jc w:val="center"/>
        </w:trPr>
        <w:tc>
          <w:tcPr>
            <w:tcW w:w="8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Well5</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2569.46</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2598.42</w:t>
            </w:r>
          </w:p>
        </w:tc>
        <w:tc>
          <w:tcPr>
            <w:tcW w:w="10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28.96</w:t>
            </w:r>
          </w:p>
        </w:tc>
        <w:tc>
          <w:tcPr>
            <w:tcW w:w="71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24.62</w:t>
            </w:r>
          </w:p>
        </w:tc>
        <w:tc>
          <w:tcPr>
            <w:tcW w:w="1095"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0.85</w:t>
            </w:r>
          </w:p>
        </w:tc>
        <w:tc>
          <w:tcPr>
            <w:tcW w:w="949"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0.32</w:t>
            </w:r>
          </w:p>
        </w:tc>
        <w:tc>
          <w:tcPr>
            <w:tcW w:w="608" w:type="dxa"/>
          </w:tcPr>
          <w:p w:rsidR="009D2852" w:rsidRPr="000D617F" w:rsidRDefault="006946B7" w:rsidP="004A431C">
            <w:pPr>
              <w:jc w:val="both"/>
              <w:rPr>
                <w:rFonts w:ascii="Times New Roman" w:hAnsi="Times New Roman"/>
                <w:sz w:val="24"/>
                <w:szCs w:val="24"/>
              </w:rPr>
            </w:pPr>
            <w:r w:rsidRPr="000D617F">
              <w:rPr>
                <w:rFonts w:ascii="Times New Roman" w:hAnsi="Times New Roman"/>
                <w:sz w:val="24"/>
                <w:szCs w:val="24"/>
              </w:rPr>
              <w:t>0.28</w:t>
            </w:r>
          </w:p>
        </w:tc>
        <w:tc>
          <w:tcPr>
            <w:tcW w:w="134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3700</w:t>
            </w:r>
          </w:p>
        </w:tc>
        <w:tc>
          <w:tcPr>
            <w:tcW w:w="60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0.61</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0.09</w:t>
            </w:r>
          </w:p>
        </w:tc>
        <w:tc>
          <w:tcPr>
            <w:tcW w:w="834" w:type="dxa"/>
          </w:tcPr>
          <w:p w:rsidR="009D2852" w:rsidRPr="000D617F" w:rsidRDefault="006946B7" w:rsidP="004A431C">
            <w:pPr>
              <w:jc w:val="both"/>
              <w:rPr>
                <w:rFonts w:ascii="Times New Roman" w:hAnsi="Times New Roman"/>
                <w:sz w:val="24"/>
                <w:szCs w:val="24"/>
              </w:rPr>
            </w:pPr>
            <w:r w:rsidRPr="000D617F">
              <w:rPr>
                <w:rFonts w:ascii="Times New Roman" w:hAnsi="Times New Roman"/>
                <w:sz w:val="24"/>
                <w:szCs w:val="24"/>
              </w:rPr>
              <w:t>0.19</w:t>
            </w:r>
          </w:p>
        </w:tc>
      </w:tr>
      <w:tr w:rsidR="009D2852" w:rsidRPr="000D617F" w:rsidTr="000F0CF0">
        <w:trPr>
          <w:trHeight w:val="523"/>
          <w:jc w:val="center"/>
        </w:trPr>
        <w:tc>
          <w:tcPr>
            <w:tcW w:w="8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Well 2</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2682.24</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2712.72</w:t>
            </w:r>
          </w:p>
        </w:tc>
        <w:tc>
          <w:tcPr>
            <w:tcW w:w="10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30.48</w:t>
            </w:r>
          </w:p>
        </w:tc>
        <w:tc>
          <w:tcPr>
            <w:tcW w:w="71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16.30</w:t>
            </w:r>
          </w:p>
        </w:tc>
        <w:tc>
          <w:tcPr>
            <w:tcW w:w="1095"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0.54</w:t>
            </w:r>
          </w:p>
        </w:tc>
        <w:tc>
          <w:tcPr>
            <w:tcW w:w="949" w:type="dxa"/>
          </w:tcPr>
          <w:p w:rsidR="009D2852" w:rsidRPr="000D617F" w:rsidRDefault="006946B7" w:rsidP="004A431C">
            <w:pPr>
              <w:jc w:val="both"/>
              <w:rPr>
                <w:rFonts w:ascii="Times New Roman" w:hAnsi="Times New Roman"/>
                <w:sz w:val="24"/>
                <w:szCs w:val="24"/>
              </w:rPr>
            </w:pPr>
            <w:r w:rsidRPr="000D617F">
              <w:rPr>
                <w:rFonts w:ascii="Times New Roman" w:hAnsi="Times New Roman"/>
                <w:sz w:val="24"/>
                <w:szCs w:val="24"/>
              </w:rPr>
              <w:t>0.33</w:t>
            </w:r>
          </w:p>
        </w:tc>
        <w:tc>
          <w:tcPr>
            <w:tcW w:w="60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0.42</w:t>
            </w:r>
          </w:p>
        </w:tc>
        <w:tc>
          <w:tcPr>
            <w:tcW w:w="134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3000</w:t>
            </w:r>
          </w:p>
        </w:tc>
        <w:tc>
          <w:tcPr>
            <w:tcW w:w="60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0.58</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0.12</w:t>
            </w:r>
          </w:p>
        </w:tc>
        <w:tc>
          <w:tcPr>
            <w:tcW w:w="834" w:type="dxa"/>
          </w:tcPr>
          <w:p w:rsidR="009D2852" w:rsidRPr="000D617F" w:rsidRDefault="006946B7" w:rsidP="004A431C">
            <w:pPr>
              <w:jc w:val="both"/>
              <w:rPr>
                <w:rFonts w:ascii="Times New Roman" w:hAnsi="Times New Roman"/>
                <w:sz w:val="24"/>
                <w:szCs w:val="24"/>
              </w:rPr>
            </w:pPr>
            <w:r w:rsidRPr="000D617F">
              <w:rPr>
                <w:rFonts w:ascii="Times New Roman" w:hAnsi="Times New Roman"/>
                <w:sz w:val="24"/>
                <w:szCs w:val="24"/>
              </w:rPr>
              <w:t>0.21</w:t>
            </w:r>
          </w:p>
        </w:tc>
      </w:tr>
      <w:tr w:rsidR="009D2852" w:rsidRPr="000D617F" w:rsidTr="000F0CF0">
        <w:trPr>
          <w:trHeight w:val="547"/>
          <w:jc w:val="center"/>
        </w:trPr>
        <w:tc>
          <w:tcPr>
            <w:tcW w:w="8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Well3</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2682.24</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2703.58</w:t>
            </w:r>
          </w:p>
        </w:tc>
        <w:tc>
          <w:tcPr>
            <w:tcW w:w="10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21.34</w:t>
            </w:r>
          </w:p>
        </w:tc>
        <w:tc>
          <w:tcPr>
            <w:tcW w:w="71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14.10</w:t>
            </w:r>
          </w:p>
        </w:tc>
        <w:tc>
          <w:tcPr>
            <w:tcW w:w="1095"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0.66</w:t>
            </w:r>
          </w:p>
        </w:tc>
        <w:tc>
          <w:tcPr>
            <w:tcW w:w="949" w:type="dxa"/>
          </w:tcPr>
          <w:p w:rsidR="009D2852" w:rsidRPr="000D617F" w:rsidRDefault="006946B7" w:rsidP="004A431C">
            <w:pPr>
              <w:jc w:val="both"/>
              <w:rPr>
                <w:rFonts w:ascii="Times New Roman" w:hAnsi="Times New Roman"/>
                <w:sz w:val="24"/>
                <w:szCs w:val="24"/>
              </w:rPr>
            </w:pPr>
            <w:r w:rsidRPr="000D617F">
              <w:rPr>
                <w:rFonts w:ascii="Times New Roman" w:hAnsi="Times New Roman"/>
                <w:sz w:val="24"/>
                <w:szCs w:val="24"/>
              </w:rPr>
              <w:t>0.28</w:t>
            </w:r>
          </w:p>
        </w:tc>
        <w:tc>
          <w:tcPr>
            <w:tcW w:w="60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0.39</w:t>
            </w:r>
          </w:p>
        </w:tc>
        <w:tc>
          <w:tcPr>
            <w:tcW w:w="134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4000</w:t>
            </w:r>
          </w:p>
        </w:tc>
        <w:tc>
          <w:tcPr>
            <w:tcW w:w="60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0.61</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0.11</w:t>
            </w:r>
          </w:p>
        </w:tc>
        <w:tc>
          <w:tcPr>
            <w:tcW w:w="834" w:type="dxa"/>
          </w:tcPr>
          <w:p w:rsidR="009D2852" w:rsidRPr="000D617F" w:rsidRDefault="006946B7" w:rsidP="004A431C">
            <w:pPr>
              <w:jc w:val="both"/>
              <w:rPr>
                <w:rFonts w:ascii="Times New Roman" w:hAnsi="Times New Roman"/>
                <w:sz w:val="24"/>
                <w:szCs w:val="24"/>
              </w:rPr>
            </w:pPr>
            <w:r w:rsidRPr="000D617F">
              <w:rPr>
                <w:rFonts w:ascii="Times New Roman" w:hAnsi="Times New Roman"/>
                <w:sz w:val="24"/>
                <w:szCs w:val="24"/>
              </w:rPr>
              <w:t>0.17</w:t>
            </w:r>
          </w:p>
        </w:tc>
      </w:tr>
    </w:tbl>
    <w:p w:rsidR="00BD44E7" w:rsidRPr="000D617F" w:rsidRDefault="00BD44E7" w:rsidP="004A431C">
      <w:pPr>
        <w:pStyle w:val="Default"/>
        <w:spacing w:line="480" w:lineRule="auto"/>
        <w:jc w:val="both"/>
      </w:pPr>
    </w:p>
    <w:p w:rsidR="00BD44E7" w:rsidRPr="000D617F" w:rsidRDefault="00BD44E7" w:rsidP="004A431C">
      <w:pPr>
        <w:pStyle w:val="Default"/>
        <w:spacing w:line="480" w:lineRule="auto"/>
        <w:jc w:val="both"/>
      </w:pPr>
    </w:p>
    <w:p w:rsidR="00034356" w:rsidRPr="000D617F" w:rsidRDefault="000F0CF0" w:rsidP="00034356">
      <w:pPr>
        <w:pStyle w:val="Default"/>
        <w:spacing w:line="480" w:lineRule="auto"/>
      </w:pPr>
      <w:r>
        <w:t xml:space="preserve">          </w:t>
      </w:r>
      <w:r w:rsidR="00034356" w:rsidRPr="000D617F">
        <w:t xml:space="preserve">Where,         </w:t>
      </w:r>
      <w:r>
        <w:t xml:space="preserve">      </w:t>
      </w:r>
      <w:r w:rsidR="00034356" w:rsidRPr="000D617F">
        <w:t>Sw = Water saturation,</w:t>
      </w:r>
    </w:p>
    <w:p w:rsidR="00034356" w:rsidRPr="000D617F" w:rsidRDefault="006C0879" w:rsidP="006C0879">
      <w:pPr>
        <w:pStyle w:val="Default"/>
        <w:spacing w:line="480" w:lineRule="auto"/>
      </w:pPr>
      <w:r w:rsidRPr="000D617F">
        <w:t xml:space="preserve">                    </w:t>
      </w:r>
      <w:r w:rsidR="000F0CF0">
        <w:t xml:space="preserve">                 </w:t>
      </w:r>
      <w:proofErr w:type="spellStart"/>
      <w:r w:rsidR="00034356" w:rsidRPr="000D617F">
        <w:t>S</w:t>
      </w:r>
      <w:r w:rsidR="00034356" w:rsidRPr="000D617F">
        <w:rPr>
          <w:vertAlign w:val="subscript"/>
        </w:rPr>
        <w:t>h</w:t>
      </w:r>
      <w:proofErr w:type="spellEnd"/>
      <w:r w:rsidR="00034356" w:rsidRPr="000D617F">
        <w:rPr>
          <w:vertAlign w:val="subscript"/>
        </w:rPr>
        <w:t xml:space="preserve"> </w:t>
      </w:r>
      <w:r w:rsidR="00034356" w:rsidRPr="000D617F">
        <w:t>= Hydrocarbon Saturation,</w:t>
      </w:r>
    </w:p>
    <w:p w:rsidR="00034356" w:rsidRPr="000D617F" w:rsidRDefault="00034356" w:rsidP="00034356">
      <w:pPr>
        <w:pStyle w:val="Default"/>
        <w:spacing w:line="480" w:lineRule="auto"/>
      </w:pPr>
      <w:r w:rsidRPr="000D617F">
        <w:t xml:space="preserve">                         </w:t>
      </w:r>
      <w:r w:rsidR="000F0CF0">
        <w:t xml:space="preserve">            </w:t>
      </w:r>
      <w:proofErr w:type="spellStart"/>
      <w:r w:rsidRPr="000D617F">
        <w:t>V</w:t>
      </w:r>
      <w:r w:rsidRPr="000D617F">
        <w:rPr>
          <w:vertAlign w:val="subscript"/>
        </w:rPr>
        <w:t>sh</w:t>
      </w:r>
      <w:proofErr w:type="spellEnd"/>
      <w:r w:rsidRPr="000D617F">
        <w:rPr>
          <w:vertAlign w:val="subscript"/>
        </w:rPr>
        <w:t xml:space="preserve"> </w:t>
      </w:r>
      <w:r w:rsidRPr="000D617F">
        <w:t>= Volume of shale,</w:t>
      </w:r>
    </w:p>
    <w:p w:rsidR="00BD44E7" w:rsidRPr="000D617F" w:rsidRDefault="00034356" w:rsidP="00034356">
      <w:pPr>
        <w:pStyle w:val="Default"/>
        <w:spacing w:line="480" w:lineRule="auto"/>
        <w:jc w:val="both"/>
      </w:pPr>
      <w:r w:rsidRPr="000D617F">
        <w:t xml:space="preserve">                      </w:t>
      </w:r>
      <w:r w:rsidR="000F0CF0">
        <w:t xml:space="preserve">               </w:t>
      </w:r>
      <w:r w:rsidRPr="000D617F">
        <w:sym w:font="Symbol" w:char="F046"/>
      </w:r>
      <w:proofErr w:type="spellStart"/>
      <w:proofErr w:type="gramStart"/>
      <w:r w:rsidRPr="000D617F">
        <w:rPr>
          <w:vertAlign w:val="subscript"/>
        </w:rPr>
        <w:t>eff</w:t>
      </w:r>
      <w:proofErr w:type="spellEnd"/>
      <w:proofErr w:type="gramEnd"/>
      <w:r w:rsidRPr="000D617F">
        <w:rPr>
          <w:vertAlign w:val="subscript"/>
        </w:rPr>
        <w:t xml:space="preserve"> </w:t>
      </w:r>
      <w:r w:rsidRPr="000D617F">
        <w:t>= Effective porosity</w:t>
      </w:r>
    </w:p>
    <w:p w:rsidR="00504849" w:rsidRPr="000D617F" w:rsidRDefault="00504849" w:rsidP="004A431C">
      <w:pPr>
        <w:pStyle w:val="Default"/>
        <w:spacing w:line="480" w:lineRule="auto"/>
        <w:jc w:val="both"/>
      </w:pPr>
    </w:p>
    <w:p w:rsidR="00BD44E7" w:rsidRPr="000D617F" w:rsidRDefault="00BD44E7" w:rsidP="004A431C">
      <w:pPr>
        <w:pStyle w:val="Default"/>
        <w:spacing w:line="480" w:lineRule="auto"/>
        <w:jc w:val="both"/>
      </w:pPr>
    </w:p>
    <w:p w:rsidR="00BD44E7" w:rsidRPr="000D617F" w:rsidRDefault="003B0060" w:rsidP="004A431C">
      <w:pPr>
        <w:pStyle w:val="Default"/>
        <w:spacing w:line="480" w:lineRule="auto"/>
        <w:jc w:val="both"/>
      </w:pPr>
      <w:r>
        <w:t xml:space="preserve">        </w:t>
      </w:r>
      <w:r w:rsidR="00843A87" w:rsidRPr="000D617F">
        <w:t>Table 4.3</w:t>
      </w:r>
      <w:r w:rsidR="00BD44E7" w:rsidRPr="000D617F">
        <w:t xml:space="preserve">: </w:t>
      </w:r>
      <w:r w:rsidR="003F45A1" w:rsidRPr="000D617F">
        <w:t>The Computed Petrophysical Parameters of R</w:t>
      </w:r>
      <w:r w:rsidR="00BD44E7" w:rsidRPr="000D617F">
        <w:t>eservoir C</w:t>
      </w:r>
    </w:p>
    <w:tbl>
      <w:tblPr>
        <w:tblStyle w:val="TableGrid"/>
        <w:tblW w:w="11716" w:type="dxa"/>
        <w:jc w:val="center"/>
        <w:tblLook w:val="04A0" w:firstRow="1" w:lastRow="0" w:firstColumn="1" w:lastColumn="0" w:noHBand="0" w:noVBand="1"/>
      </w:tblPr>
      <w:tblGrid>
        <w:gridCol w:w="923"/>
        <w:gridCol w:w="996"/>
        <w:gridCol w:w="1283"/>
        <w:gridCol w:w="1110"/>
        <w:gridCol w:w="756"/>
        <w:gridCol w:w="1136"/>
        <w:gridCol w:w="1017"/>
        <w:gridCol w:w="636"/>
        <w:gridCol w:w="1443"/>
        <w:gridCol w:w="830"/>
        <w:gridCol w:w="963"/>
        <w:gridCol w:w="636"/>
        <w:gridCol w:w="222"/>
      </w:tblGrid>
      <w:tr w:rsidR="009D2852" w:rsidRPr="000D617F" w:rsidTr="003B0060">
        <w:trPr>
          <w:trHeight w:val="1493"/>
          <w:jc w:val="center"/>
        </w:trPr>
        <w:tc>
          <w:tcPr>
            <w:tcW w:w="8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Well</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Top(m)</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Bottom</w:t>
            </w:r>
            <w:r w:rsidR="006E587C">
              <w:rPr>
                <w:rFonts w:ascii="Times New Roman" w:hAnsi="Times New Roman"/>
                <w:sz w:val="24"/>
                <w:szCs w:val="24"/>
              </w:rPr>
              <w:t>(m)</w:t>
            </w:r>
          </w:p>
        </w:tc>
        <w:tc>
          <w:tcPr>
            <w:tcW w:w="10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Gross thickness (m)</w:t>
            </w:r>
          </w:p>
        </w:tc>
        <w:tc>
          <w:tcPr>
            <w:tcW w:w="71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Net pay (m)</w:t>
            </w:r>
          </w:p>
        </w:tc>
        <w:tc>
          <w:tcPr>
            <w:tcW w:w="1095"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 xml:space="preserve">Net/gross </w:t>
            </w:r>
          </w:p>
        </w:tc>
        <w:tc>
          <w:tcPr>
            <w:tcW w:w="949"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Porosity (</w:t>
            </w:r>
            <w:proofErr w:type="spellStart"/>
            <w:r w:rsidRPr="000D617F">
              <w:rPr>
                <w:rFonts w:ascii="Times New Roman" w:hAnsi="Times New Roman"/>
                <w:sz w:val="24"/>
                <w:szCs w:val="24"/>
              </w:rPr>
              <w:t>frac</w:t>
            </w:r>
            <w:proofErr w:type="spellEnd"/>
            <w:r w:rsidRPr="000D617F">
              <w:rPr>
                <w:rFonts w:ascii="Times New Roman" w:hAnsi="Times New Roman"/>
                <w:sz w:val="24"/>
                <w:szCs w:val="24"/>
              </w:rPr>
              <w:t>)</w:t>
            </w:r>
          </w:p>
        </w:tc>
        <w:tc>
          <w:tcPr>
            <w:tcW w:w="60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Sw (%)</w:t>
            </w:r>
          </w:p>
        </w:tc>
        <w:tc>
          <w:tcPr>
            <w:tcW w:w="134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Permeability (</w:t>
            </w:r>
            <w:proofErr w:type="spellStart"/>
            <w:r w:rsidRPr="000D617F">
              <w:rPr>
                <w:rFonts w:ascii="Times New Roman" w:hAnsi="Times New Roman"/>
                <w:sz w:val="24"/>
                <w:szCs w:val="24"/>
              </w:rPr>
              <w:t>mD</w:t>
            </w:r>
            <w:proofErr w:type="spellEnd"/>
            <w:r w:rsidRPr="000D617F">
              <w:rPr>
                <w:rFonts w:ascii="Times New Roman" w:hAnsi="Times New Roman"/>
                <w:sz w:val="24"/>
                <w:szCs w:val="24"/>
              </w:rPr>
              <w:t>)</w:t>
            </w:r>
          </w:p>
        </w:tc>
        <w:tc>
          <w:tcPr>
            <w:tcW w:w="724" w:type="dxa"/>
          </w:tcPr>
          <w:p w:rsidR="009D2852" w:rsidRPr="000D617F" w:rsidRDefault="009D2852" w:rsidP="004A431C">
            <w:pPr>
              <w:jc w:val="both"/>
              <w:rPr>
                <w:rFonts w:ascii="Times New Roman" w:hAnsi="Times New Roman"/>
                <w:sz w:val="24"/>
                <w:szCs w:val="24"/>
              </w:rPr>
            </w:pPr>
            <w:proofErr w:type="spellStart"/>
            <w:proofErr w:type="gramStart"/>
            <w:r w:rsidRPr="000D617F">
              <w:rPr>
                <w:rFonts w:ascii="Times New Roman" w:hAnsi="Times New Roman"/>
                <w:sz w:val="24"/>
                <w:szCs w:val="24"/>
              </w:rPr>
              <w:t>Sh</w:t>
            </w:r>
            <w:proofErr w:type="spellEnd"/>
            <w:r w:rsidRPr="000D617F">
              <w:rPr>
                <w:rFonts w:ascii="Times New Roman" w:hAnsi="Times New Roman"/>
                <w:sz w:val="24"/>
                <w:szCs w:val="24"/>
              </w:rPr>
              <w:t>(</w:t>
            </w:r>
            <w:proofErr w:type="gramEnd"/>
            <w:r w:rsidRPr="000D617F">
              <w:rPr>
                <w:rFonts w:ascii="Times New Roman" w:hAnsi="Times New Roman"/>
                <w:sz w:val="24"/>
                <w:szCs w:val="24"/>
              </w:rPr>
              <w:t>%)</w:t>
            </w:r>
          </w:p>
        </w:tc>
        <w:tc>
          <w:tcPr>
            <w:tcW w:w="834" w:type="dxa"/>
          </w:tcPr>
          <w:p w:rsidR="009D2852" w:rsidRPr="000D617F" w:rsidRDefault="009D2852" w:rsidP="004A431C">
            <w:pPr>
              <w:jc w:val="both"/>
              <w:rPr>
                <w:rFonts w:ascii="Times New Roman" w:hAnsi="Times New Roman"/>
                <w:sz w:val="24"/>
                <w:szCs w:val="24"/>
              </w:rPr>
            </w:pPr>
            <w:proofErr w:type="spellStart"/>
            <w:proofErr w:type="gramStart"/>
            <w:r w:rsidRPr="000D617F">
              <w:rPr>
                <w:rFonts w:ascii="Times New Roman" w:hAnsi="Times New Roman"/>
                <w:sz w:val="24"/>
                <w:szCs w:val="24"/>
              </w:rPr>
              <w:t>Vsh</w:t>
            </w:r>
            <w:proofErr w:type="spellEnd"/>
            <w:r w:rsidRPr="000D617F">
              <w:rPr>
                <w:rFonts w:ascii="Times New Roman" w:hAnsi="Times New Roman"/>
                <w:sz w:val="24"/>
                <w:szCs w:val="24"/>
              </w:rPr>
              <w:t>(</w:t>
            </w:r>
            <w:proofErr w:type="gramEnd"/>
            <w:r w:rsidRPr="000D617F">
              <w:rPr>
                <w:rFonts w:ascii="Times New Roman" w:hAnsi="Times New Roman"/>
                <w:sz w:val="24"/>
                <w:szCs w:val="24"/>
              </w:rPr>
              <w:t>%)</w:t>
            </w:r>
          </w:p>
        </w:tc>
        <w:tc>
          <w:tcPr>
            <w:tcW w:w="834" w:type="dxa"/>
          </w:tcPr>
          <w:p w:rsidR="009D2852" w:rsidRPr="000D617F" w:rsidRDefault="009D2852" w:rsidP="004A431C">
            <w:pPr>
              <w:jc w:val="both"/>
              <w:rPr>
                <w:rFonts w:ascii="Times New Roman" w:hAnsi="Times New Roman"/>
                <w:sz w:val="24"/>
                <w:szCs w:val="24"/>
                <w:vertAlign w:val="subscript"/>
              </w:rPr>
            </w:pPr>
            <w:r w:rsidRPr="000D617F">
              <w:rPr>
                <w:rFonts w:ascii="Times New Roman" w:hAnsi="Times New Roman"/>
                <w:sz w:val="24"/>
                <w:szCs w:val="24"/>
              </w:rPr>
              <w:sym w:font="Symbol" w:char="F046"/>
            </w:r>
            <w:proofErr w:type="spellStart"/>
            <w:r w:rsidRPr="000D617F">
              <w:rPr>
                <w:rFonts w:ascii="Times New Roman" w:hAnsi="Times New Roman"/>
                <w:sz w:val="24"/>
                <w:szCs w:val="24"/>
                <w:vertAlign w:val="subscript"/>
              </w:rPr>
              <w:t>eff</w:t>
            </w:r>
            <w:proofErr w:type="spellEnd"/>
          </w:p>
        </w:tc>
        <w:tc>
          <w:tcPr>
            <w:tcW w:w="834" w:type="dxa"/>
          </w:tcPr>
          <w:p w:rsidR="009D2852" w:rsidRPr="000D617F" w:rsidRDefault="009D2852" w:rsidP="004A431C">
            <w:pPr>
              <w:jc w:val="both"/>
              <w:rPr>
                <w:rFonts w:ascii="Times New Roman" w:hAnsi="Times New Roman"/>
                <w:sz w:val="24"/>
                <w:szCs w:val="24"/>
              </w:rPr>
            </w:pPr>
          </w:p>
        </w:tc>
      </w:tr>
      <w:tr w:rsidR="009D2852" w:rsidRPr="000D617F" w:rsidTr="003B0060">
        <w:trPr>
          <w:trHeight w:val="497"/>
          <w:jc w:val="center"/>
        </w:trPr>
        <w:tc>
          <w:tcPr>
            <w:tcW w:w="8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Well4</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2750.82</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2805.68</w:t>
            </w:r>
          </w:p>
        </w:tc>
        <w:tc>
          <w:tcPr>
            <w:tcW w:w="10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54.86</w:t>
            </w:r>
          </w:p>
        </w:tc>
        <w:tc>
          <w:tcPr>
            <w:tcW w:w="71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38.40</w:t>
            </w:r>
          </w:p>
        </w:tc>
        <w:tc>
          <w:tcPr>
            <w:tcW w:w="1095"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0.70</w:t>
            </w:r>
          </w:p>
        </w:tc>
        <w:tc>
          <w:tcPr>
            <w:tcW w:w="949"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0.32</w:t>
            </w:r>
          </w:p>
        </w:tc>
        <w:tc>
          <w:tcPr>
            <w:tcW w:w="60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0.36</w:t>
            </w:r>
          </w:p>
        </w:tc>
        <w:tc>
          <w:tcPr>
            <w:tcW w:w="134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2290</w:t>
            </w:r>
          </w:p>
        </w:tc>
        <w:tc>
          <w:tcPr>
            <w:tcW w:w="72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0.64</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0.12</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0.20</w:t>
            </w:r>
          </w:p>
        </w:tc>
        <w:tc>
          <w:tcPr>
            <w:tcW w:w="834" w:type="dxa"/>
          </w:tcPr>
          <w:p w:rsidR="009D2852" w:rsidRPr="000D617F" w:rsidRDefault="009D2852" w:rsidP="004A431C">
            <w:pPr>
              <w:jc w:val="both"/>
              <w:rPr>
                <w:rFonts w:ascii="Times New Roman" w:hAnsi="Times New Roman"/>
                <w:sz w:val="24"/>
                <w:szCs w:val="24"/>
              </w:rPr>
            </w:pPr>
          </w:p>
        </w:tc>
      </w:tr>
      <w:tr w:rsidR="009D2852" w:rsidRPr="000D617F" w:rsidTr="003B0060">
        <w:trPr>
          <w:trHeight w:val="497"/>
          <w:jc w:val="center"/>
        </w:trPr>
        <w:tc>
          <w:tcPr>
            <w:tcW w:w="8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Well12</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2865.12</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2962.66</w:t>
            </w:r>
          </w:p>
        </w:tc>
        <w:tc>
          <w:tcPr>
            <w:tcW w:w="10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97.54</w:t>
            </w:r>
          </w:p>
        </w:tc>
        <w:tc>
          <w:tcPr>
            <w:tcW w:w="71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46.82</w:t>
            </w:r>
          </w:p>
        </w:tc>
        <w:tc>
          <w:tcPr>
            <w:tcW w:w="1095"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0.50</w:t>
            </w:r>
          </w:p>
        </w:tc>
        <w:tc>
          <w:tcPr>
            <w:tcW w:w="949"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0.38</w:t>
            </w:r>
          </w:p>
        </w:tc>
        <w:tc>
          <w:tcPr>
            <w:tcW w:w="60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0.44</w:t>
            </w:r>
          </w:p>
        </w:tc>
        <w:tc>
          <w:tcPr>
            <w:tcW w:w="134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3600</w:t>
            </w:r>
          </w:p>
        </w:tc>
        <w:tc>
          <w:tcPr>
            <w:tcW w:w="72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0.56</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0.14</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0.24</w:t>
            </w:r>
          </w:p>
        </w:tc>
        <w:tc>
          <w:tcPr>
            <w:tcW w:w="834" w:type="dxa"/>
          </w:tcPr>
          <w:p w:rsidR="009D2852" w:rsidRPr="000D617F" w:rsidRDefault="009D2852" w:rsidP="004A431C">
            <w:pPr>
              <w:jc w:val="both"/>
              <w:rPr>
                <w:rFonts w:ascii="Times New Roman" w:hAnsi="Times New Roman"/>
                <w:sz w:val="24"/>
                <w:szCs w:val="24"/>
              </w:rPr>
            </w:pPr>
          </w:p>
        </w:tc>
      </w:tr>
      <w:tr w:rsidR="009D2852" w:rsidRPr="000D617F" w:rsidTr="003B0060">
        <w:trPr>
          <w:trHeight w:val="497"/>
          <w:jc w:val="center"/>
        </w:trPr>
        <w:tc>
          <w:tcPr>
            <w:tcW w:w="8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Well5</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2913.85</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2974.85</w:t>
            </w:r>
          </w:p>
        </w:tc>
        <w:tc>
          <w:tcPr>
            <w:tcW w:w="10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60.97</w:t>
            </w:r>
          </w:p>
        </w:tc>
        <w:tc>
          <w:tcPr>
            <w:tcW w:w="71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31.70</w:t>
            </w:r>
          </w:p>
        </w:tc>
        <w:tc>
          <w:tcPr>
            <w:tcW w:w="1095"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0.52</w:t>
            </w:r>
          </w:p>
        </w:tc>
        <w:tc>
          <w:tcPr>
            <w:tcW w:w="949"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0.26</w:t>
            </w:r>
          </w:p>
        </w:tc>
        <w:tc>
          <w:tcPr>
            <w:tcW w:w="60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0.33</w:t>
            </w:r>
          </w:p>
        </w:tc>
        <w:tc>
          <w:tcPr>
            <w:tcW w:w="134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2900</w:t>
            </w:r>
          </w:p>
        </w:tc>
        <w:tc>
          <w:tcPr>
            <w:tcW w:w="72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0.67</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0.09</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0.17</w:t>
            </w:r>
          </w:p>
        </w:tc>
        <w:tc>
          <w:tcPr>
            <w:tcW w:w="834" w:type="dxa"/>
          </w:tcPr>
          <w:p w:rsidR="009D2852" w:rsidRPr="000D617F" w:rsidRDefault="009D2852" w:rsidP="004A431C">
            <w:pPr>
              <w:jc w:val="both"/>
              <w:rPr>
                <w:rFonts w:ascii="Times New Roman" w:hAnsi="Times New Roman"/>
                <w:sz w:val="24"/>
                <w:szCs w:val="24"/>
              </w:rPr>
            </w:pPr>
          </w:p>
        </w:tc>
      </w:tr>
      <w:tr w:rsidR="009D2852" w:rsidRPr="000D617F" w:rsidTr="003B0060">
        <w:trPr>
          <w:trHeight w:val="497"/>
          <w:jc w:val="center"/>
        </w:trPr>
        <w:tc>
          <w:tcPr>
            <w:tcW w:w="8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Well2</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2877,31</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2941.32</w:t>
            </w:r>
          </w:p>
        </w:tc>
        <w:tc>
          <w:tcPr>
            <w:tcW w:w="10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64.01</w:t>
            </w:r>
          </w:p>
        </w:tc>
        <w:tc>
          <w:tcPr>
            <w:tcW w:w="71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32.65</w:t>
            </w:r>
          </w:p>
        </w:tc>
        <w:tc>
          <w:tcPr>
            <w:tcW w:w="1095"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0.51</w:t>
            </w:r>
          </w:p>
        </w:tc>
        <w:tc>
          <w:tcPr>
            <w:tcW w:w="949"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0.27</w:t>
            </w:r>
          </w:p>
        </w:tc>
        <w:tc>
          <w:tcPr>
            <w:tcW w:w="60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0.46</w:t>
            </w:r>
          </w:p>
        </w:tc>
        <w:tc>
          <w:tcPr>
            <w:tcW w:w="134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3105</w:t>
            </w:r>
          </w:p>
        </w:tc>
        <w:tc>
          <w:tcPr>
            <w:tcW w:w="72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0.54</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0.08</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0.19</w:t>
            </w:r>
          </w:p>
        </w:tc>
        <w:tc>
          <w:tcPr>
            <w:tcW w:w="834" w:type="dxa"/>
          </w:tcPr>
          <w:p w:rsidR="009D2852" w:rsidRPr="000D617F" w:rsidRDefault="009D2852" w:rsidP="004A431C">
            <w:pPr>
              <w:jc w:val="both"/>
              <w:rPr>
                <w:rFonts w:ascii="Times New Roman" w:hAnsi="Times New Roman"/>
                <w:sz w:val="24"/>
                <w:szCs w:val="24"/>
              </w:rPr>
            </w:pPr>
          </w:p>
        </w:tc>
      </w:tr>
      <w:tr w:rsidR="009D2852" w:rsidRPr="000D617F" w:rsidTr="003B0060">
        <w:trPr>
          <w:trHeight w:val="519"/>
          <w:jc w:val="center"/>
        </w:trPr>
        <w:tc>
          <w:tcPr>
            <w:tcW w:w="8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Well3</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2798.06</w:t>
            </w:r>
          </w:p>
        </w:tc>
        <w:tc>
          <w:tcPr>
            <w:tcW w:w="941"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2816.35</w:t>
            </w:r>
          </w:p>
        </w:tc>
        <w:tc>
          <w:tcPr>
            <w:tcW w:w="1046"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18.29</w:t>
            </w:r>
          </w:p>
        </w:tc>
        <w:tc>
          <w:tcPr>
            <w:tcW w:w="718"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10.50</w:t>
            </w:r>
          </w:p>
        </w:tc>
        <w:tc>
          <w:tcPr>
            <w:tcW w:w="1095"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0.57</w:t>
            </w:r>
          </w:p>
        </w:tc>
        <w:tc>
          <w:tcPr>
            <w:tcW w:w="949"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0.33</w:t>
            </w:r>
          </w:p>
        </w:tc>
        <w:tc>
          <w:tcPr>
            <w:tcW w:w="60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0.39</w:t>
            </w:r>
          </w:p>
        </w:tc>
        <w:tc>
          <w:tcPr>
            <w:tcW w:w="1347"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2500</w:t>
            </w:r>
          </w:p>
        </w:tc>
        <w:tc>
          <w:tcPr>
            <w:tcW w:w="72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0.61</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0.17</w:t>
            </w:r>
          </w:p>
        </w:tc>
        <w:tc>
          <w:tcPr>
            <w:tcW w:w="834" w:type="dxa"/>
          </w:tcPr>
          <w:p w:rsidR="009D2852" w:rsidRPr="000D617F" w:rsidRDefault="009D2852" w:rsidP="004A431C">
            <w:pPr>
              <w:jc w:val="both"/>
              <w:rPr>
                <w:rFonts w:ascii="Times New Roman" w:hAnsi="Times New Roman"/>
                <w:sz w:val="24"/>
                <w:szCs w:val="24"/>
              </w:rPr>
            </w:pPr>
            <w:r w:rsidRPr="000D617F">
              <w:rPr>
                <w:rFonts w:ascii="Times New Roman" w:hAnsi="Times New Roman"/>
                <w:sz w:val="24"/>
                <w:szCs w:val="24"/>
              </w:rPr>
              <w:t>0.26</w:t>
            </w:r>
          </w:p>
        </w:tc>
        <w:tc>
          <w:tcPr>
            <w:tcW w:w="834" w:type="dxa"/>
          </w:tcPr>
          <w:p w:rsidR="009D2852" w:rsidRPr="000D617F" w:rsidRDefault="009D2852" w:rsidP="004A431C">
            <w:pPr>
              <w:jc w:val="both"/>
              <w:rPr>
                <w:rFonts w:ascii="Times New Roman" w:hAnsi="Times New Roman"/>
                <w:sz w:val="24"/>
                <w:szCs w:val="24"/>
              </w:rPr>
            </w:pPr>
          </w:p>
        </w:tc>
      </w:tr>
    </w:tbl>
    <w:p w:rsidR="00BD44E7" w:rsidRPr="000D617F" w:rsidRDefault="00BD44E7" w:rsidP="004A431C">
      <w:pPr>
        <w:pStyle w:val="Default"/>
        <w:spacing w:line="480" w:lineRule="auto"/>
        <w:jc w:val="both"/>
      </w:pPr>
    </w:p>
    <w:p w:rsidR="00034356" w:rsidRPr="000D617F" w:rsidRDefault="00034356" w:rsidP="004A431C">
      <w:pPr>
        <w:pStyle w:val="Default"/>
        <w:spacing w:line="480" w:lineRule="auto"/>
        <w:jc w:val="both"/>
      </w:pPr>
    </w:p>
    <w:p w:rsidR="00034356" w:rsidRPr="000D617F" w:rsidRDefault="003B0060" w:rsidP="00034356">
      <w:pPr>
        <w:pStyle w:val="Default"/>
        <w:spacing w:line="480" w:lineRule="auto"/>
      </w:pPr>
      <w:r>
        <w:t xml:space="preserve">         </w:t>
      </w:r>
      <w:r w:rsidR="00034356" w:rsidRPr="000D617F">
        <w:t xml:space="preserve">Where,         </w:t>
      </w:r>
      <w:r>
        <w:t xml:space="preserve">         </w:t>
      </w:r>
      <w:r w:rsidR="00034356" w:rsidRPr="000D617F">
        <w:t>Sw = Water saturation,</w:t>
      </w:r>
    </w:p>
    <w:p w:rsidR="00034356" w:rsidRPr="000D617F" w:rsidRDefault="007F1C25" w:rsidP="007F1C25">
      <w:pPr>
        <w:pStyle w:val="Default"/>
        <w:spacing w:line="480" w:lineRule="auto"/>
      </w:pPr>
      <w:r w:rsidRPr="000D617F">
        <w:t xml:space="preserve">                         </w:t>
      </w:r>
      <w:r w:rsidR="003B0060">
        <w:t xml:space="preserve">             </w:t>
      </w:r>
      <w:r w:rsidRPr="000D617F">
        <w:t xml:space="preserve"> </w:t>
      </w:r>
      <w:proofErr w:type="spellStart"/>
      <w:r w:rsidR="00034356" w:rsidRPr="000D617F">
        <w:t>S</w:t>
      </w:r>
      <w:r w:rsidR="00034356" w:rsidRPr="000D617F">
        <w:rPr>
          <w:vertAlign w:val="subscript"/>
        </w:rPr>
        <w:t>h</w:t>
      </w:r>
      <w:proofErr w:type="spellEnd"/>
      <w:r w:rsidR="00034356" w:rsidRPr="000D617F">
        <w:rPr>
          <w:vertAlign w:val="subscript"/>
        </w:rPr>
        <w:t xml:space="preserve"> </w:t>
      </w:r>
      <w:r w:rsidR="00034356" w:rsidRPr="000D617F">
        <w:t>= Hydrocarbon Saturation,</w:t>
      </w:r>
    </w:p>
    <w:p w:rsidR="00034356" w:rsidRPr="000D617F" w:rsidRDefault="00034356" w:rsidP="00034356">
      <w:pPr>
        <w:pStyle w:val="Default"/>
        <w:spacing w:line="480" w:lineRule="auto"/>
      </w:pPr>
      <w:r w:rsidRPr="000D617F">
        <w:t xml:space="preserve">                       </w:t>
      </w:r>
      <w:r w:rsidR="003B0060">
        <w:t xml:space="preserve">                </w:t>
      </w:r>
      <w:proofErr w:type="spellStart"/>
      <w:r w:rsidRPr="000D617F">
        <w:t>V</w:t>
      </w:r>
      <w:r w:rsidRPr="000D617F">
        <w:rPr>
          <w:vertAlign w:val="subscript"/>
        </w:rPr>
        <w:t>sh</w:t>
      </w:r>
      <w:proofErr w:type="spellEnd"/>
      <w:r w:rsidRPr="000D617F">
        <w:rPr>
          <w:vertAlign w:val="subscript"/>
        </w:rPr>
        <w:t xml:space="preserve"> </w:t>
      </w:r>
      <w:r w:rsidRPr="000D617F">
        <w:t>= Volume of shale,</w:t>
      </w:r>
    </w:p>
    <w:p w:rsidR="00034356" w:rsidRPr="000D617F" w:rsidRDefault="00034356" w:rsidP="00034356">
      <w:pPr>
        <w:pStyle w:val="Default"/>
        <w:spacing w:line="480" w:lineRule="auto"/>
        <w:jc w:val="both"/>
        <w:sectPr w:rsidR="00034356" w:rsidRPr="000D617F" w:rsidSect="006357DA">
          <w:pgSz w:w="15840" w:h="12240" w:orient="landscape"/>
          <w:pgMar w:top="1440" w:right="1440" w:bottom="1440" w:left="1440" w:header="720" w:footer="720" w:gutter="0"/>
          <w:cols w:space="720"/>
          <w:docGrid w:linePitch="360"/>
        </w:sectPr>
      </w:pPr>
      <w:r w:rsidRPr="000D617F">
        <w:t xml:space="preserve">                      </w:t>
      </w:r>
      <w:r w:rsidR="003B0060">
        <w:t xml:space="preserve">                 </w:t>
      </w:r>
      <w:r w:rsidRPr="000D617F">
        <w:sym w:font="Symbol" w:char="F046"/>
      </w:r>
      <w:proofErr w:type="spellStart"/>
      <w:proofErr w:type="gramStart"/>
      <w:r w:rsidRPr="000D617F">
        <w:rPr>
          <w:vertAlign w:val="subscript"/>
        </w:rPr>
        <w:t>eff</w:t>
      </w:r>
      <w:proofErr w:type="spellEnd"/>
      <w:proofErr w:type="gramEnd"/>
      <w:r w:rsidRPr="000D617F">
        <w:rPr>
          <w:vertAlign w:val="subscript"/>
        </w:rPr>
        <w:t xml:space="preserve"> </w:t>
      </w:r>
      <w:r w:rsidRPr="000D617F">
        <w:t>= Effective porosity</w:t>
      </w:r>
    </w:p>
    <w:p w:rsidR="008D5C26" w:rsidRPr="000D617F" w:rsidRDefault="008E7D1E" w:rsidP="004A431C">
      <w:pPr>
        <w:pStyle w:val="Default"/>
        <w:spacing w:line="480" w:lineRule="auto"/>
        <w:jc w:val="both"/>
      </w:pPr>
      <w:r w:rsidRPr="000D617F">
        <w:rPr>
          <w:noProof/>
        </w:rPr>
        <w:lastRenderedPageBreak/>
        <w:drawing>
          <wp:inline distT="0" distB="0" distL="0" distR="0">
            <wp:extent cx="5843270" cy="6267450"/>
            <wp:effectExtent l="0" t="0" r="0" b="0"/>
            <wp:docPr id="53" name="Picture 12" descr="C:\Users\USER\Documents\project pictures\sy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cuments\project pictures\synt1.PNG"/>
                    <pic:cNvPicPr>
                      <a:picLocks noChangeAspect="1" noChangeArrowheads="1"/>
                    </pic:cNvPicPr>
                  </pic:nvPicPr>
                  <pic:blipFill>
                    <a:blip r:embed="rId51"/>
                    <a:srcRect/>
                    <a:stretch>
                      <a:fillRect/>
                    </a:stretch>
                  </pic:blipFill>
                  <pic:spPr bwMode="auto">
                    <a:xfrm>
                      <a:off x="0" y="0"/>
                      <a:ext cx="5843270" cy="6267450"/>
                    </a:xfrm>
                    <a:prstGeom prst="rect">
                      <a:avLst/>
                    </a:prstGeom>
                    <a:noFill/>
                    <a:ln w="9525">
                      <a:noFill/>
                      <a:miter lim="800000"/>
                      <a:headEnd/>
                      <a:tailEnd/>
                    </a:ln>
                  </pic:spPr>
                </pic:pic>
              </a:graphicData>
            </a:graphic>
          </wp:inline>
        </w:drawing>
      </w:r>
    </w:p>
    <w:p w:rsidR="008D5C26" w:rsidRPr="000D617F" w:rsidRDefault="008D5C26" w:rsidP="004A431C">
      <w:pPr>
        <w:pStyle w:val="Default"/>
        <w:spacing w:line="480" w:lineRule="auto"/>
        <w:jc w:val="both"/>
      </w:pPr>
    </w:p>
    <w:p w:rsidR="00AB2E68" w:rsidRPr="000D617F" w:rsidRDefault="00AB2E68" w:rsidP="004A431C">
      <w:pPr>
        <w:pStyle w:val="Default"/>
        <w:spacing w:line="480" w:lineRule="auto"/>
        <w:jc w:val="both"/>
      </w:pPr>
      <w:r w:rsidRPr="000D617F">
        <w:t>Figure 4.</w:t>
      </w:r>
      <w:r w:rsidR="00285621" w:rsidRPr="000D617F">
        <w:t>3</w:t>
      </w:r>
      <w:r w:rsidR="00B957F8" w:rsidRPr="000D617F">
        <w:t>: Synthetic S</w:t>
      </w:r>
      <w:r w:rsidR="008E7D1E" w:rsidRPr="000D617F">
        <w:t>eismogram (</w:t>
      </w:r>
      <w:r w:rsidR="00E239EF" w:rsidRPr="000D617F">
        <w:t>lines show</w:t>
      </w:r>
      <w:r w:rsidRPr="000D617F">
        <w:t xml:space="preserve"> the seismic to well tie at top of the rese</w:t>
      </w:r>
      <w:r w:rsidR="007B6531" w:rsidRPr="000D617F">
        <w:t>r</w:t>
      </w:r>
      <w:r w:rsidRPr="000D617F">
        <w:t>voir</w:t>
      </w:r>
      <w:r w:rsidR="008E7D1E" w:rsidRPr="000D617F">
        <w:t>)</w:t>
      </w:r>
      <w:r w:rsidR="007B6531" w:rsidRPr="000D617F">
        <w:t>.</w:t>
      </w:r>
    </w:p>
    <w:p w:rsidR="005C020F" w:rsidRPr="000D617F" w:rsidRDefault="005C020F" w:rsidP="004A431C">
      <w:pPr>
        <w:pStyle w:val="Default"/>
        <w:spacing w:line="480" w:lineRule="auto"/>
        <w:jc w:val="both"/>
      </w:pPr>
    </w:p>
    <w:p w:rsidR="005C020F" w:rsidRPr="000D617F" w:rsidRDefault="005C020F" w:rsidP="004A431C">
      <w:pPr>
        <w:pStyle w:val="Default"/>
        <w:spacing w:line="480" w:lineRule="auto"/>
        <w:jc w:val="both"/>
      </w:pPr>
    </w:p>
    <w:p w:rsidR="005C020F" w:rsidRPr="000D617F" w:rsidRDefault="005C020F" w:rsidP="004A431C">
      <w:pPr>
        <w:pStyle w:val="Default"/>
        <w:spacing w:line="480" w:lineRule="auto"/>
        <w:jc w:val="both"/>
      </w:pPr>
    </w:p>
    <w:p w:rsidR="005C020F" w:rsidRPr="000D617F" w:rsidRDefault="005C020F" w:rsidP="004A431C">
      <w:pPr>
        <w:pStyle w:val="Default"/>
        <w:spacing w:line="480" w:lineRule="auto"/>
        <w:jc w:val="both"/>
      </w:pPr>
    </w:p>
    <w:p w:rsidR="00D05A4D" w:rsidRPr="000D617F" w:rsidRDefault="00D05A4D" w:rsidP="004A431C">
      <w:pPr>
        <w:pStyle w:val="Default"/>
        <w:spacing w:line="480" w:lineRule="auto"/>
        <w:jc w:val="both"/>
      </w:pPr>
      <w:r w:rsidRPr="000D617F">
        <w:rPr>
          <w:noProof/>
        </w:rPr>
        <w:drawing>
          <wp:inline distT="0" distB="0" distL="0" distR="0">
            <wp:extent cx="5778500" cy="6147435"/>
            <wp:effectExtent l="19050" t="0" r="0" b="0"/>
            <wp:docPr id="11" name="Picture 4" descr="C:\Users\USER\Documents\project pictures\synthe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project pictures\synthetic.PNG"/>
                    <pic:cNvPicPr>
                      <a:picLocks noChangeAspect="1" noChangeArrowheads="1"/>
                    </pic:cNvPicPr>
                  </pic:nvPicPr>
                  <pic:blipFill>
                    <a:blip r:embed="rId52"/>
                    <a:srcRect/>
                    <a:stretch>
                      <a:fillRect/>
                    </a:stretch>
                  </pic:blipFill>
                  <pic:spPr bwMode="auto">
                    <a:xfrm>
                      <a:off x="0" y="0"/>
                      <a:ext cx="5778500" cy="6147435"/>
                    </a:xfrm>
                    <a:prstGeom prst="rect">
                      <a:avLst/>
                    </a:prstGeom>
                    <a:noFill/>
                    <a:ln w="9525">
                      <a:noFill/>
                      <a:miter lim="800000"/>
                      <a:headEnd/>
                      <a:tailEnd/>
                    </a:ln>
                  </pic:spPr>
                </pic:pic>
              </a:graphicData>
            </a:graphic>
          </wp:inline>
        </w:drawing>
      </w:r>
    </w:p>
    <w:p w:rsidR="00AB2E68" w:rsidRPr="000D617F" w:rsidRDefault="00D05A4D" w:rsidP="004A431C">
      <w:pPr>
        <w:pStyle w:val="Default"/>
        <w:spacing w:line="480" w:lineRule="auto"/>
        <w:jc w:val="both"/>
      </w:pPr>
      <w:r w:rsidRPr="000D617F">
        <w:t>Figure 4.</w:t>
      </w:r>
      <w:r w:rsidR="00285621" w:rsidRPr="000D617F">
        <w:t>4</w:t>
      </w:r>
      <w:r w:rsidR="00B957F8" w:rsidRPr="000D617F">
        <w:t>: Synthetic Wavelet G</w:t>
      </w:r>
      <w:r w:rsidR="0098497D" w:rsidRPr="000D617F">
        <w:t>raph.</w:t>
      </w:r>
    </w:p>
    <w:p w:rsidR="00034356" w:rsidRPr="000D617F" w:rsidRDefault="00034356" w:rsidP="004A431C">
      <w:pPr>
        <w:pStyle w:val="Default"/>
        <w:spacing w:line="480" w:lineRule="auto"/>
        <w:jc w:val="both"/>
      </w:pPr>
    </w:p>
    <w:p w:rsidR="00034356" w:rsidRPr="000D617F" w:rsidRDefault="00034356" w:rsidP="004A431C">
      <w:pPr>
        <w:pStyle w:val="Default"/>
        <w:spacing w:line="480" w:lineRule="auto"/>
        <w:jc w:val="both"/>
      </w:pPr>
    </w:p>
    <w:p w:rsidR="00F80AE7" w:rsidRPr="000D617F" w:rsidRDefault="00F80AE7" w:rsidP="004A431C">
      <w:pPr>
        <w:pStyle w:val="Default"/>
        <w:spacing w:line="480" w:lineRule="auto"/>
        <w:jc w:val="both"/>
      </w:pPr>
    </w:p>
    <w:p w:rsidR="00664CC3" w:rsidRPr="000D617F" w:rsidRDefault="00664CC3" w:rsidP="004A431C">
      <w:pPr>
        <w:pStyle w:val="Default"/>
        <w:spacing w:line="480" w:lineRule="auto"/>
        <w:jc w:val="both"/>
        <w:rPr>
          <w:b/>
        </w:rPr>
      </w:pPr>
      <w:r w:rsidRPr="000D617F">
        <w:rPr>
          <w:b/>
        </w:rPr>
        <w:lastRenderedPageBreak/>
        <w:t xml:space="preserve">4.4 </w:t>
      </w:r>
      <w:r w:rsidR="00A23E32" w:rsidRPr="000D617F">
        <w:rPr>
          <w:b/>
        </w:rPr>
        <w:t>Structural Interpretation</w:t>
      </w:r>
    </w:p>
    <w:p w:rsidR="00664CC3" w:rsidRPr="000D617F" w:rsidRDefault="001A2B91" w:rsidP="004A431C">
      <w:pPr>
        <w:pStyle w:val="Default"/>
        <w:spacing w:line="480" w:lineRule="auto"/>
        <w:jc w:val="both"/>
      </w:pPr>
      <w:r w:rsidRPr="000D617F">
        <w:t>The structural frame was achieved by picking assigned faults on inline sections of seismic with the trace appearing on the corresponding cross lines. Twelve faults</w:t>
      </w:r>
      <w:r w:rsidR="00664CC3" w:rsidRPr="000D617F">
        <w:t xml:space="preserve"> F1, F2, F3, F4, F5, F6, F7, F8, </w:t>
      </w:r>
      <w:r w:rsidRPr="000D617F">
        <w:t>F9, F10, F11, and F12</w:t>
      </w:r>
      <w:r w:rsidR="00664CC3" w:rsidRPr="000D617F">
        <w:t xml:space="preserve"> were mapped </w:t>
      </w:r>
      <w:r w:rsidR="005C020F" w:rsidRPr="000D617F">
        <w:t>on the seismic inli</w:t>
      </w:r>
      <w:r w:rsidRPr="000D617F">
        <w:t>ne</w:t>
      </w:r>
      <w:r w:rsidR="003F45A1" w:rsidRPr="000D617F">
        <w:t xml:space="preserve"> (F</w:t>
      </w:r>
      <w:r w:rsidR="0098497D" w:rsidRPr="000D617F">
        <w:t>igure</w:t>
      </w:r>
      <w:r w:rsidR="003F45A1" w:rsidRPr="000D617F">
        <w:t>s</w:t>
      </w:r>
      <w:r w:rsidR="00285621" w:rsidRPr="000D617F">
        <w:t xml:space="preserve"> 4.5</w:t>
      </w:r>
      <w:r w:rsidRPr="000D617F">
        <w:t xml:space="preserve"> </w:t>
      </w:r>
      <w:r w:rsidR="00285621" w:rsidRPr="000D617F">
        <w:t>and 4.6</w:t>
      </w:r>
      <w:r w:rsidR="005C020F" w:rsidRPr="000D617F">
        <w:t>) where the faults are predominant.</w:t>
      </w:r>
      <w:r w:rsidR="0038179F" w:rsidRPr="000D617F">
        <w:t xml:space="preserve"> F7 and F8 are growth</w:t>
      </w:r>
      <w:r w:rsidR="008D5C26" w:rsidRPr="000D617F">
        <w:t xml:space="preserve"> </w:t>
      </w:r>
      <w:r w:rsidR="00D33457" w:rsidRPr="000D617F">
        <w:t xml:space="preserve">faults </w:t>
      </w:r>
      <w:r w:rsidR="0038179F" w:rsidRPr="000D617F">
        <w:t xml:space="preserve">having roll over anticlines on top of them. F10 and F11 </w:t>
      </w:r>
      <w:r w:rsidR="00D33457" w:rsidRPr="000D617F">
        <w:t xml:space="preserve">are </w:t>
      </w:r>
      <w:r w:rsidR="005C020F" w:rsidRPr="000D617F">
        <w:t>antithetic</w:t>
      </w:r>
      <w:r w:rsidR="00664CC3" w:rsidRPr="000D617F">
        <w:t xml:space="preserve"> fault</w:t>
      </w:r>
      <w:r w:rsidR="0038179F" w:rsidRPr="000D617F">
        <w:t>s while the remaining faults are synthetic faults</w:t>
      </w:r>
      <w:r w:rsidR="0058797F" w:rsidRPr="000D617F">
        <w:t xml:space="preserve"> dipping in the southern direction as shown on the inline. The presence of these faults in this study area is an indicat</w:t>
      </w:r>
      <w:r w:rsidR="002A5CA7" w:rsidRPr="000D617F">
        <w:t>ion that there is hydrocarbon</w:t>
      </w:r>
      <w:r w:rsidR="00A23E32">
        <w:t xml:space="preserve"> accumulation. Weber and Daukoru</w:t>
      </w:r>
      <w:r w:rsidR="002A5CA7" w:rsidRPr="000D617F">
        <w:t xml:space="preserve"> (1975) described faults as good migration path for hydrocarbon into the reservoir rocks.</w:t>
      </w:r>
      <w:r w:rsidR="00326236" w:rsidRPr="000D617F">
        <w:t xml:space="preserve"> Three horizons</w:t>
      </w:r>
      <w:r w:rsidR="002A5CA7" w:rsidRPr="000D617F">
        <w:t xml:space="preserve"> (H1, H2, and H3)</w:t>
      </w:r>
      <w:r w:rsidR="00326236" w:rsidRPr="000D617F">
        <w:t xml:space="preserve"> representing top of </w:t>
      </w:r>
      <w:r w:rsidR="00664CC3" w:rsidRPr="000D617F">
        <w:t>the three reservoirs were mapped across the seismic volume</w:t>
      </w:r>
      <w:r w:rsidR="00F05D04" w:rsidRPr="000D617F">
        <w:t>. Structural maps were generated to evaluate the geometry of the mapped horizons.</w:t>
      </w:r>
    </w:p>
    <w:p w:rsidR="00FB6B35" w:rsidRPr="000D617F" w:rsidRDefault="00326236" w:rsidP="004A431C">
      <w:pPr>
        <w:pStyle w:val="Default"/>
        <w:spacing w:line="480" w:lineRule="auto"/>
        <w:jc w:val="both"/>
      </w:pPr>
      <w:r w:rsidRPr="000D617F">
        <w:t xml:space="preserve">The time structural </w:t>
      </w:r>
      <w:r w:rsidR="003F45A1" w:rsidRPr="000D617F">
        <w:t>map (F</w:t>
      </w:r>
      <w:r w:rsidR="002856D5" w:rsidRPr="000D617F">
        <w:t>igure</w:t>
      </w:r>
      <w:r w:rsidR="003F45A1" w:rsidRPr="000D617F">
        <w:t>s</w:t>
      </w:r>
      <w:r w:rsidR="00285621" w:rsidRPr="000D617F">
        <w:t xml:space="preserve"> 4.7, 4.8, and 4.9</w:t>
      </w:r>
      <w:r w:rsidR="002856D5" w:rsidRPr="000D617F">
        <w:t>) of the three horizons shows</w:t>
      </w:r>
      <w:r w:rsidR="00B157A1" w:rsidRPr="000D617F">
        <w:t xml:space="preserve"> presence of growth faults and anticline</w:t>
      </w:r>
      <w:r w:rsidR="00E239EF" w:rsidRPr="000D617F">
        <w:t>. The growth faults F7 and F8 are trending northeast to southwest and dipping towards the south</w:t>
      </w:r>
      <w:r w:rsidR="00FB6B35" w:rsidRPr="000D617F">
        <w:t>.</w:t>
      </w:r>
      <w:r w:rsidR="00F62139" w:rsidRPr="000D617F">
        <w:t xml:space="preserve"> Figure 4.8 shows an</w:t>
      </w:r>
      <w:r w:rsidR="001379FC" w:rsidRPr="000D617F">
        <w:t xml:space="preserve"> anticlina</w:t>
      </w:r>
      <w:r w:rsidR="009F0A6E" w:rsidRPr="000D617F">
        <w:t>l structure at the north eastern</w:t>
      </w:r>
      <w:r w:rsidR="001379FC" w:rsidRPr="000D617F">
        <w:t xml:space="preserve"> path of the study area closing on fault F2.</w:t>
      </w:r>
      <w:r w:rsidR="003F45A1" w:rsidRPr="000D617F">
        <w:t xml:space="preserve"> </w:t>
      </w:r>
      <w:r w:rsidR="00EE4D53" w:rsidRPr="000D617F">
        <w:t xml:space="preserve">The depth </w:t>
      </w:r>
      <w:r w:rsidR="001379FC" w:rsidRPr="000D617F">
        <w:t xml:space="preserve">structural </w:t>
      </w:r>
      <w:r w:rsidR="00EE4D53" w:rsidRPr="000D617F">
        <w:t>map</w:t>
      </w:r>
      <w:r w:rsidR="00285621" w:rsidRPr="000D617F">
        <w:t>s (figure 4.10, 4.11 and 4.12</w:t>
      </w:r>
      <w:r w:rsidR="001379FC" w:rsidRPr="000D617F">
        <w:t xml:space="preserve">) </w:t>
      </w:r>
      <w:r w:rsidR="00EE4D53" w:rsidRPr="000D617F">
        <w:t xml:space="preserve">of the three </w:t>
      </w:r>
      <w:r w:rsidR="001379FC" w:rsidRPr="000D617F">
        <w:t>horizons</w:t>
      </w:r>
      <w:r w:rsidR="00A72D3E" w:rsidRPr="000D617F">
        <w:t xml:space="preserve"> mapped </w:t>
      </w:r>
      <w:r w:rsidR="007C2B33" w:rsidRPr="000D617F">
        <w:t>show</w:t>
      </w:r>
      <w:r w:rsidR="001379FC" w:rsidRPr="000D617F">
        <w:t xml:space="preserve"> area of structural high</w:t>
      </w:r>
      <w:r w:rsidR="00D067E4" w:rsidRPr="000D617F">
        <w:t xml:space="preserve"> and low</w:t>
      </w:r>
      <w:r w:rsidR="004B0D15" w:rsidRPr="000D617F">
        <w:t>. A</w:t>
      </w:r>
      <w:r w:rsidR="00A72D3E" w:rsidRPr="000D617F">
        <w:t xml:space="preserve">ccording to Evamy </w:t>
      </w:r>
      <w:r w:rsidR="00A72D3E" w:rsidRPr="000D617F">
        <w:rPr>
          <w:i/>
        </w:rPr>
        <w:t>et al</w:t>
      </w:r>
      <w:r w:rsidR="003F45A1" w:rsidRPr="000D617F">
        <w:t xml:space="preserve">., 1978 </w:t>
      </w:r>
      <w:r w:rsidR="00A72D3E" w:rsidRPr="000D617F">
        <w:t xml:space="preserve">Commercial oil accumulations occur predominantly in the structurally highest part of a given macrostructure in the strike sense, despite viable trapping conditions </w:t>
      </w:r>
      <w:r w:rsidR="003F45A1" w:rsidRPr="000D617F">
        <w:t>down plunge</w:t>
      </w:r>
      <w:r w:rsidR="00A72D3E" w:rsidRPr="000D617F">
        <w:t xml:space="preserve">. </w:t>
      </w:r>
      <w:r w:rsidR="001379FC" w:rsidRPr="000D617F">
        <w:t xml:space="preserve">The trapping </w:t>
      </w:r>
      <w:r w:rsidR="009B7413" w:rsidRPr="000D617F">
        <w:t>systems in “Ovi” field are anticlines and fault assisted closures.</w:t>
      </w:r>
      <w:r w:rsidR="004E08BF" w:rsidRPr="000D617F">
        <w:t xml:space="preserve"> </w:t>
      </w:r>
      <w:r w:rsidR="009F0A6E" w:rsidRPr="000D617F">
        <w:t>W</w:t>
      </w:r>
      <w:r w:rsidR="007C2B33" w:rsidRPr="000D617F">
        <w:t>ell</w:t>
      </w:r>
      <w:r w:rsidR="003F45A1" w:rsidRPr="000D617F">
        <w:t>s</w:t>
      </w:r>
      <w:r w:rsidR="009F0A6E" w:rsidRPr="000D617F">
        <w:t xml:space="preserve"> 12, 5 and 2</w:t>
      </w:r>
      <w:r w:rsidR="007C2B33" w:rsidRPr="000D617F">
        <w:t xml:space="preserve"> in the depth map </w:t>
      </w:r>
      <w:r w:rsidR="009F0A6E" w:rsidRPr="000D617F">
        <w:t>of</w:t>
      </w:r>
      <w:r w:rsidR="007C2B33" w:rsidRPr="000D617F">
        <w:t xml:space="preserve"> horizon</w:t>
      </w:r>
      <w:r w:rsidR="009F0A6E" w:rsidRPr="000D617F">
        <w:t xml:space="preserve"> H1</w:t>
      </w:r>
      <w:r w:rsidR="007C2B33" w:rsidRPr="000D617F">
        <w:t xml:space="preserve"> falls on areas of structural high</w:t>
      </w:r>
      <w:r w:rsidR="009F0A6E" w:rsidRPr="000D617F">
        <w:t xml:space="preserve"> in the north central part.</w:t>
      </w:r>
    </w:p>
    <w:p w:rsidR="002856D5" w:rsidRPr="000D617F" w:rsidRDefault="002856D5" w:rsidP="004A431C">
      <w:pPr>
        <w:pStyle w:val="Default"/>
        <w:spacing w:line="480" w:lineRule="auto"/>
        <w:jc w:val="both"/>
      </w:pPr>
    </w:p>
    <w:p w:rsidR="00823ED3" w:rsidRPr="000D617F" w:rsidRDefault="00823ED3" w:rsidP="004A431C">
      <w:pPr>
        <w:pStyle w:val="Default"/>
        <w:spacing w:line="480" w:lineRule="auto"/>
        <w:jc w:val="both"/>
      </w:pPr>
    </w:p>
    <w:p w:rsidR="00823ED3" w:rsidRPr="000D617F" w:rsidRDefault="00823ED3" w:rsidP="004A431C">
      <w:pPr>
        <w:pStyle w:val="Default"/>
        <w:spacing w:line="480" w:lineRule="auto"/>
        <w:jc w:val="both"/>
      </w:pPr>
    </w:p>
    <w:p w:rsidR="00823ED3" w:rsidRPr="000D617F" w:rsidRDefault="00823ED3" w:rsidP="004A431C">
      <w:pPr>
        <w:pStyle w:val="Default"/>
        <w:spacing w:line="480" w:lineRule="auto"/>
        <w:jc w:val="both"/>
      </w:pPr>
    </w:p>
    <w:p w:rsidR="0098497D" w:rsidRPr="000D617F" w:rsidRDefault="0098497D" w:rsidP="004A431C">
      <w:pPr>
        <w:pStyle w:val="Default"/>
        <w:spacing w:line="480" w:lineRule="auto"/>
        <w:jc w:val="both"/>
      </w:pPr>
    </w:p>
    <w:p w:rsidR="004B0D15" w:rsidRPr="000D617F" w:rsidRDefault="004B0D15" w:rsidP="004A431C">
      <w:pPr>
        <w:pStyle w:val="Default"/>
        <w:spacing w:line="480" w:lineRule="auto"/>
        <w:jc w:val="both"/>
      </w:pPr>
    </w:p>
    <w:p w:rsidR="00823ED3" w:rsidRPr="000D617F" w:rsidRDefault="00823ED3" w:rsidP="004A431C">
      <w:pPr>
        <w:pStyle w:val="Default"/>
        <w:spacing w:line="480" w:lineRule="auto"/>
        <w:jc w:val="both"/>
      </w:pPr>
    </w:p>
    <w:p w:rsidR="00664CC3" w:rsidRPr="000D617F" w:rsidRDefault="004B0D15" w:rsidP="004A431C">
      <w:pPr>
        <w:pStyle w:val="Default"/>
        <w:spacing w:line="480" w:lineRule="auto"/>
        <w:jc w:val="both"/>
      </w:pPr>
      <w:r w:rsidRPr="000D617F">
        <w:rPr>
          <w:noProof/>
        </w:rPr>
        <w:drawing>
          <wp:inline distT="0" distB="0" distL="0" distR="0">
            <wp:extent cx="5940272" cy="4276725"/>
            <wp:effectExtent l="19050" t="0" r="3328" b="0"/>
            <wp:docPr id="14" name="Picture 2"/>
            <wp:cNvGraphicFramePr/>
            <a:graphic xmlns:a="http://schemas.openxmlformats.org/drawingml/2006/main">
              <a:graphicData uri="http://schemas.openxmlformats.org/drawingml/2006/picture">
                <pic:pic xmlns:pic="http://schemas.openxmlformats.org/drawingml/2006/picture">
                  <pic:nvPicPr>
                    <pic:cNvPr id="3" name="Content Placeholder 2"/>
                    <pic:cNvPicPr>
                      <a:picLocks noGrp="1" noChangeAspect="1"/>
                    </pic:cNvPicPr>
                  </pic:nvPicPr>
                  <pic:blipFill>
                    <a:blip r:embed="rId53"/>
                    <a:stretch>
                      <a:fillRect/>
                    </a:stretch>
                  </pic:blipFill>
                  <pic:spPr>
                    <a:xfrm>
                      <a:off x="0" y="0"/>
                      <a:ext cx="5943600" cy="4279121"/>
                    </a:xfrm>
                    <a:prstGeom prst="rect">
                      <a:avLst/>
                    </a:prstGeom>
                  </pic:spPr>
                </pic:pic>
              </a:graphicData>
            </a:graphic>
          </wp:inline>
        </w:drawing>
      </w:r>
    </w:p>
    <w:p w:rsidR="0098497D" w:rsidRPr="000D617F" w:rsidRDefault="00285621" w:rsidP="004A431C">
      <w:pPr>
        <w:pStyle w:val="Default"/>
        <w:spacing w:line="480" w:lineRule="auto"/>
        <w:jc w:val="both"/>
      </w:pPr>
      <w:r w:rsidRPr="000D617F">
        <w:t>Figure 4.5</w:t>
      </w:r>
      <w:r w:rsidR="00B476AF" w:rsidRPr="000D617F">
        <w:t>: Interpreted Seismic S</w:t>
      </w:r>
      <w:r w:rsidR="00B957F8" w:rsidRPr="000D617F">
        <w:t>ection showing Mapped Horizon</w:t>
      </w:r>
      <w:r w:rsidR="003F45A1" w:rsidRPr="000D617F">
        <w:t>s</w:t>
      </w:r>
      <w:r w:rsidR="00B957F8" w:rsidRPr="000D617F">
        <w:t xml:space="preserve"> and F</w:t>
      </w:r>
      <w:r w:rsidR="0098497D" w:rsidRPr="000D617F">
        <w:t>aults</w:t>
      </w:r>
      <w:r w:rsidR="00B957F8" w:rsidRPr="000D617F">
        <w:t xml:space="preserve"> on I</w:t>
      </w:r>
      <w:r w:rsidR="00BB33A9" w:rsidRPr="000D617F">
        <w:t>nline 7309</w:t>
      </w:r>
    </w:p>
    <w:p w:rsidR="002A3C4E" w:rsidRPr="000D617F" w:rsidRDefault="002A3C4E" w:rsidP="004A431C">
      <w:pPr>
        <w:pStyle w:val="Default"/>
        <w:spacing w:line="480" w:lineRule="auto"/>
        <w:jc w:val="both"/>
      </w:pPr>
    </w:p>
    <w:p w:rsidR="002A3C4E" w:rsidRPr="000D617F" w:rsidRDefault="002A3C4E" w:rsidP="004A431C">
      <w:pPr>
        <w:pStyle w:val="Default"/>
        <w:spacing w:line="480" w:lineRule="auto"/>
        <w:jc w:val="both"/>
      </w:pPr>
    </w:p>
    <w:p w:rsidR="00BB33A9" w:rsidRDefault="00BB33A9" w:rsidP="004A431C">
      <w:pPr>
        <w:pStyle w:val="Default"/>
        <w:spacing w:line="480" w:lineRule="auto"/>
        <w:jc w:val="both"/>
      </w:pPr>
    </w:p>
    <w:p w:rsidR="007657A5" w:rsidRDefault="007657A5" w:rsidP="004A431C">
      <w:pPr>
        <w:pStyle w:val="Default"/>
        <w:spacing w:line="480" w:lineRule="auto"/>
        <w:jc w:val="both"/>
      </w:pPr>
    </w:p>
    <w:p w:rsidR="007657A5" w:rsidRDefault="007657A5" w:rsidP="004A431C">
      <w:pPr>
        <w:pStyle w:val="Default"/>
        <w:spacing w:line="480" w:lineRule="auto"/>
        <w:jc w:val="both"/>
      </w:pPr>
    </w:p>
    <w:p w:rsidR="007657A5" w:rsidRDefault="007657A5" w:rsidP="004A431C">
      <w:pPr>
        <w:pStyle w:val="Default"/>
        <w:spacing w:line="480" w:lineRule="auto"/>
        <w:jc w:val="both"/>
      </w:pPr>
    </w:p>
    <w:p w:rsidR="007657A5" w:rsidRPr="000D617F" w:rsidRDefault="007657A5" w:rsidP="004A431C">
      <w:pPr>
        <w:pStyle w:val="Default"/>
        <w:spacing w:line="480" w:lineRule="auto"/>
        <w:jc w:val="both"/>
      </w:pPr>
    </w:p>
    <w:p w:rsidR="002A3C4E" w:rsidRPr="000D617F" w:rsidRDefault="00563E9D" w:rsidP="004A431C">
      <w:pPr>
        <w:pStyle w:val="Default"/>
        <w:spacing w:line="480" w:lineRule="auto"/>
        <w:jc w:val="both"/>
      </w:pPr>
      <w:r w:rsidRPr="000D617F">
        <w:rPr>
          <w:noProof/>
        </w:rPr>
        <mc:AlternateContent>
          <mc:Choice Requires="wps">
            <w:drawing>
              <wp:anchor distT="0" distB="0" distL="114300" distR="114300" simplePos="0" relativeHeight="251654656" behindDoc="0" locked="0" layoutInCell="1" allowOverlap="1">
                <wp:simplePos x="0" y="0"/>
                <wp:positionH relativeFrom="column">
                  <wp:posOffset>5633085</wp:posOffset>
                </wp:positionH>
                <wp:positionV relativeFrom="paragraph">
                  <wp:posOffset>2788285</wp:posOffset>
                </wp:positionV>
                <wp:extent cx="372745" cy="328930"/>
                <wp:effectExtent l="0" t="0" r="0" b="0"/>
                <wp:wrapNone/>
                <wp:docPr id="6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45" cy="328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352D" w:rsidRPr="00634E5F" w:rsidRDefault="00A6352D" w:rsidP="00634E5F">
                            <w:pPr>
                              <w:rPr>
                                <w:b/>
                                <w:color w:val="FFFF00"/>
                              </w:rPr>
                            </w:pPr>
                            <w:r w:rsidRPr="00634E5F">
                              <w:rPr>
                                <w:b/>
                                <w:color w:val="FFFF00"/>
                              </w:rPr>
                              <w:t>H2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5" type="#_x0000_t202" style="position:absolute;left:0;text-align:left;margin-left:443.55pt;margin-top:219.55pt;width:29.35pt;height:25.9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NyWvAIAAME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" filled="f" stroked="f">
                <v:textbox>
                  <w:txbxContent>
                    <w:p w:rsidR="00A6352D" w:rsidRPr="00634E5F" w:rsidRDefault="00A6352D" w:rsidP="00634E5F">
                      <w:pPr>
                        <w:rPr>
                          <w:b/>
                          <w:color w:val="FFFF00"/>
                        </w:rPr>
                      </w:pPr>
                      <w:r w:rsidRPr="00634E5F">
                        <w:rPr>
                          <w:b/>
                          <w:color w:val="FFFF00"/>
                        </w:rPr>
                        <w:t>H2</w:t>
                      </w:r>
                    </w:p>
                  </w:txbxContent>
                </v:textbox>
              </v:shape>
            </w:pict>
          </mc:Fallback>
        </mc:AlternateContent>
      </w:r>
      <w:r w:rsidRPr="000D617F">
        <w:rPr>
          <w:noProof/>
        </w:rPr>
        <mc:AlternateContent>
          <mc:Choice Requires="wps">
            <w:drawing>
              <wp:anchor distT="0" distB="0" distL="114300" distR="114300" simplePos="0" relativeHeight="251653632" behindDoc="0" locked="0" layoutInCell="1" allowOverlap="1">
                <wp:simplePos x="0" y="0"/>
                <wp:positionH relativeFrom="column">
                  <wp:posOffset>5633085</wp:posOffset>
                </wp:positionH>
                <wp:positionV relativeFrom="paragraph">
                  <wp:posOffset>5012055</wp:posOffset>
                </wp:positionV>
                <wp:extent cx="372745" cy="328930"/>
                <wp:effectExtent l="0" t="0" r="0" b="0"/>
                <wp:wrapNone/>
                <wp:docPr id="6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45" cy="328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352D" w:rsidRPr="00634E5F" w:rsidRDefault="00A6352D" w:rsidP="00634E5F">
                            <w:pPr>
                              <w:rPr>
                                <w:b/>
                                <w:color w:val="0D0D0D" w:themeColor="text1" w:themeTint="F2"/>
                              </w:rPr>
                            </w:pPr>
                            <w:r w:rsidRPr="00634E5F">
                              <w:rPr>
                                <w:b/>
                                <w:color w:val="0D0D0D" w:themeColor="text1" w:themeTint="F2"/>
                              </w:rPr>
                              <w:t>H2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6" type="#_x0000_t202" style="position:absolute;left:0;text-align:left;margin-left:443.55pt;margin-top:394.65pt;width:29.35pt;height:25.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z9bvAIAAMI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" filled="f" stroked="f">
                <v:textbox>
                  <w:txbxContent>
                    <w:p w:rsidR="00A6352D" w:rsidRPr="00634E5F" w:rsidRDefault="00A6352D" w:rsidP="00634E5F">
                      <w:pPr>
                        <w:rPr>
                          <w:b/>
                          <w:color w:val="0D0D0D" w:themeColor="text1" w:themeTint="F2"/>
                        </w:rPr>
                      </w:pPr>
                      <w:r w:rsidRPr="00634E5F">
                        <w:rPr>
                          <w:b/>
                          <w:color w:val="0D0D0D" w:themeColor="text1" w:themeTint="F2"/>
                        </w:rPr>
                        <w:t>H2</w:t>
                      </w:r>
                    </w:p>
                  </w:txbxContent>
                </v:textbox>
              </v:shape>
            </w:pict>
          </mc:Fallback>
        </mc:AlternateContent>
      </w:r>
      <w:r w:rsidRPr="000D617F">
        <w:rPr>
          <w:noProof/>
        </w:rPr>
        <mc:AlternateContent>
          <mc:Choice Requires="wps">
            <w:drawing>
              <wp:anchor distT="0" distB="0" distL="114300" distR="114300" simplePos="0" relativeHeight="251652608" behindDoc="0" locked="0" layoutInCell="1" allowOverlap="1">
                <wp:simplePos x="0" y="0"/>
                <wp:positionH relativeFrom="column">
                  <wp:posOffset>5543550</wp:posOffset>
                </wp:positionH>
                <wp:positionV relativeFrom="paragraph">
                  <wp:posOffset>1603375</wp:posOffset>
                </wp:positionV>
                <wp:extent cx="372745" cy="328930"/>
                <wp:effectExtent l="0" t="0" r="0" b="0"/>
                <wp:wrapNone/>
                <wp:docPr id="6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745" cy="328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6352D" w:rsidRPr="00634E5F" w:rsidRDefault="00A6352D" w:rsidP="00634E5F">
                            <w:pPr>
                              <w:rPr>
                                <w:b/>
                                <w:color w:val="FF0000"/>
                              </w:rPr>
                            </w:pPr>
                            <w:r w:rsidRPr="00634E5F">
                              <w:rPr>
                                <w:b/>
                                <w:color w:val="FF0000"/>
                              </w:rPr>
                              <w:t>H1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7" type="#_x0000_t202" style="position:absolute;left:0;text-align:left;margin-left:436.5pt;margin-top:126.25pt;width:29.35pt;height:25.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dDbvAIAAMI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" filled="f" stroked="f">
                <v:textbox>
                  <w:txbxContent>
                    <w:p w:rsidR="00A6352D" w:rsidRPr="00634E5F" w:rsidRDefault="00A6352D" w:rsidP="00634E5F">
                      <w:pPr>
                        <w:rPr>
                          <w:b/>
                          <w:color w:val="FF0000"/>
                        </w:rPr>
                      </w:pPr>
                      <w:r w:rsidRPr="00634E5F">
                        <w:rPr>
                          <w:b/>
                          <w:color w:val="FF0000"/>
                        </w:rPr>
                        <w:t>H1</w:t>
                      </w:r>
                    </w:p>
                  </w:txbxContent>
                </v:textbox>
              </v:shape>
            </w:pict>
          </mc:Fallback>
        </mc:AlternateContent>
      </w:r>
      <w:r w:rsidR="00690603" w:rsidRPr="000D617F">
        <w:rPr>
          <w:noProof/>
        </w:rPr>
        <w:drawing>
          <wp:inline distT="0" distB="0" distL="0" distR="0">
            <wp:extent cx="6074389" cy="5701553"/>
            <wp:effectExtent l="19050" t="0" r="2561" b="0"/>
            <wp:docPr id="44" name="Picture 3" descr="C:\Users\USER\Documents\project pictures\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project pictures\f1.PNG"/>
                    <pic:cNvPicPr>
                      <a:picLocks noChangeAspect="1" noChangeArrowheads="1"/>
                    </pic:cNvPicPr>
                  </pic:nvPicPr>
                  <pic:blipFill>
                    <a:blip r:embed="rId54"/>
                    <a:srcRect/>
                    <a:stretch>
                      <a:fillRect/>
                    </a:stretch>
                  </pic:blipFill>
                  <pic:spPr bwMode="auto">
                    <a:xfrm>
                      <a:off x="0" y="0"/>
                      <a:ext cx="6074339" cy="5701506"/>
                    </a:xfrm>
                    <a:prstGeom prst="rect">
                      <a:avLst/>
                    </a:prstGeom>
                    <a:noFill/>
                    <a:ln w="9525">
                      <a:noFill/>
                      <a:miter lim="800000"/>
                      <a:headEnd/>
                      <a:tailEnd/>
                    </a:ln>
                  </pic:spPr>
                </pic:pic>
              </a:graphicData>
            </a:graphic>
          </wp:inline>
        </w:drawing>
      </w:r>
    </w:p>
    <w:p w:rsidR="00690603" w:rsidRPr="000D617F" w:rsidRDefault="00690603" w:rsidP="004A431C">
      <w:pPr>
        <w:pStyle w:val="Default"/>
        <w:spacing w:line="480" w:lineRule="auto"/>
        <w:jc w:val="both"/>
      </w:pPr>
    </w:p>
    <w:p w:rsidR="00BB33A9" w:rsidRPr="000D617F" w:rsidRDefault="00285621" w:rsidP="004A431C">
      <w:pPr>
        <w:pStyle w:val="Default"/>
        <w:spacing w:line="480" w:lineRule="auto"/>
        <w:jc w:val="both"/>
      </w:pPr>
      <w:r w:rsidRPr="000D617F">
        <w:t>Figure 4.6</w:t>
      </w:r>
      <w:r w:rsidR="002B1873" w:rsidRPr="000D617F">
        <w:t>: Interpreted Seismic S</w:t>
      </w:r>
      <w:r w:rsidR="00BB33A9" w:rsidRPr="000D617F">
        <w:t>ection showin</w:t>
      </w:r>
      <w:r w:rsidR="002B1873" w:rsidRPr="000D617F">
        <w:t>g Mapped Horizon</w:t>
      </w:r>
      <w:r w:rsidR="003F45A1" w:rsidRPr="000D617F">
        <w:t>s</w:t>
      </w:r>
      <w:r w:rsidR="002B1873" w:rsidRPr="000D617F">
        <w:t xml:space="preserve"> and Faults on I</w:t>
      </w:r>
      <w:r w:rsidR="00BB33A9" w:rsidRPr="000D617F">
        <w:t>nline 7216</w:t>
      </w:r>
    </w:p>
    <w:p w:rsidR="00690603" w:rsidRPr="000D617F" w:rsidRDefault="00690603" w:rsidP="004A431C">
      <w:pPr>
        <w:pStyle w:val="Default"/>
        <w:spacing w:line="480" w:lineRule="auto"/>
        <w:jc w:val="both"/>
      </w:pPr>
    </w:p>
    <w:p w:rsidR="00690603" w:rsidRPr="000D617F" w:rsidRDefault="00690603" w:rsidP="004A431C">
      <w:pPr>
        <w:pStyle w:val="Default"/>
        <w:spacing w:line="480" w:lineRule="auto"/>
        <w:jc w:val="both"/>
      </w:pPr>
    </w:p>
    <w:p w:rsidR="00690603" w:rsidRPr="000D617F" w:rsidRDefault="00690603" w:rsidP="004A431C">
      <w:pPr>
        <w:pStyle w:val="Default"/>
        <w:spacing w:line="480" w:lineRule="auto"/>
        <w:jc w:val="both"/>
      </w:pPr>
    </w:p>
    <w:p w:rsidR="00690603" w:rsidRPr="000D617F" w:rsidRDefault="00690603" w:rsidP="004A431C">
      <w:pPr>
        <w:pStyle w:val="Default"/>
        <w:spacing w:line="480" w:lineRule="auto"/>
        <w:jc w:val="both"/>
      </w:pPr>
    </w:p>
    <w:p w:rsidR="00690603" w:rsidRPr="000D617F" w:rsidRDefault="00690603" w:rsidP="004A431C">
      <w:pPr>
        <w:pStyle w:val="Default"/>
        <w:spacing w:line="480" w:lineRule="auto"/>
        <w:jc w:val="both"/>
      </w:pPr>
    </w:p>
    <w:p w:rsidR="00690603" w:rsidRPr="000D617F" w:rsidRDefault="00690603" w:rsidP="004A431C">
      <w:pPr>
        <w:pStyle w:val="Default"/>
        <w:spacing w:line="480" w:lineRule="auto"/>
        <w:jc w:val="both"/>
      </w:pPr>
    </w:p>
    <w:p w:rsidR="006E7010" w:rsidRPr="000D617F" w:rsidRDefault="006E7010" w:rsidP="004A431C">
      <w:pPr>
        <w:pStyle w:val="Default"/>
        <w:spacing w:line="480" w:lineRule="auto"/>
        <w:jc w:val="both"/>
      </w:pPr>
    </w:p>
    <w:p w:rsidR="00690603" w:rsidRPr="000D617F" w:rsidRDefault="004E08BF" w:rsidP="004A431C">
      <w:pPr>
        <w:pStyle w:val="Default"/>
        <w:spacing w:line="480" w:lineRule="auto"/>
        <w:jc w:val="both"/>
      </w:pPr>
      <w:r w:rsidRPr="000D617F">
        <w:rPr>
          <w:noProof/>
        </w:rPr>
        <w:drawing>
          <wp:inline distT="0" distB="0" distL="0" distR="0" wp14:anchorId="6225A42E" wp14:editId="042B54A2">
            <wp:extent cx="5943600" cy="41097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4109720"/>
                    </a:xfrm>
                    <a:prstGeom prst="rect">
                      <a:avLst/>
                    </a:prstGeom>
                  </pic:spPr>
                </pic:pic>
              </a:graphicData>
            </a:graphic>
          </wp:inline>
        </w:drawing>
      </w:r>
    </w:p>
    <w:p w:rsidR="002A3C4E" w:rsidRPr="000D617F" w:rsidRDefault="00563E9D" w:rsidP="004A431C">
      <w:pPr>
        <w:pStyle w:val="Default"/>
        <w:spacing w:line="480" w:lineRule="auto"/>
        <w:jc w:val="both"/>
      </w:pPr>
      <w:r w:rsidRPr="000D617F">
        <w:rPr>
          <w:noProof/>
        </w:rPr>
        <mc:AlternateContent>
          <mc:Choice Requires="wps">
            <w:drawing>
              <wp:anchor distT="0" distB="0" distL="114300" distR="114300" simplePos="0" relativeHeight="251651584" behindDoc="0" locked="0" layoutInCell="1" allowOverlap="1">
                <wp:simplePos x="0" y="0"/>
                <wp:positionH relativeFrom="column">
                  <wp:posOffset>2519680</wp:posOffset>
                </wp:positionH>
                <wp:positionV relativeFrom="paragraph">
                  <wp:posOffset>3734435</wp:posOffset>
                </wp:positionV>
                <wp:extent cx="400050" cy="322580"/>
                <wp:effectExtent l="0" t="0" r="19050" b="20320"/>
                <wp:wrapNone/>
                <wp:docPr id="6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22580"/>
                        </a:xfrm>
                        <a:prstGeom prst="rect">
                          <a:avLst/>
                        </a:prstGeom>
                        <a:solidFill>
                          <a:srgbClr val="FFFFFF"/>
                        </a:solidFill>
                        <a:ln w="9525">
                          <a:solidFill>
                            <a:schemeClr val="bg1">
                              <a:lumMod val="100000"/>
                              <a:lumOff val="0"/>
                            </a:schemeClr>
                          </a:solidFill>
                          <a:miter lim="800000"/>
                          <a:headEnd/>
                          <a:tailEnd/>
                        </a:ln>
                      </wps:spPr>
                      <wps:txbx>
                        <w:txbxContent>
                          <w:p w:rsidR="00A6352D" w:rsidRPr="002A3C4E" w:rsidRDefault="00A6352D" w:rsidP="002A3C4E">
                            <w:pPr>
                              <w:rPr>
                                <w:sz w:val="26"/>
                                <w:szCs w:val="26"/>
                              </w:rPr>
                            </w:pPr>
                            <w:r>
                              <w:rPr>
                                <w:sz w:val="26"/>
                                <w:szCs w:val="26"/>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8" type="#_x0000_t202" style="position:absolute;left:0;text-align:left;margin-left:198.4pt;margin-top:294.05pt;width:31.5pt;height:25.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" strokecolor="white [3212]">
                <v:textbox>
                  <w:txbxContent>
                    <w:p w:rsidR="00A6352D" w:rsidRPr="002A3C4E" w:rsidRDefault="00A6352D" w:rsidP="002A3C4E">
                      <w:pPr>
                        <w:rPr>
                          <w:sz w:val="26"/>
                          <w:szCs w:val="26"/>
                        </w:rPr>
                      </w:pPr>
                      <w:r>
                        <w:rPr>
                          <w:sz w:val="26"/>
                          <w:szCs w:val="26"/>
                        </w:rPr>
                        <w:t>(b)</w:t>
                      </w:r>
                    </w:p>
                  </w:txbxContent>
                </v:textbox>
              </v:shape>
            </w:pict>
          </mc:Fallback>
        </mc:AlternateContent>
      </w:r>
    </w:p>
    <w:p w:rsidR="004E08BF" w:rsidRPr="000D617F" w:rsidRDefault="002A3C4E" w:rsidP="004A431C">
      <w:pPr>
        <w:pStyle w:val="Default"/>
        <w:spacing w:line="480" w:lineRule="auto"/>
        <w:jc w:val="both"/>
      </w:pPr>
      <w:r w:rsidRPr="000D617F">
        <w:t>Figu</w:t>
      </w:r>
      <w:r w:rsidR="00285621" w:rsidRPr="000D617F">
        <w:t>re 4.7</w:t>
      </w:r>
      <w:r w:rsidR="0007464B" w:rsidRPr="000D617F">
        <w:t>: Time M</w:t>
      </w:r>
      <w:r w:rsidR="001753ED" w:rsidRPr="000D617F">
        <w:t xml:space="preserve">ap </w:t>
      </w:r>
      <w:r w:rsidR="009F0A6E" w:rsidRPr="000D617F">
        <w:t>of</w:t>
      </w:r>
      <w:r w:rsidR="0007464B" w:rsidRPr="000D617F">
        <w:t xml:space="preserve"> Horizon H1 showing M</w:t>
      </w:r>
      <w:r w:rsidR="001753ED" w:rsidRPr="000D617F">
        <w:t>apped Faults and Direction of Dip (</w:t>
      </w:r>
      <w:r w:rsidR="00563E9D" w:rsidRPr="000D617F">
        <w:rPr>
          <w:noProof/>
        </w:rPr>
        <mc:AlternateContent>
          <mc:Choice Requires="wps">
            <w:drawing>
              <wp:inline distT="0" distB="0" distL="0" distR="0">
                <wp:extent cx="324485" cy="45720"/>
                <wp:effectExtent l="19050" t="38100" r="18415" b="30480"/>
                <wp:docPr id="77" name="Isosceles Tri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576423">
                          <a:off x="0" y="0"/>
                          <a:ext cx="324485" cy="4572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shapetype w14:anchorId="67B0A0C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1" o:spid="_x0000_s1026" type="#_x0000_t5" style="width:25.55pt;height:3.6pt;rotation:11552274fd;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" fillcolor="black [3213]" strokecolor="black [3213]" strokeweight="2pt">
                <v:path arrowok="t"/>
                <w10:anchorlock/>
              </v:shape>
            </w:pict>
          </mc:Fallback>
        </mc:AlternateContent>
      </w:r>
      <w:r w:rsidR="001753ED" w:rsidRPr="000D617F">
        <w:t>)</w:t>
      </w:r>
    </w:p>
    <w:p w:rsidR="006E7010" w:rsidRPr="000D617F" w:rsidRDefault="006E7010" w:rsidP="004A431C">
      <w:pPr>
        <w:pStyle w:val="Default"/>
        <w:spacing w:line="480" w:lineRule="auto"/>
        <w:jc w:val="both"/>
      </w:pPr>
    </w:p>
    <w:p w:rsidR="006E7010" w:rsidRPr="000D617F" w:rsidRDefault="006E7010" w:rsidP="004A431C">
      <w:pPr>
        <w:pStyle w:val="Default"/>
        <w:spacing w:line="480" w:lineRule="auto"/>
        <w:jc w:val="both"/>
      </w:pPr>
    </w:p>
    <w:p w:rsidR="006E7010" w:rsidRPr="000D617F" w:rsidRDefault="006E7010" w:rsidP="004A431C">
      <w:pPr>
        <w:pStyle w:val="Default"/>
        <w:spacing w:line="480" w:lineRule="auto"/>
        <w:jc w:val="both"/>
      </w:pPr>
    </w:p>
    <w:p w:rsidR="006E7010" w:rsidRPr="000D617F" w:rsidRDefault="006E7010" w:rsidP="004A431C">
      <w:pPr>
        <w:pStyle w:val="Default"/>
        <w:spacing w:line="480" w:lineRule="auto"/>
        <w:jc w:val="both"/>
      </w:pPr>
    </w:p>
    <w:p w:rsidR="006E7010" w:rsidRPr="000D617F" w:rsidRDefault="006E7010" w:rsidP="004A431C">
      <w:pPr>
        <w:pStyle w:val="Default"/>
        <w:spacing w:line="480" w:lineRule="auto"/>
        <w:jc w:val="both"/>
      </w:pPr>
    </w:p>
    <w:p w:rsidR="006E7010" w:rsidRPr="000D617F" w:rsidRDefault="006E7010" w:rsidP="004A431C">
      <w:pPr>
        <w:pStyle w:val="Default"/>
        <w:spacing w:line="480" w:lineRule="auto"/>
        <w:jc w:val="both"/>
      </w:pPr>
    </w:p>
    <w:p w:rsidR="006E7010" w:rsidRDefault="006E7010" w:rsidP="004A431C">
      <w:pPr>
        <w:pStyle w:val="Default"/>
        <w:spacing w:line="480" w:lineRule="auto"/>
        <w:jc w:val="both"/>
      </w:pPr>
    </w:p>
    <w:p w:rsidR="00AD5DE0" w:rsidRPr="000D617F" w:rsidRDefault="00AD5DE0" w:rsidP="004A431C">
      <w:pPr>
        <w:pStyle w:val="Default"/>
        <w:spacing w:line="480" w:lineRule="auto"/>
        <w:jc w:val="both"/>
      </w:pPr>
    </w:p>
    <w:p w:rsidR="006E7010" w:rsidRPr="000D617F" w:rsidRDefault="006E7010" w:rsidP="004A431C">
      <w:pPr>
        <w:pStyle w:val="Default"/>
        <w:spacing w:line="480" w:lineRule="auto"/>
        <w:jc w:val="both"/>
      </w:pPr>
    </w:p>
    <w:p w:rsidR="006E7010" w:rsidRPr="000D617F" w:rsidRDefault="0007464B" w:rsidP="004A431C">
      <w:pPr>
        <w:pStyle w:val="Default"/>
        <w:spacing w:line="480" w:lineRule="auto"/>
        <w:jc w:val="both"/>
      </w:pPr>
      <w:r w:rsidRPr="000D617F">
        <w:rPr>
          <w:noProof/>
        </w:rPr>
        <w:drawing>
          <wp:inline distT="0" distB="0" distL="0" distR="0" wp14:anchorId="69265F67" wp14:editId="7F705437">
            <wp:extent cx="5943600" cy="38785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878580"/>
                    </a:xfrm>
                    <a:prstGeom prst="rect">
                      <a:avLst/>
                    </a:prstGeom>
                  </pic:spPr>
                </pic:pic>
              </a:graphicData>
            </a:graphic>
          </wp:inline>
        </w:drawing>
      </w:r>
    </w:p>
    <w:p w:rsidR="006E7010" w:rsidRPr="000D617F" w:rsidRDefault="006E7010" w:rsidP="004A431C">
      <w:pPr>
        <w:pStyle w:val="Default"/>
        <w:spacing w:line="480" w:lineRule="auto"/>
        <w:jc w:val="both"/>
      </w:pPr>
    </w:p>
    <w:p w:rsidR="006E7010" w:rsidRPr="000D617F" w:rsidRDefault="006E7010" w:rsidP="004A431C">
      <w:pPr>
        <w:pStyle w:val="Default"/>
        <w:spacing w:line="480" w:lineRule="auto"/>
        <w:jc w:val="both"/>
      </w:pPr>
      <w:r w:rsidRPr="000D617F">
        <w:t>Figure 4</w:t>
      </w:r>
      <w:r w:rsidR="00285621" w:rsidRPr="000D617F">
        <w:t>.8</w:t>
      </w:r>
      <w:r w:rsidR="0007464B" w:rsidRPr="000D617F">
        <w:t>: Time M</w:t>
      </w:r>
      <w:r w:rsidRPr="000D617F">
        <w:t>ap</w:t>
      </w:r>
      <w:r w:rsidR="009F0A6E" w:rsidRPr="000D617F">
        <w:t xml:space="preserve"> of</w:t>
      </w:r>
      <w:r w:rsidR="0007464B" w:rsidRPr="000D617F">
        <w:t xml:space="preserve"> Horizon H2 showing M</w:t>
      </w:r>
      <w:r w:rsidR="001753ED" w:rsidRPr="000D617F">
        <w:t>apped Faults and Direction of Dip (</w:t>
      </w:r>
      <w:r w:rsidR="00563E9D" w:rsidRPr="000D617F">
        <w:rPr>
          <w:noProof/>
        </w:rPr>
        <mc:AlternateContent>
          <mc:Choice Requires="wps">
            <w:drawing>
              <wp:inline distT="0" distB="0" distL="0" distR="0">
                <wp:extent cx="173990" cy="45085"/>
                <wp:effectExtent l="72390" t="27940" r="67945" b="31750"/>
                <wp:docPr id="54"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644038" flipV="1">
                          <a:off x="0" y="0"/>
                          <a:ext cx="173990" cy="45085"/>
                        </a:xfrm>
                        <a:prstGeom prst="triangle">
                          <a:avLst>
                            <a:gd name="adj" fmla="val 50000"/>
                          </a:avLst>
                        </a:prstGeom>
                        <a:solidFill>
                          <a:schemeClr val="tx1">
                            <a:lumMod val="100000"/>
                            <a:lumOff val="0"/>
                          </a:schemeClr>
                        </a:solidFill>
                        <a:ln w="25400">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inline>
            </w:drawing>
          </mc:Choice>
          <mc:Fallback>
            <w:pict>
              <v:shape w14:anchorId="0F34DBD2" id="AutoShape 101" o:spid="_x0000_s1026" type="#_x0000_t5" style="width:13.7pt;height:3.55pt;rotation:-11626128fd;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" fillcolor="black [3213]" strokecolor="black [3213]" strokeweight="2pt">
                <w10:anchorlock/>
              </v:shape>
            </w:pict>
          </mc:Fallback>
        </mc:AlternateContent>
      </w:r>
      <w:r w:rsidR="001753ED" w:rsidRPr="000D617F">
        <w:t>)</w:t>
      </w:r>
    </w:p>
    <w:p w:rsidR="006E7010" w:rsidRPr="000D617F" w:rsidRDefault="006E7010" w:rsidP="004A431C">
      <w:pPr>
        <w:pStyle w:val="Default"/>
        <w:spacing w:line="480" w:lineRule="auto"/>
        <w:jc w:val="both"/>
      </w:pPr>
    </w:p>
    <w:p w:rsidR="006E7010" w:rsidRPr="000D617F" w:rsidRDefault="006E7010" w:rsidP="004A431C">
      <w:pPr>
        <w:pStyle w:val="Default"/>
        <w:spacing w:line="480" w:lineRule="auto"/>
        <w:jc w:val="both"/>
      </w:pPr>
    </w:p>
    <w:p w:rsidR="006E7010" w:rsidRPr="000D617F" w:rsidRDefault="006E7010" w:rsidP="004A431C">
      <w:pPr>
        <w:pStyle w:val="Default"/>
        <w:spacing w:line="480" w:lineRule="auto"/>
        <w:jc w:val="both"/>
      </w:pPr>
    </w:p>
    <w:p w:rsidR="006E7010" w:rsidRPr="000D617F" w:rsidRDefault="006E7010" w:rsidP="004A431C">
      <w:pPr>
        <w:pStyle w:val="Default"/>
        <w:spacing w:line="480" w:lineRule="auto"/>
        <w:jc w:val="both"/>
      </w:pPr>
    </w:p>
    <w:p w:rsidR="007C0C45" w:rsidRPr="000D617F" w:rsidRDefault="007C0C45" w:rsidP="004A431C">
      <w:pPr>
        <w:pStyle w:val="Default"/>
        <w:spacing w:line="480" w:lineRule="auto"/>
        <w:jc w:val="both"/>
      </w:pPr>
    </w:p>
    <w:p w:rsidR="007C0C45" w:rsidRPr="000D617F" w:rsidRDefault="007C0C45" w:rsidP="004A431C">
      <w:pPr>
        <w:pStyle w:val="Default"/>
        <w:spacing w:line="480" w:lineRule="auto"/>
        <w:jc w:val="both"/>
      </w:pPr>
    </w:p>
    <w:p w:rsidR="007C0C45" w:rsidRPr="000D617F" w:rsidRDefault="007C0C45" w:rsidP="004A431C">
      <w:pPr>
        <w:pStyle w:val="Default"/>
        <w:spacing w:line="480" w:lineRule="auto"/>
        <w:jc w:val="both"/>
      </w:pPr>
    </w:p>
    <w:p w:rsidR="007C0C45" w:rsidRPr="000D617F" w:rsidRDefault="007C0C45" w:rsidP="004A431C">
      <w:pPr>
        <w:pStyle w:val="Default"/>
        <w:spacing w:line="480" w:lineRule="auto"/>
        <w:jc w:val="both"/>
      </w:pPr>
    </w:p>
    <w:p w:rsidR="007C0C45" w:rsidRPr="000D617F" w:rsidRDefault="007C0C45" w:rsidP="004A431C">
      <w:pPr>
        <w:pStyle w:val="Default"/>
        <w:spacing w:line="480" w:lineRule="auto"/>
        <w:jc w:val="both"/>
      </w:pPr>
    </w:p>
    <w:p w:rsidR="007C0C45" w:rsidRPr="000D617F" w:rsidRDefault="007C0C45" w:rsidP="004A431C">
      <w:pPr>
        <w:pStyle w:val="Default"/>
        <w:spacing w:line="480" w:lineRule="auto"/>
        <w:jc w:val="both"/>
      </w:pPr>
    </w:p>
    <w:p w:rsidR="0007464B" w:rsidRPr="000D617F" w:rsidRDefault="0007464B" w:rsidP="004A431C">
      <w:pPr>
        <w:pStyle w:val="Default"/>
        <w:spacing w:line="480" w:lineRule="auto"/>
        <w:jc w:val="both"/>
      </w:pPr>
      <w:r w:rsidRPr="000D617F">
        <w:rPr>
          <w:noProof/>
        </w:rPr>
        <w:drawing>
          <wp:inline distT="0" distB="0" distL="0" distR="0" wp14:anchorId="7A5E1682" wp14:editId="2E6A38F5">
            <wp:extent cx="5943600" cy="35890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589020"/>
                    </a:xfrm>
                    <a:prstGeom prst="rect">
                      <a:avLst/>
                    </a:prstGeom>
                  </pic:spPr>
                </pic:pic>
              </a:graphicData>
            </a:graphic>
          </wp:inline>
        </w:drawing>
      </w:r>
      <w:r w:rsidRPr="000D617F">
        <w:t xml:space="preserve"> </w:t>
      </w:r>
      <w:r w:rsidR="00285621" w:rsidRPr="000D617F">
        <w:t>Figure 4.9</w:t>
      </w:r>
      <w:r w:rsidR="00A33FC8" w:rsidRPr="000D617F">
        <w:t>: Time M</w:t>
      </w:r>
      <w:r w:rsidRPr="000D617F">
        <w:t xml:space="preserve">ap of </w:t>
      </w:r>
      <w:r w:rsidR="00A33FC8" w:rsidRPr="000D617F">
        <w:t>Horizon H3 showing M</w:t>
      </w:r>
      <w:r w:rsidRPr="000D617F">
        <w:t>apped Faults and Direction of Dip (</w:t>
      </w:r>
      <w:r w:rsidR="00563E9D" w:rsidRPr="000D617F">
        <w:rPr>
          <w:noProof/>
        </w:rPr>
        <mc:AlternateContent>
          <mc:Choice Requires="wps">
            <w:drawing>
              <wp:inline distT="0" distB="0" distL="0" distR="0">
                <wp:extent cx="178435" cy="45720"/>
                <wp:effectExtent l="0" t="0" r="12065" b="11430"/>
                <wp:docPr id="99" name="Isosceles Tri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78435" cy="4572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shape w14:anchorId="58E1A74E" id="Isosceles Triangle 11" o:spid="_x0000_s1026" type="#_x0000_t5" style="width:14.05pt;height:3.6pt;rotation:18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" fillcolor="black [3213]" strokecolor="black [3213]" strokeweight="2pt">
                <v:path arrowok="t"/>
                <w10:anchorlock/>
              </v:shape>
            </w:pict>
          </mc:Fallback>
        </mc:AlternateContent>
      </w:r>
      <w:r w:rsidRPr="000D617F">
        <w:t>)</w:t>
      </w:r>
    </w:p>
    <w:p w:rsidR="00875F2A" w:rsidRPr="000D617F" w:rsidRDefault="00875F2A" w:rsidP="004A431C">
      <w:pPr>
        <w:autoSpaceDE w:val="0"/>
        <w:autoSpaceDN w:val="0"/>
        <w:adjustRightInd w:val="0"/>
        <w:spacing w:after="0" w:line="480" w:lineRule="auto"/>
        <w:jc w:val="both"/>
        <w:rPr>
          <w:rFonts w:ascii="Times New Roman" w:eastAsiaTheme="minorHAnsi" w:hAnsi="Times New Roman"/>
          <w:color w:val="000000"/>
          <w:sz w:val="24"/>
          <w:szCs w:val="24"/>
        </w:rPr>
      </w:pPr>
    </w:p>
    <w:p w:rsidR="00875F2A" w:rsidRPr="000D617F" w:rsidRDefault="00875F2A"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504849" w:rsidRPr="000D617F" w:rsidRDefault="0007464B" w:rsidP="004A431C">
      <w:pPr>
        <w:pStyle w:val="Default"/>
        <w:spacing w:line="480" w:lineRule="auto"/>
        <w:jc w:val="both"/>
      </w:pPr>
      <w:r w:rsidRPr="000D617F">
        <w:rPr>
          <w:noProof/>
        </w:rPr>
        <w:drawing>
          <wp:inline distT="0" distB="0" distL="0" distR="0" wp14:anchorId="2141EA79" wp14:editId="2AEF5BAE">
            <wp:extent cx="5943600" cy="400494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4004945"/>
                    </a:xfrm>
                    <a:prstGeom prst="rect">
                      <a:avLst/>
                    </a:prstGeom>
                  </pic:spPr>
                </pic:pic>
              </a:graphicData>
            </a:graphic>
          </wp:inline>
        </w:drawing>
      </w:r>
    </w:p>
    <w:p w:rsidR="00FB6B35" w:rsidRPr="000D617F" w:rsidRDefault="00FB6B35" w:rsidP="004A431C">
      <w:pPr>
        <w:pStyle w:val="Default"/>
        <w:spacing w:line="480" w:lineRule="auto"/>
        <w:jc w:val="both"/>
      </w:pPr>
    </w:p>
    <w:p w:rsidR="00FB6B35" w:rsidRPr="000D617F" w:rsidRDefault="006E7010" w:rsidP="004A431C">
      <w:pPr>
        <w:pStyle w:val="Default"/>
        <w:spacing w:line="480" w:lineRule="auto"/>
        <w:jc w:val="both"/>
      </w:pPr>
      <w:r w:rsidRPr="000D617F">
        <w:t>Figure 4</w:t>
      </w:r>
      <w:r w:rsidR="00285621" w:rsidRPr="000D617F">
        <w:t>.10</w:t>
      </w:r>
      <w:r w:rsidRPr="000D617F">
        <w:t xml:space="preserve">: </w:t>
      </w:r>
      <w:r w:rsidR="0066789F" w:rsidRPr="000D617F">
        <w:t>Depth Map for H</w:t>
      </w:r>
      <w:r w:rsidR="001753ED" w:rsidRPr="000D617F">
        <w:t>orizo</w:t>
      </w:r>
      <w:r w:rsidR="0066789F" w:rsidRPr="000D617F">
        <w:t>n H1 showing M</w:t>
      </w:r>
      <w:r w:rsidR="001753ED" w:rsidRPr="000D617F">
        <w:t>apped Faults and Direction of Dip (</w:t>
      </w:r>
      <w:r w:rsidR="00563E9D" w:rsidRPr="000D617F">
        <w:rPr>
          <w:noProof/>
        </w:rPr>
        <mc:AlternateContent>
          <mc:Choice Requires="wps">
            <w:drawing>
              <wp:inline distT="0" distB="0" distL="0" distR="0">
                <wp:extent cx="278765" cy="45085"/>
                <wp:effectExtent l="97790" t="34290" r="99695" b="15875"/>
                <wp:docPr id="51"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V="1">
                          <a:off x="0" y="0"/>
                          <a:ext cx="278765" cy="45085"/>
                        </a:xfrm>
                        <a:prstGeom prst="triangle">
                          <a:avLst>
                            <a:gd name="adj" fmla="val 50000"/>
                          </a:avLst>
                        </a:prstGeom>
                        <a:solidFill>
                          <a:schemeClr val="tx1">
                            <a:lumMod val="100000"/>
                            <a:lumOff val="0"/>
                          </a:schemeClr>
                        </a:solidFill>
                        <a:ln w="25400">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inline>
            </w:drawing>
          </mc:Choice>
          <mc:Fallback>
            <w:pict>
              <v:shape w14:anchorId="78BD5EBD" id="AutoShape 99" o:spid="_x0000_s1026" type="#_x0000_t5" style="width:21.95pt;height:3.55pt;rotation:180;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" fillcolor="black [3213]" strokecolor="black [3213]" strokeweight="2pt">
                <w10:anchorlock/>
              </v:shape>
            </w:pict>
          </mc:Fallback>
        </mc:AlternateContent>
      </w:r>
      <w:r w:rsidR="001753ED" w:rsidRPr="000D617F">
        <w:t>)</w:t>
      </w:r>
    </w:p>
    <w:p w:rsidR="00FB6B35" w:rsidRPr="000D617F" w:rsidRDefault="00FB6B35" w:rsidP="004A431C">
      <w:pPr>
        <w:pStyle w:val="Default"/>
        <w:spacing w:line="480" w:lineRule="auto"/>
        <w:jc w:val="both"/>
      </w:pPr>
    </w:p>
    <w:p w:rsidR="00FB6B35" w:rsidRPr="000D617F" w:rsidRDefault="00FB6B35" w:rsidP="004A431C">
      <w:pPr>
        <w:pStyle w:val="Default"/>
        <w:spacing w:line="480" w:lineRule="auto"/>
        <w:jc w:val="both"/>
      </w:pPr>
    </w:p>
    <w:p w:rsidR="002A3C4E" w:rsidRPr="000D617F" w:rsidRDefault="002A3C4E" w:rsidP="004A431C">
      <w:pPr>
        <w:pStyle w:val="Default"/>
        <w:spacing w:line="480" w:lineRule="auto"/>
        <w:jc w:val="both"/>
      </w:pPr>
    </w:p>
    <w:p w:rsidR="00FB6B35" w:rsidRPr="000D617F" w:rsidRDefault="00FB6B35" w:rsidP="004A431C">
      <w:pPr>
        <w:pStyle w:val="Default"/>
        <w:spacing w:line="480" w:lineRule="auto"/>
        <w:jc w:val="both"/>
      </w:pPr>
    </w:p>
    <w:p w:rsidR="00FB6B35" w:rsidRPr="000D617F" w:rsidRDefault="00FB6B35" w:rsidP="004A431C">
      <w:pPr>
        <w:pStyle w:val="Default"/>
        <w:spacing w:line="480" w:lineRule="auto"/>
        <w:jc w:val="both"/>
      </w:pPr>
    </w:p>
    <w:p w:rsidR="0007464B" w:rsidRPr="000D617F" w:rsidRDefault="0007464B" w:rsidP="004A431C">
      <w:pPr>
        <w:pStyle w:val="Default"/>
        <w:spacing w:line="480" w:lineRule="auto"/>
        <w:jc w:val="both"/>
      </w:pPr>
    </w:p>
    <w:p w:rsidR="0007464B" w:rsidRPr="000D617F" w:rsidRDefault="0007464B" w:rsidP="004A431C">
      <w:pPr>
        <w:pStyle w:val="Default"/>
        <w:spacing w:line="480" w:lineRule="auto"/>
        <w:jc w:val="both"/>
      </w:pPr>
    </w:p>
    <w:p w:rsidR="0007464B" w:rsidRPr="000D617F" w:rsidRDefault="0007464B" w:rsidP="004A431C">
      <w:pPr>
        <w:pStyle w:val="Default"/>
        <w:spacing w:line="480" w:lineRule="auto"/>
        <w:jc w:val="both"/>
      </w:pPr>
    </w:p>
    <w:p w:rsidR="0007464B" w:rsidRPr="000D617F" w:rsidRDefault="0007464B" w:rsidP="004A431C">
      <w:pPr>
        <w:pStyle w:val="Default"/>
        <w:spacing w:line="480" w:lineRule="auto"/>
        <w:jc w:val="both"/>
      </w:pPr>
    </w:p>
    <w:p w:rsidR="00EE4D53" w:rsidRPr="000D617F" w:rsidRDefault="0007464B" w:rsidP="004A431C">
      <w:pPr>
        <w:pStyle w:val="Default"/>
        <w:spacing w:line="480" w:lineRule="auto"/>
        <w:jc w:val="both"/>
      </w:pPr>
      <w:r w:rsidRPr="000D617F">
        <w:rPr>
          <w:noProof/>
        </w:rPr>
        <w:drawing>
          <wp:inline distT="0" distB="0" distL="0" distR="0" wp14:anchorId="2F982FFB" wp14:editId="1D72E43A">
            <wp:extent cx="5943600" cy="437070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4370705"/>
                    </a:xfrm>
                    <a:prstGeom prst="rect">
                      <a:avLst/>
                    </a:prstGeom>
                  </pic:spPr>
                </pic:pic>
              </a:graphicData>
            </a:graphic>
          </wp:inline>
        </w:drawing>
      </w:r>
    </w:p>
    <w:p w:rsidR="00875F2A" w:rsidRPr="000D617F" w:rsidRDefault="00875F2A" w:rsidP="004A431C">
      <w:pPr>
        <w:pStyle w:val="Default"/>
        <w:spacing w:line="480" w:lineRule="auto"/>
        <w:jc w:val="both"/>
      </w:pPr>
      <w:r w:rsidRPr="000D617F">
        <w:t>Figure 4</w:t>
      </w:r>
      <w:r w:rsidR="00285621" w:rsidRPr="000D617F">
        <w:t>.11</w:t>
      </w:r>
      <w:r w:rsidRPr="000D617F">
        <w:t xml:space="preserve">: </w:t>
      </w:r>
      <w:r w:rsidR="0066789F" w:rsidRPr="000D617F">
        <w:t>Depth Map for Horizon H2 showing M</w:t>
      </w:r>
      <w:r w:rsidR="001753ED" w:rsidRPr="000D617F">
        <w:t>apped Faults and Direction of Dip (</w:t>
      </w:r>
      <w:r w:rsidR="00563E9D" w:rsidRPr="000D617F">
        <w:rPr>
          <w:noProof/>
        </w:rPr>
        <mc:AlternateContent>
          <mc:Choice Requires="wps">
            <w:drawing>
              <wp:inline distT="0" distB="0" distL="0" distR="0">
                <wp:extent cx="281305" cy="52705"/>
                <wp:effectExtent l="0" t="0" r="23495" b="23495"/>
                <wp:docPr id="121" name="Isosceles Tri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281305" cy="5270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shape w14:anchorId="297934B7" id="Isosceles Triangle 11" o:spid="_x0000_s1026" type="#_x0000_t5" style="width:22.15pt;height:4.15pt;rotation:18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" fillcolor="black [3213]" strokecolor="black [3213]" strokeweight="2pt">
                <v:path arrowok="t"/>
                <w10:anchorlock/>
              </v:shape>
            </w:pict>
          </mc:Fallback>
        </mc:AlternateContent>
      </w:r>
      <w:r w:rsidR="001753ED" w:rsidRPr="000D617F">
        <w:t>)</w:t>
      </w:r>
    </w:p>
    <w:p w:rsidR="00875F2A" w:rsidRPr="000D617F" w:rsidRDefault="00875F2A" w:rsidP="004A431C">
      <w:pPr>
        <w:pStyle w:val="Default"/>
        <w:spacing w:line="480" w:lineRule="auto"/>
        <w:jc w:val="both"/>
      </w:pPr>
    </w:p>
    <w:p w:rsidR="00EE4D53" w:rsidRPr="000D617F" w:rsidRDefault="00EE4D53" w:rsidP="004A431C">
      <w:pPr>
        <w:pStyle w:val="Default"/>
        <w:spacing w:line="480" w:lineRule="auto"/>
        <w:jc w:val="both"/>
      </w:pPr>
    </w:p>
    <w:p w:rsidR="00875F2A" w:rsidRPr="000D617F" w:rsidRDefault="00875F2A" w:rsidP="004A431C">
      <w:pPr>
        <w:pStyle w:val="Default"/>
        <w:spacing w:line="480" w:lineRule="auto"/>
        <w:jc w:val="both"/>
      </w:pPr>
    </w:p>
    <w:p w:rsidR="00875F2A" w:rsidRPr="000D617F" w:rsidRDefault="00875F2A" w:rsidP="004A431C">
      <w:pPr>
        <w:pStyle w:val="Default"/>
        <w:spacing w:line="480" w:lineRule="auto"/>
        <w:jc w:val="both"/>
      </w:pPr>
    </w:p>
    <w:p w:rsidR="007C0C45" w:rsidRPr="000D617F" w:rsidRDefault="007C0C45"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FB6B35" w:rsidRPr="000D617F" w:rsidRDefault="0007464B" w:rsidP="004A431C">
      <w:pPr>
        <w:pStyle w:val="Default"/>
        <w:spacing w:line="480" w:lineRule="auto"/>
        <w:jc w:val="both"/>
      </w:pPr>
      <w:r w:rsidRPr="000D617F">
        <w:rPr>
          <w:noProof/>
        </w:rPr>
        <w:drawing>
          <wp:inline distT="0" distB="0" distL="0" distR="0" wp14:anchorId="505471E0" wp14:editId="33F7A363">
            <wp:extent cx="5943600" cy="39173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917315"/>
                    </a:xfrm>
                    <a:prstGeom prst="rect">
                      <a:avLst/>
                    </a:prstGeom>
                  </pic:spPr>
                </pic:pic>
              </a:graphicData>
            </a:graphic>
          </wp:inline>
        </w:drawing>
      </w:r>
    </w:p>
    <w:p w:rsidR="00875F2A" w:rsidRPr="000D617F" w:rsidRDefault="00875F2A" w:rsidP="004A431C">
      <w:pPr>
        <w:pStyle w:val="Default"/>
        <w:spacing w:line="480" w:lineRule="auto"/>
        <w:jc w:val="both"/>
      </w:pPr>
      <w:r w:rsidRPr="000D617F">
        <w:t>Figure 4</w:t>
      </w:r>
      <w:r w:rsidR="00285621" w:rsidRPr="000D617F">
        <w:t>.12</w:t>
      </w:r>
      <w:r w:rsidR="0066789F" w:rsidRPr="000D617F">
        <w:t>: Depth Map for H</w:t>
      </w:r>
      <w:r w:rsidR="00634E5F" w:rsidRPr="000D617F">
        <w:t>orizon</w:t>
      </w:r>
      <w:r w:rsidR="0066789F" w:rsidRPr="000D617F">
        <w:t xml:space="preserve"> H3 showing M</w:t>
      </w:r>
      <w:r w:rsidR="001753ED" w:rsidRPr="000D617F">
        <w:t>apped Faults and Direction of Dip (</w:t>
      </w:r>
      <w:r w:rsidR="00563E9D" w:rsidRPr="000D617F">
        <w:rPr>
          <w:noProof/>
        </w:rPr>
        <mc:AlternateContent>
          <mc:Choice Requires="wps">
            <w:drawing>
              <wp:inline distT="0" distB="0" distL="0" distR="0">
                <wp:extent cx="264160" cy="45085"/>
                <wp:effectExtent l="97790" t="28575" r="95250" b="21590"/>
                <wp:docPr id="48"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V="1">
                          <a:off x="0" y="0"/>
                          <a:ext cx="264160" cy="45085"/>
                        </a:xfrm>
                        <a:prstGeom prst="triangle">
                          <a:avLst>
                            <a:gd name="adj" fmla="val 50000"/>
                          </a:avLst>
                        </a:prstGeom>
                        <a:solidFill>
                          <a:schemeClr val="tx1">
                            <a:lumMod val="100000"/>
                            <a:lumOff val="0"/>
                          </a:schemeClr>
                        </a:solidFill>
                        <a:ln w="25400">
                          <a:solidFill>
                            <a:schemeClr val="tx1">
                              <a:lumMod val="100000"/>
                              <a:lumOff val="0"/>
                            </a:schemeClr>
                          </a:solidFill>
                          <a:miter lim="800000"/>
                          <a:headEnd/>
                          <a:tailEnd/>
                        </a:ln>
                      </wps:spPr>
                      <wps:bodyPr rot="0" vert="horz" wrap="square" lIns="91440" tIns="45720" rIns="91440" bIns="45720" anchor="ctr" anchorCtr="0" upright="1">
                        <a:noAutofit/>
                      </wps:bodyPr>
                    </wps:wsp>
                  </a:graphicData>
                </a:graphic>
              </wp:inline>
            </w:drawing>
          </mc:Choice>
          <mc:Fallback>
            <w:pict>
              <v:shape w14:anchorId="7D32771E" id="AutoShape 97" o:spid="_x0000_s1026" type="#_x0000_t5" style="width:20.8pt;height:3.55pt;rotation:180;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" fillcolor="black [3213]" strokecolor="black [3213]" strokeweight="2pt">
                <w10:anchorlock/>
              </v:shape>
            </w:pict>
          </mc:Fallback>
        </mc:AlternateContent>
      </w:r>
      <w:r w:rsidR="001753ED" w:rsidRPr="000D617F">
        <w:t>)</w:t>
      </w:r>
    </w:p>
    <w:p w:rsidR="00875F2A" w:rsidRPr="000D617F" w:rsidRDefault="00875F2A" w:rsidP="004A431C">
      <w:pPr>
        <w:pStyle w:val="Default"/>
        <w:spacing w:line="480" w:lineRule="auto"/>
        <w:jc w:val="both"/>
      </w:pPr>
    </w:p>
    <w:p w:rsidR="004B0D15" w:rsidRPr="000D617F" w:rsidRDefault="004B0D15"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A71B53" w:rsidRPr="000D617F" w:rsidRDefault="00A71B53" w:rsidP="004A431C">
      <w:pPr>
        <w:pStyle w:val="Default"/>
        <w:spacing w:line="480" w:lineRule="auto"/>
        <w:jc w:val="both"/>
      </w:pPr>
    </w:p>
    <w:p w:rsidR="007A1207" w:rsidRPr="000D617F" w:rsidRDefault="007A1207" w:rsidP="004A431C">
      <w:pPr>
        <w:pStyle w:val="Default"/>
        <w:spacing w:line="480" w:lineRule="auto"/>
        <w:jc w:val="both"/>
      </w:pPr>
    </w:p>
    <w:p w:rsidR="007A1207" w:rsidRDefault="007A1207" w:rsidP="004A431C">
      <w:pPr>
        <w:pStyle w:val="Default"/>
        <w:spacing w:line="480" w:lineRule="auto"/>
        <w:jc w:val="both"/>
      </w:pPr>
    </w:p>
    <w:p w:rsidR="00AD5DE0" w:rsidRDefault="00AD5DE0" w:rsidP="004A431C">
      <w:pPr>
        <w:pStyle w:val="Default"/>
        <w:spacing w:line="480" w:lineRule="auto"/>
        <w:jc w:val="both"/>
      </w:pPr>
    </w:p>
    <w:p w:rsidR="00AD5DE0" w:rsidRPr="000D617F" w:rsidRDefault="00AD5DE0" w:rsidP="004A431C">
      <w:pPr>
        <w:pStyle w:val="Default"/>
        <w:spacing w:line="480" w:lineRule="auto"/>
        <w:jc w:val="both"/>
      </w:pPr>
    </w:p>
    <w:p w:rsidR="000B4FB3" w:rsidRPr="000D617F" w:rsidRDefault="000B4FB3" w:rsidP="004A431C">
      <w:pPr>
        <w:pStyle w:val="Default"/>
        <w:spacing w:line="480" w:lineRule="auto"/>
        <w:jc w:val="both"/>
      </w:pPr>
    </w:p>
    <w:p w:rsidR="00374672" w:rsidRPr="000D617F" w:rsidRDefault="009F7E18" w:rsidP="004A431C">
      <w:pPr>
        <w:pStyle w:val="Default"/>
        <w:spacing w:line="480" w:lineRule="auto"/>
        <w:jc w:val="both"/>
        <w:rPr>
          <w:b/>
        </w:rPr>
      </w:pPr>
      <w:r w:rsidRPr="000D617F">
        <w:rPr>
          <w:b/>
        </w:rPr>
        <w:lastRenderedPageBreak/>
        <w:t>4.5 Crossplot Interpretation</w:t>
      </w:r>
    </w:p>
    <w:p w:rsidR="003770AA" w:rsidRPr="000D617F" w:rsidRDefault="00285621" w:rsidP="004A431C">
      <w:pPr>
        <w:pStyle w:val="Default"/>
        <w:spacing w:line="480" w:lineRule="auto"/>
        <w:jc w:val="both"/>
      </w:pPr>
      <w:r w:rsidRPr="000D617F">
        <w:t>Figure 4.13</w:t>
      </w:r>
      <w:r w:rsidR="00374672" w:rsidRPr="000D617F">
        <w:t xml:space="preserve"> shows the computed acoustic impedance from well 12</w:t>
      </w:r>
      <w:r w:rsidR="00631F18" w:rsidRPr="000D617F">
        <w:t xml:space="preserve"> using density and sonic log</w:t>
      </w:r>
      <w:r w:rsidR="001D3217" w:rsidRPr="000D617F">
        <w:t>s</w:t>
      </w:r>
      <w:r w:rsidR="00374672" w:rsidRPr="000D617F">
        <w:t xml:space="preserve">. The crossplot of acoustic impedance and gamma </w:t>
      </w:r>
      <w:r w:rsidR="001D3217" w:rsidRPr="000D617F">
        <w:t>ray values (F</w:t>
      </w:r>
      <w:r w:rsidRPr="000D617F">
        <w:t>igure 4.14</w:t>
      </w:r>
      <w:r w:rsidR="00374672" w:rsidRPr="000D617F">
        <w:t xml:space="preserve">) shows three lithologies which were inferred base on the cluster and where they fall under the gamma ray axis using a cut off of </w:t>
      </w:r>
      <w:r w:rsidR="00DA0B2E" w:rsidRPr="000D617F">
        <w:t xml:space="preserve">below </w:t>
      </w:r>
      <w:r w:rsidR="00374672" w:rsidRPr="000D617F">
        <w:t xml:space="preserve">65API as sand and above 65API as shale. Clusters that </w:t>
      </w:r>
      <w:r w:rsidR="008D4E1B" w:rsidRPr="000D617F">
        <w:t xml:space="preserve">are </w:t>
      </w:r>
      <w:r w:rsidR="00374672" w:rsidRPr="000D617F">
        <w:t>associated with shale falls in th</w:t>
      </w:r>
      <w:r w:rsidR="00DA0B2E" w:rsidRPr="000D617F">
        <w:t>e impedance range of 24500 to 2</w:t>
      </w:r>
      <w:r w:rsidR="00A42BFB" w:rsidRPr="000D617F">
        <w:t>75</w:t>
      </w:r>
      <w:r w:rsidR="00631F18" w:rsidRPr="000D617F">
        <w:t>00(</w:t>
      </w:r>
      <w:proofErr w:type="spellStart"/>
      <w:r w:rsidR="00631F18" w:rsidRPr="000D617F">
        <w:t>ft</w:t>
      </w:r>
      <w:proofErr w:type="spellEnd"/>
      <w:r w:rsidR="00631F18" w:rsidRPr="000D617F">
        <w:t>/s)*(g/cc)</w:t>
      </w:r>
      <w:r w:rsidR="00374672" w:rsidRPr="000D617F">
        <w:t>, while that associated with water bearing sands falls in the impedan</w:t>
      </w:r>
      <w:r w:rsidR="00DA0B2E" w:rsidRPr="000D617F">
        <w:t>ce range of 220</w:t>
      </w:r>
      <w:r w:rsidR="00A42BFB" w:rsidRPr="000D617F">
        <w:t>00 to 24</w:t>
      </w:r>
      <w:r w:rsidR="00DA0B2E" w:rsidRPr="000D617F">
        <w:t>5</w:t>
      </w:r>
      <w:r w:rsidR="00374672" w:rsidRPr="000D617F">
        <w:t>00(</w:t>
      </w:r>
      <w:proofErr w:type="spellStart"/>
      <w:r w:rsidR="00374672" w:rsidRPr="000D617F">
        <w:t>ft</w:t>
      </w:r>
      <w:proofErr w:type="spellEnd"/>
      <w:r w:rsidR="00374672" w:rsidRPr="000D617F">
        <w:t>/s)*(g/cc)  and clusters associated with hydrocarbon bearing sand falls in th</w:t>
      </w:r>
      <w:r w:rsidR="00A42BFB" w:rsidRPr="000D617F">
        <w:t>e impedance range of 17500 to 21</w:t>
      </w:r>
      <w:r w:rsidR="00374672" w:rsidRPr="000D617F">
        <w:t>500(</w:t>
      </w:r>
      <w:proofErr w:type="spellStart"/>
      <w:r w:rsidR="00374672" w:rsidRPr="000D617F">
        <w:t>ft</w:t>
      </w:r>
      <w:proofErr w:type="spellEnd"/>
      <w:r w:rsidR="00374672" w:rsidRPr="000D617F">
        <w:t>/s)*(g/cc)</w:t>
      </w:r>
      <w:r w:rsidR="003770AA" w:rsidRPr="000D617F">
        <w:t xml:space="preserve">. </w:t>
      </w:r>
      <w:r w:rsidRPr="000D617F">
        <w:t>Figure 4.15</w:t>
      </w:r>
      <w:r w:rsidR="00CA2724" w:rsidRPr="000D617F">
        <w:t xml:space="preserve"> confirms this as it shows an abrupt decrease of Acoustic impedance log reading for reservoir A having hydrocarbon compare to that of shale and water bearing sand, this validates the cross plot analysis. </w:t>
      </w:r>
    </w:p>
    <w:p w:rsidR="00374672" w:rsidRPr="000D617F" w:rsidRDefault="00285621" w:rsidP="004A431C">
      <w:pPr>
        <w:pStyle w:val="Default"/>
        <w:spacing w:line="480" w:lineRule="auto"/>
        <w:jc w:val="both"/>
      </w:pPr>
      <w:r w:rsidRPr="000D617F">
        <w:t>Figure 4.16</w:t>
      </w:r>
      <w:r w:rsidR="00E96159" w:rsidRPr="000D617F">
        <w:t xml:space="preserve"> </w:t>
      </w:r>
      <w:r w:rsidR="00374672" w:rsidRPr="000D617F">
        <w:t>shows the cross plot of porosity and acoustic imped</w:t>
      </w:r>
      <w:r w:rsidR="008C4B8A" w:rsidRPr="000D617F">
        <w:t>ance for well 2 and well 12. From the crossplot</w:t>
      </w:r>
      <w:r w:rsidR="00374672" w:rsidRPr="000D617F">
        <w:t xml:space="preserve"> porosity shows an inverse relationship with acoustic impedance and this was confirmed in most of the wells. This crossplot shows that the porosity reduces as the acoustic impedance increases and vice versa.</w:t>
      </w:r>
      <w:r w:rsidR="003770AA" w:rsidRPr="000D617F">
        <w:t xml:space="preserve"> Areas of low acoustic impedance are associated with high porosity.</w:t>
      </w:r>
    </w:p>
    <w:p w:rsidR="00374672" w:rsidRPr="000D617F" w:rsidRDefault="00E96159" w:rsidP="004A431C">
      <w:pPr>
        <w:pStyle w:val="Default"/>
        <w:spacing w:line="480" w:lineRule="auto"/>
        <w:jc w:val="both"/>
      </w:pPr>
      <w:r w:rsidRPr="000D617F">
        <w:t>Figure 4</w:t>
      </w:r>
      <w:r w:rsidR="00285621" w:rsidRPr="000D617F">
        <w:t>.17</w:t>
      </w:r>
      <w:r w:rsidR="00374672" w:rsidRPr="000D617F">
        <w:t xml:space="preserve"> shows the crossplot of water saturation and acoustic impedance. Acoustic impedance shows a linear relationship with water saturation. Water saturation increases with acoustic impedance and this relationship is also obtained in most of the wells.</w:t>
      </w:r>
      <w:r w:rsidR="00A67D0F">
        <w:t xml:space="preserve"> This in turn mean that areas of low acoustic impedance also corresponds to high hydrocarbon saturation.</w:t>
      </w:r>
    </w:p>
    <w:p w:rsidR="00374672" w:rsidRPr="000D617F" w:rsidRDefault="00374672" w:rsidP="004A431C">
      <w:pPr>
        <w:pStyle w:val="Default"/>
        <w:spacing w:line="480" w:lineRule="auto"/>
        <w:jc w:val="both"/>
      </w:pPr>
    </w:p>
    <w:p w:rsidR="00374672" w:rsidRPr="000D617F" w:rsidRDefault="00374672" w:rsidP="004A431C">
      <w:pPr>
        <w:pStyle w:val="Default"/>
        <w:spacing w:line="480" w:lineRule="auto"/>
        <w:jc w:val="both"/>
      </w:pPr>
    </w:p>
    <w:p w:rsidR="00374672" w:rsidRPr="000D617F" w:rsidRDefault="00374672"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2F2341" w:rsidRPr="000D617F" w:rsidRDefault="00596D94" w:rsidP="004A431C">
      <w:pPr>
        <w:pStyle w:val="Default"/>
        <w:spacing w:line="480" w:lineRule="auto"/>
        <w:jc w:val="both"/>
      </w:pPr>
      <w:r w:rsidRPr="000D617F">
        <w:rPr>
          <w:noProof/>
        </w:rPr>
        <w:drawing>
          <wp:inline distT="0" distB="0" distL="0" distR="0" wp14:anchorId="3102CDF7" wp14:editId="5A36311D">
            <wp:extent cx="5943600" cy="51200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5120005"/>
                    </a:xfrm>
                    <a:prstGeom prst="rect">
                      <a:avLst/>
                    </a:prstGeom>
                  </pic:spPr>
                </pic:pic>
              </a:graphicData>
            </a:graphic>
          </wp:inline>
        </w:drawing>
      </w:r>
    </w:p>
    <w:p w:rsidR="00B726E3" w:rsidRPr="000D617F" w:rsidRDefault="00B726E3" w:rsidP="004A431C">
      <w:pPr>
        <w:pStyle w:val="Default"/>
        <w:spacing w:line="480" w:lineRule="auto"/>
        <w:jc w:val="both"/>
      </w:pPr>
    </w:p>
    <w:p w:rsidR="00F87B71" w:rsidRPr="000D617F" w:rsidRDefault="00285621" w:rsidP="004A431C">
      <w:pPr>
        <w:pStyle w:val="Default"/>
        <w:spacing w:line="480" w:lineRule="auto"/>
        <w:jc w:val="both"/>
      </w:pPr>
      <w:r w:rsidRPr="000D617F">
        <w:t>Figure 4.13</w:t>
      </w:r>
      <w:r w:rsidR="00CE1C6E" w:rsidRPr="000D617F">
        <w:t>: Acoustic Impedance C</w:t>
      </w:r>
      <w:r w:rsidR="00F87B71" w:rsidRPr="000D617F">
        <w:t xml:space="preserve">omputed </w:t>
      </w:r>
      <w:r w:rsidR="00CE1C6E" w:rsidRPr="000D617F">
        <w:t>from W</w:t>
      </w:r>
      <w:r w:rsidR="0025515E" w:rsidRPr="000D617F">
        <w:t>ell 12</w:t>
      </w:r>
    </w:p>
    <w:p w:rsidR="002F2341" w:rsidRPr="000D617F" w:rsidRDefault="002F2341" w:rsidP="004A431C">
      <w:pPr>
        <w:pStyle w:val="Default"/>
        <w:spacing w:line="480" w:lineRule="auto"/>
        <w:jc w:val="both"/>
      </w:pPr>
    </w:p>
    <w:p w:rsidR="002F2341" w:rsidRPr="000D617F" w:rsidRDefault="002F2341"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5059E8" w:rsidRPr="000D617F" w:rsidRDefault="000B6868" w:rsidP="004A431C">
      <w:pPr>
        <w:pStyle w:val="Default"/>
        <w:spacing w:line="480" w:lineRule="auto"/>
        <w:jc w:val="both"/>
      </w:pPr>
      <w:r w:rsidRPr="000D617F">
        <w:rPr>
          <w:noProof/>
        </w:rPr>
        <w:drawing>
          <wp:inline distT="0" distB="0" distL="0" distR="0" wp14:anchorId="46D781D1" wp14:editId="361356D7">
            <wp:extent cx="5943600" cy="38239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3823970"/>
                    </a:xfrm>
                    <a:prstGeom prst="rect">
                      <a:avLst/>
                    </a:prstGeom>
                  </pic:spPr>
                </pic:pic>
              </a:graphicData>
            </a:graphic>
          </wp:inline>
        </w:drawing>
      </w:r>
    </w:p>
    <w:p w:rsidR="005059E8" w:rsidRPr="000D617F" w:rsidRDefault="005059E8" w:rsidP="004A431C">
      <w:pPr>
        <w:pStyle w:val="Default"/>
        <w:spacing w:line="480" w:lineRule="auto"/>
        <w:jc w:val="both"/>
      </w:pPr>
      <w:r w:rsidRPr="000D617F">
        <w:t>Figur</w:t>
      </w:r>
      <w:r w:rsidR="00285621" w:rsidRPr="000D617F">
        <w:t>e 4.14</w:t>
      </w:r>
      <w:r w:rsidR="00CE1C6E" w:rsidRPr="000D617F">
        <w:t>: Cross Plot of Acoustic Impedance and Gamma Ray Reading for W</w:t>
      </w:r>
      <w:r w:rsidRPr="000D617F">
        <w:t>ell 12</w:t>
      </w:r>
    </w:p>
    <w:p w:rsidR="005059E8" w:rsidRPr="000D617F" w:rsidRDefault="005059E8" w:rsidP="004A431C">
      <w:pPr>
        <w:pStyle w:val="Default"/>
        <w:spacing w:line="480" w:lineRule="auto"/>
        <w:jc w:val="both"/>
      </w:pPr>
    </w:p>
    <w:p w:rsidR="005059E8" w:rsidRPr="000D617F" w:rsidRDefault="005059E8" w:rsidP="004A431C">
      <w:pPr>
        <w:pStyle w:val="Default"/>
        <w:spacing w:line="480" w:lineRule="auto"/>
        <w:jc w:val="both"/>
      </w:pPr>
    </w:p>
    <w:p w:rsidR="005059E8" w:rsidRPr="000D617F" w:rsidRDefault="005059E8" w:rsidP="004A431C">
      <w:pPr>
        <w:pStyle w:val="Default"/>
        <w:spacing w:line="480" w:lineRule="auto"/>
        <w:jc w:val="both"/>
      </w:pPr>
    </w:p>
    <w:p w:rsidR="005059E8" w:rsidRPr="000D617F" w:rsidRDefault="005059E8" w:rsidP="004A431C">
      <w:pPr>
        <w:pStyle w:val="Default"/>
        <w:spacing w:line="480" w:lineRule="auto"/>
        <w:jc w:val="both"/>
      </w:pPr>
    </w:p>
    <w:p w:rsidR="005059E8" w:rsidRPr="000D617F" w:rsidRDefault="005059E8" w:rsidP="004A431C">
      <w:pPr>
        <w:pStyle w:val="Default"/>
        <w:spacing w:line="480" w:lineRule="auto"/>
        <w:jc w:val="both"/>
      </w:pPr>
    </w:p>
    <w:p w:rsidR="005059E8" w:rsidRPr="000D617F" w:rsidRDefault="005059E8" w:rsidP="004A431C">
      <w:pPr>
        <w:pStyle w:val="Default"/>
        <w:spacing w:line="480" w:lineRule="auto"/>
        <w:jc w:val="both"/>
      </w:pPr>
    </w:p>
    <w:p w:rsidR="00261476" w:rsidRPr="000D617F" w:rsidRDefault="00261476" w:rsidP="004A431C">
      <w:pPr>
        <w:pStyle w:val="Default"/>
        <w:spacing w:line="480" w:lineRule="auto"/>
        <w:jc w:val="both"/>
      </w:pPr>
    </w:p>
    <w:p w:rsidR="00261476" w:rsidRPr="000D617F" w:rsidRDefault="00563E9D" w:rsidP="004A431C">
      <w:pPr>
        <w:pStyle w:val="Default"/>
        <w:spacing w:line="480" w:lineRule="auto"/>
        <w:jc w:val="both"/>
      </w:pPr>
      <w:r w:rsidRPr="000D617F">
        <w:rPr>
          <w:noProof/>
        </w:rPr>
        <w:lastRenderedPageBreak/>
        <mc:AlternateContent>
          <mc:Choice Requires="wps">
            <w:drawing>
              <wp:anchor distT="0" distB="0" distL="114300" distR="114300" simplePos="0" relativeHeight="251655680" behindDoc="0" locked="0" layoutInCell="1" allowOverlap="1">
                <wp:simplePos x="0" y="0"/>
                <wp:positionH relativeFrom="column">
                  <wp:posOffset>3435350</wp:posOffset>
                </wp:positionH>
                <wp:positionV relativeFrom="paragraph">
                  <wp:posOffset>2075815</wp:posOffset>
                </wp:positionV>
                <wp:extent cx="491490" cy="668655"/>
                <wp:effectExtent l="0" t="0" r="0" b="0"/>
                <wp:wrapNone/>
                <wp:docPr id="26"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490" cy="668655"/>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A6352D" w:rsidRPr="00A71A8E" w:rsidRDefault="00A6352D">
                            <w:pPr>
                              <w:rPr>
                                <w:b/>
                                <w:color w:val="002060"/>
                                <w:sz w:val="44"/>
                                <w:szCs w:val="44"/>
                              </w:rPr>
                            </w:pPr>
                            <w:r w:rsidRPr="00A71A8E">
                              <w:rPr>
                                <w:b/>
                                <w:color w:val="002060"/>
                                <w:sz w:val="44"/>
                                <w:szCs w:val="4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9" o:spid="_x0000_s1039" style="position:absolute;left:0;text-align:left;margin-left:270.5pt;margin-top:163.45pt;width:38.7pt;height:52.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" filled="f" stroked="f">
                <v:textbox>
                  <w:txbxContent>
                    <w:p w:rsidR="00A6352D" w:rsidRPr="00A71A8E" w:rsidRDefault="00A6352D">
                      <w:pPr>
                        <w:rPr>
                          <w:b/>
                          <w:color w:val="002060"/>
                          <w:sz w:val="44"/>
                          <w:szCs w:val="44"/>
                        </w:rPr>
                      </w:pPr>
                      <w:r w:rsidRPr="00A71A8E">
                        <w:rPr>
                          <w:b/>
                          <w:color w:val="002060"/>
                          <w:sz w:val="44"/>
                          <w:szCs w:val="44"/>
                        </w:rPr>
                        <w:t>A</w:t>
                      </w:r>
                    </w:p>
                  </w:txbxContent>
                </v:textbox>
              </v:oval>
            </w:pict>
          </mc:Fallback>
        </mc:AlternateContent>
      </w:r>
      <w:r w:rsidR="00596D94" w:rsidRPr="000D617F">
        <w:rPr>
          <w:noProof/>
        </w:rPr>
        <w:t xml:space="preserve"> </w:t>
      </w:r>
      <w:r w:rsidR="00596D94" w:rsidRPr="000D617F">
        <w:rPr>
          <w:noProof/>
        </w:rPr>
        <w:drawing>
          <wp:inline distT="0" distB="0" distL="0" distR="0" wp14:anchorId="07691D72" wp14:editId="29822A8D">
            <wp:extent cx="5943600" cy="57245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5724525"/>
                    </a:xfrm>
                    <a:prstGeom prst="rect">
                      <a:avLst/>
                    </a:prstGeom>
                  </pic:spPr>
                </pic:pic>
              </a:graphicData>
            </a:graphic>
          </wp:inline>
        </w:drawing>
      </w:r>
    </w:p>
    <w:p w:rsidR="001D3217" w:rsidRPr="000D617F" w:rsidRDefault="00285621" w:rsidP="004A431C">
      <w:pPr>
        <w:pStyle w:val="Default"/>
        <w:spacing w:line="480" w:lineRule="auto"/>
        <w:jc w:val="both"/>
      </w:pPr>
      <w:r w:rsidRPr="000D617F">
        <w:t>Figure 4.15</w:t>
      </w:r>
      <w:r w:rsidR="001004BB" w:rsidRPr="000D617F">
        <w:t>: Correlation P</w:t>
      </w:r>
      <w:r w:rsidR="00D71137" w:rsidRPr="000D617F">
        <w:t>anel</w:t>
      </w:r>
      <w:r w:rsidR="001004BB" w:rsidRPr="000D617F">
        <w:t xml:space="preserve"> </w:t>
      </w:r>
      <w:r w:rsidR="0025515E" w:rsidRPr="000D617F">
        <w:t>of well 12</w:t>
      </w:r>
      <w:r w:rsidR="001004BB" w:rsidRPr="000D617F">
        <w:t xml:space="preserve"> </w:t>
      </w:r>
      <w:r w:rsidR="00B726E3" w:rsidRPr="000D617F">
        <w:t>showing</w:t>
      </w:r>
      <w:r w:rsidR="001004BB" w:rsidRPr="000D617F">
        <w:t xml:space="preserve"> an A</w:t>
      </w:r>
      <w:r w:rsidR="0095786B" w:rsidRPr="000D617F">
        <w:t xml:space="preserve">brupt </w:t>
      </w:r>
      <w:r w:rsidR="001004BB" w:rsidRPr="000D617F">
        <w:t xml:space="preserve">Decrease in Impedance in Area </w:t>
      </w:r>
      <w:r w:rsidR="001D3217" w:rsidRPr="000D617F">
        <w:t xml:space="preserve"> </w:t>
      </w:r>
    </w:p>
    <w:p w:rsidR="00BA7391" w:rsidRPr="000D617F" w:rsidRDefault="001D3217" w:rsidP="004A431C">
      <w:pPr>
        <w:pStyle w:val="Default"/>
        <w:spacing w:line="480" w:lineRule="auto"/>
        <w:jc w:val="both"/>
      </w:pPr>
      <w:r w:rsidRPr="000D617F">
        <w:t xml:space="preserve">                     </w:t>
      </w:r>
      <w:r w:rsidR="001004BB" w:rsidRPr="000D617F">
        <w:t>S</w:t>
      </w:r>
      <w:r w:rsidR="00CE1C6E" w:rsidRPr="000D617F">
        <w:t>uspected to be H</w:t>
      </w:r>
      <w:r w:rsidR="00D71137" w:rsidRPr="000D617F">
        <w:t>ydrocarbon</w:t>
      </w:r>
    </w:p>
    <w:p w:rsidR="007A1207" w:rsidRDefault="007A1207" w:rsidP="004A431C">
      <w:pPr>
        <w:pStyle w:val="Default"/>
        <w:spacing w:line="480" w:lineRule="auto"/>
        <w:jc w:val="both"/>
      </w:pPr>
    </w:p>
    <w:p w:rsidR="0005796E" w:rsidRDefault="0005796E" w:rsidP="004A431C">
      <w:pPr>
        <w:pStyle w:val="Default"/>
        <w:spacing w:line="480" w:lineRule="auto"/>
        <w:jc w:val="both"/>
      </w:pPr>
    </w:p>
    <w:p w:rsidR="0005796E" w:rsidRDefault="0005796E" w:rsidP="004A431C">
      <w:pPr>
        <w:pStyle w:val="Default"/>
        <w:spacing w:line="480" w:lineRule="auto"/>
        <w:jc w:val="both"/>
      </w:pPr>
    </w:p>
    <w:p w:rsidR="0005796E" w:rsidRDefault="0005796E" w:rsidP="004A431C">
      <w:pPr>
        <w:pStyle w:val="Default"/>
        <w:spacing w:line="480" w:lineRule="auto"/>
        <w:jc w:val="both"/>
      </w:pPr>
    </w:p>
    <w:p w:rsidR="0005796E" w:rsidRDefault="0005796E" w:rsidP="0005796E">
      <w:pPr>
        <w:pStyle w:val="Default"/>
        <w:spacing w:line="480" w:lineRule="auto"/>
        <w:jc w:val="center"/>
      </w:pPr>
      <w:r>
        <w:lastRenderedPageBreak/>
        <w:t>(a)</w:t>
      </w:r>
    </w:p>
    <w:p w:rsidR="0005796E" w:rsidRDefault="0005796E" w:rsidP="0005796E">
      <w:pPr>
        <w:jc w:val="center"/>
        <w:rPr>
          <w:rFonts w:ascii="Times New Roman" w:hAnsi="Times New Roman"/>
          <w:sz w:val="24"/>
          <w:szCs w:val="24"/>
          <w:lang w:val="en-GB"/>
        </w:rPr>
      </w:pPr>
      <w:r w:rsidRPr="000D617F">
        <w:rPr>
          <w:rFonts w:ascii="Times New Roman" w:hAnsi="Times New Roman"/>
          <w:noProof/>
          <w:sz w:val="24"/>
          <w:szCs w:val="24"/>
        </w:rPr>
        <w:drawing>
          <wp:inline distT="0" distB="0" distL="0" distR="0" wp14:anchorId="073AD507" wp14:editId="770B2D14">
            <wp:extent cx="3580765" cy="3230880"/>
            <wp:effectExtent l="0" t="0" r="635" b="7620"/>
            <wp:docPr id="55" name="Content Placeholder 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Content Placeholder 11"/>
                    <pic:cNvPicPr>
                      <a:picLocks noGrp="1" noChangeAspect="1"/>
                    </pic:cNvPicPr>
                  </pic:nvPicPr>
                  <pic:blipFill>
                    <a:blip r:embed="rId64"/>
                    <a:stretch>
                      <a:fillRect/>
                    </a:stretch>
                  </pic:blipFill>
                  <pic:spPr>
                    <a:xfrm>
                      <a:off x="0" y="0"/>
                      <a:ext cx="3604818" cy="3252583"/>
                    </a:xfrm>
                    <a:prstGeom prst="rect">
                      <a:avLst/>
                    </a:prstGeom>
                  </pic:spPr>
                </pic:pic>
              </a:graphicData>
            </a:graphic>
          </wp:inline>
        </w:drawing>
      </w:r>
    </w:p>
    <w:p w:rsidR="0005796E" w:rsidRDefault="0005796E" w:rsidP="0005796E">
      <w:pPr>
        <w:jc w:val="center"/>
        <w:rPr>
          <w:rFonts w:ascii="Times New Roman" w:hAnsi="Times New Roman"/>
          <w:sz w:val="24"/>
          <w:szCs w:val="24"/>
          <w:lang w:val="en-GB"/>
        </w:rPr>
      </w:pPr>
      <w:r w:rsidRPr="00134E52">
        <w:rPr>
          <w:rFonts w:ascii="Times New Roman" w:hAnsi="Times New Roman"/>
          <w:sz w:val="24"/>
          <w:szCs w:val="24"/>
          <w:lang w:val="en-GB"/>
        </w:rPr>
        <w:t>(</w:t>
      </w:r>
      <w:r>
        <w:rPr>
          <w:rFonts w:ascii="Times New Roman" w:hAnsi="Times New Roman"/>
          <w:sz w:val="24"/>
          <w:szCs w:val="24"/>
          <w:lang w:val="en-GB"/>
        </w:rPr>
        <w:t>a</w:t>
      </w:r>
      <w:r w:rsidRPr="00134E52">
        <w:rPr>
          <w:rFonts w:ascii="Times New Roman" w:hAnsi="Times New Roman"/>
          <w:sz w:val="24"/>
          <w:szCs w:val="24"/>
          <w:lang w:val="en-GB"/>
        </w:rPr>
        <w:t>)</w:t>
      </w:r>
    </w:p>
    <w:p w:rsidR="0005796E" w:rsidRDefault="0005796E" w:rsidP="0005796E">
      <w:pPr>
        <w:jc w:val="center"/>
        <w:rPr>
          <w:rFonts w:ascii="Times New Roman" w:hAnsi="Times New Roman"/>
          <w:noProof/>
          <w:sz w:val="24"/>
          <w:szCs w:val="24"/>
        </w:rPr>
      </w:pPr>
      <w:r w:rsidRPr="000D617F">
        <w:rPr>
          <w:rFonts w:ascii="Times New Roman" w:hAnsi="Times New Roman"/>
          <w:noProof/>
          <w:sz w:val="24"/>
          <w:szCs w:val="24"/>
        </w:rPr>
        <w:drawing>
          <wp:inline distT="0" distB="0" distL="0" distR="0" wp14:anchorId="61511937" wp14:editId="7F413A14">
            <wp:extent cx="3810000" cy="3329940"/>
            <wp:effectExtent l="0" t="0" r="0" b="381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65"/>
                    <a:stretch>
                      <a:fillRect/>
                    </a:stretch>
                  </pic:blipFill>
                  <pic:spPr>
                    <a:xfrm>
                      <a:off x="0" y="0"/>
                      <a:ext cx="3810554" cy="3330424"/>
                    </a:xfrm>
                    <a:prstGeom prst="rect">
                      <a:avLst/>
                    </a:prstGeom>
                  </pic:spPr>
                </pic:pic>
              </a:graphicData>
            </a:graphic>
          </wp:inline>
        </w:drawing>
      </w:r>
    </w:p>
    <w:p w:rsidR="0005796E" w:rsidRDefault="0005796E" w:rsidP="0005796E">
      <w:pPr>
        <w:pStyle w:val="Default"/>
        <w:spacing w:line="480" w:lineRule="auto"/>
        <w:jc w:val="both"/>
      </w:pPr>
      <w:r w:rsidRPr="000D617F">
        <w:t xml:space="preserve">Figure 4.16: Crossplot of Porosity versus Acoustic Impedance for (a) Well 2 (b) Well12 Showing </w:t>
      </w:r>
    </w:p>
    <w:p w:rsidR="0005796E" w:rsidRPr="000D617F" w:rsidRDefault="0005796E" w:rsidP="0005796E">
      <w:pPr>
        <w:pStyle w:val="Default"/>
        <w:spacing w:line="480" w:lineRule="auto"/>
        <w:jc w:val="both"/>
      </w:pPr>
      <w:r>
        <w:t xml:space="preserve">                     </w:t>
      </w:r>
      <w:proofErr w:type="gramStart"/>
      <w:r w:rsidRPr="000D617F">
        <w:t>a</w:t>
      </w:r>
      <w:r w:rsidR="00047959">
        <w:t>n</w:t>
      </w:r>
      <w:proofErr w:type="gramEnd"/>
      <w:r w:rsidR="00047959">
        <w:t xml:space="preserve"> Inverse</w:t>
      </w:r>
      <w:r w:rsidRPr="000D617F">
        <w:t xml:space="preserve"> Relationship</w:t>
      </w:r>
    </w:p>
    <w:p w:rsidR="0005796E" w:rsidRDefault="0005796E" w:rsidP="0005796E">
      <w:pPr>
        <w:pStyle w:val="Default"/>
        <w:spacing w:line="480" w:lineRule="auto"/>
        <w:jc w:val="center"/>
      </w:pPr>
      <w:r>
        <w:lastRenderedPageBreak/>
        <w:t>(a)</w:t>
      </w:r>
    </w:p>
    <w:p w:rsidR="0005796E" w:rsidRDefault="0005796E" w:rsidP="0005796E">
      <w:pPr>
        <w:jc w:val="center"/>
        <w:rPr>
          <w:rFonts w:ascii="Times New Roman" w:hAnsi="Times New Roman"/>
          <w:sz w:val="24"/>
          <w:szCs w:val="24"/>
          <w:lang w:val="en-GB"/>
        </w:rPr>
      </w:pPr>
      <w:r w:rsidRPr="000D617F">
        <w:rPr>
          <w:noProof/>
        </w:rPr>
        <w:drawing>
          <wp:inline distT="0" distB="0" distL="0" distR="0" wp14:anchorId="052AB8D7" wp14:editId="5301CD3F">
            <wp:extent cx="3825240" cy="3451860"/>
            <wp:effectExtent l="0" t="0" r="3810" b="0"/>
            <wp:docPr id="57" name="Content Placeholder 1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Content Placeholder 12"/>
                    <pic:cNvPicPr>
                      <a:picLocks noGrp="1" noChangeAspect="1"/>
                    </pic:cNvPicPr>
                  </pic:nvPicPr>
                  <pic:blipFill>
                    <a:blip r:embed="rId66"/>
                    <a:stretch>
                      <a:fillRect/>
                    </a:stretch>
                  </pic:blipFill>
                  <pic:spPr>
                    <a:xfrm>
                      <a:off x="0" y="0"/>
                      <a:ext cx="3825609" cy="3452193"/>
                    </a:xfrm>
                    <a:prstGeom prst="rect">
                      <a:avLst/>
                    </a:prstGeom>
                  </pic:spPr>
                </pic:pic>
              </a:graphicData>
            </a:graphic>
          </wp:inline>
        </w:drawing>
      </w:r>
    </w:p>
    <w:p w:rsidR="0005796E" w:rsidRDefault="0005796E" w:rsidP="0005796E">
      <w:pPr>
        <w:jc w:val="center"/>
        <w:rPr>
          <w:rFonts w:ascii="Times New Roman" w:hAnsi="Times New Roman"/>
          <w:sz w:val="24"/>
          <w:szCs w:val="24"/>
          <w:lang w:val="en-GB"/>
        </w:rPr>
      </w:pPr>
      <w:r w:rsidRPr="00134E52">
        <w:rPr>
          <w:rFonts w:ascii="Times New Roman" w:hAnsi="Times New Roman"/>
          <w:sz w:val="24"/>
          <w:szCs w:val="24"/>
          <w:lang w:val="en-GB"/>
        </w:rPr>
        <w:t>(</w:t>
      </w:r>
      <w:r>
        <w:rPr>
          <w:rFonts w:ascii="Times New Roman" w:hAnsi="Times New Roman"/>
          <w:sz w:val="24"/>
          <w:szCs w:val="24"/>
          <w:lang w:val="en-GB"/>
        </w:rPr>
        <w:t>a</w:t>
      </w:r>
      <w:r w:rsidRPr="00134E52">
        <w:rPr>
          <w:rFonts w:ascii="Times New Roman" w:hAnsi="Times New Roman"/>
          <w:sz w:val="24"/>
          <w:szCs w:val="24"/>
          <w:lang w:val="en-GB"/>
        </w:rPr>
        <w:t>)</w:t>
      </w:r>
    </w:p>
    <w:p w:rsidR="0005796E" w:rsidRDefault="0005796E" w:rsidP="0005796E">
      <w:pPr>
        <w:jc w:val="center"/>
        <w:rPr>
          <w:rFonts w:ascii="Times New Roman" w:hAnsi="Times New Roman"/>
          <w:noProof/>
          <w:sz w:val="24"/>
          <w:szCs w:val="24"/>
        </w:rPr>
      </w:pPr>
      <w:r w:rsidRPr="000D617F">
        <w:rPr>
          <w:noProof/>
        </w:rPr>
        <w:drawing>
          <wp:inline distT="0" distB="0" distL="0" distR="0" wp14:anchorId="2F45DFAB" wp14:editId="26A274F2">
            <wp:extent cx="3763316" cy="2987040"/>
            <wp:effectExtent l="0" t="0" r="8890" b="3810"/>
            <wp:docPr id="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67"/>
                    <a:stretch>
                      <a:fillRect/>
                    </a:stretch>
                  </pic:blipFill>
                  <pic:spPr>
                    <a:xfrm>
                      <a:off x="0" y="0"/>
                      <a:ext cx="3769874" cy="2992245"/>
                    </a:xfrm>
                    <a:prstGeom prst="rect">
                      <a:avLst/>
                    </a:prstGeom>
                  </pic:spPr>
                </pic:pic>
              </a:graphicData>
            </a:graphic>
          </wp:inline>
        </w:drawing>
      </w:r>
    </w:p>
    <w:p w:rsidR="00047959" w:rsidRDefault="0005796E" w:rsidP="0005796E">
      <w:pPr>
        <w:pStyle w:val="Default"/>
        <w:spacing w:line="480" w:lineRule="auto"/>
        <w:jc w:val="both"/>
      </w:pPr>
      <w:r w:rsidRPr="000D617F">
        <w:t>Figure 4.17: Crossplot of Water Saturation versus Acoustic Impedance for (a) Well 2 (b) Well12</w:t>
      </w:r>
      <w:r w:rsidR="00047959">
        <w:t xml:space="preserve"> </w:t>
      </w:r>
    </w:p>
    <w:p w:rsidR="0005796E" w:rsidRPr="000D617F" w:rsidRDefault="00047959" w:rsidP="0005796E">
      <w:pPr>
        <w:pStyle w:val="Default"/>
        <w:spacing w:line="480" w:lineRule="auto"/>
        <w:jc w:val="both"/>
      </w:pPr>
      <w:r>
        <w:t xml:space="preserve">                     Showing a Linear Relationship</w:t>
      </w:r>
    </w:p>
    <w:p w:rsidR="001E0E3D" w:rsidRPr="000D617F" w:rsidRDefault="009969D5" w:rsidP="004A431C">
      <w:pPr>
        <w:pStyle w:val="Default"/>
        <w:spacing w:line="480" w:lineRule="auto"/>
        <w:jc w:val="both"/>
        <w:rPr>
          <w:b/>
        </w:rPr>
      </w:pPr>
      <w:r w:rsidRPr="000D617F">
        <w:rPr>
          <w:b/>
        </w:rPr>
        <w:lastRenderedPageBreak/>
        <w:t>4.6 Inversion Interpretation</w:t>
      </w:r>
    </w:p>
    <w:p w:rsidR="009335C0" w:rsidRPr="000D617F" w:rsidRDefault="001D3217" w:rsidP="004A431C">
      <w:pPr>
        <w:pStyle w:val="Default"/>
        <w:spacing w:line="480" w:lineRule="auto"/>
        <w:jc w:val="both"/>
      </w:pPr>
      <w:r w:rsidRPr="000D617F">
        <w:t xml:space="preserve">The acoustic impedance </w:t>
      </w:r>
      <w:r w:rsidR="00316879" w:rsidRPr="000D617F">
        <w:t xml:space="preserve">values observed at inline 6925 </w:t>
      </w:r>
      <w:r w:rsidR="00EA4BD5" w:rsidRPr="000D617F">
        <w:t xml:space="preserve">were categorized and color </w:t>
      </w:r>
      <w:r w:rsidR="005F2AB7">
        <w:t>coded in six zones as shown in T</w:t>
      </w:r>
      <w:r w:rsidR="00EA4BD5" w:rsidRPr="000D617F">
        <w:t xml:space="preserve">able 4.4. </w:t>
      </w:r>
      <w:r w:rsidR="009969D5" w:rsidRPr="000D617F">
        <w:t>T</w:t>
      </w:r>
      <w:r w:rsidR="00B93CE0" w:rsidRPr="000D617F">
        <w:t xml:space="preserve">he inverted </w:t>
      </w:r>
      <w:r w:rsidR="00101DD1" w:rsidRPr="000D617F">
        <w:t xml:space="preserve">seismic </w:t>
      </w:r>
      <w:r w:rsidR="00B93CE0" w:rsidRPr="000D617F">
        <w:t>section</w:t>
      </w:r>
      <w:r w:rsidR="004A2314" w:rsidRPr="000D617F">
        <w:t xml:space="preserve"> </w:t>
      </w:r>
      <w:r w:rsidR="00DF1024" w:rsidRPr="000D617F">
        <w:t xml:space="preserve">on inline 6925 </w:t>
      </w:r>
      <w:r w:rsidRPr="000D617F">
        <w:t>(F</w:t>
      </w:r>
      <w:r w:rsidR="00971314" w:rsidRPr="000D617F">
        <w:t>igure</w:t>
      </w:r>
      <w:r w:rsidR="00DF1024" w:rsidRPr="000D617F">
        <w:t xml:space="preserve"> 4.18</w:t>
      </w:r>
      <w:r w:rsidR="00101DD1" w:rsidRPr="000D617F">
        <w:t>)</w:t>
      </w:r>
      <w:r w:rsidR="004A2314" w:rsidRPr="000D617F">
        <w:t xml:space="preserve"> </w:t>
      </w:r>
      <w:r w:rsidR="009969D5" w:rsidRPr="000D617F">
        <w:t>shows that</w:t>
      </w:r>
      <w:r w:rsidR="00101DD1" w:rsidRPr="000D617F">
        <w:t xml:space="preserve"> the three</w:t>
      </w:r>
      <w:r w:rsidR="009969D5" w:rsidRPr="000D617F">
        <w:t xml:space="preserve"> horizo</w:t>
      </w:r>
      <w:r w:rsidR="00D26A24" w:rsidRPr="000D617F">
        <w:t>ns falls on</w:t>
      </w:r>
      <w:r w:rsidR="004A2314" w:rsidRPr="000D617F">
        <w:t xml:space="preserve"> </w:t>
      </w:r>
      <w:r w:rsidR="00137741" w:rsidRPr="000D617F">
        <w:t xml:space="preserve">impedance range associated with sand from </w:t>
      </w:r>
      <w:r w:rsidR="00B93CE0" w:rsidRPr="000D617F">
        <w:t>the crossplot analysis</w:t>
      </w:r>
      <w:r w:rsidR="00000A0F" w:rsidRPr="000D617F">
        <w:t xml:space="preserve"> </w:t>
      </w:r>
      <w:r w:rsidR="00101DD1" w:rsidRPr="000D617F">
        <w:t>17500-</w:t>
      </w:r>
      <w:r w:rsidR="00EA4BD5" w:rsidRPr="000D617F">
        <w:t>245</w:t>
      </w:r>
      <w:r w:rsidR="00101DD1" w:rsidRPr="000D617F">
        <w:t>00</w:t>
      </w:r>
      <w:r w:rsidR="00000A0F" w:rsidRPr="000D617F">
        <w:t>(</w:t>
      </w:r>
      <w:proofErr w:type="spellStart"/>
      <w:r w:rsidR="00000A0F" w:rsidRPr="000D617F">
        <w:t>ft</w:t>
      </w:r>
      <w:proofErr w:type="spellEnd"/>
      <w:r w:rsidR="00000A0F" w:rsidRPr="000D617F">
        <w:t>/s)*(g/cc)</w:t>
      </w:r>
      <w:r w:rsidR="0099168A" w:rsidRPr="000D617F">
        <w:t>.</w:t>
      </w:r>
      <w:r w:rsidR="00FC2D33" w:rsidRPr="000D617F">
        <w:t xml:space="preserve"> Average acoustic impedance</w:t>
      </w:r>
      <w:r w:rsidR="006909A8" w:rsidRPr="000D617F">
        <w:t xml:space="preserve"> map were</w:t>
      </w:r>
      <w:r w:rsidR="00914D77" w:rsidRPr="000D617F">
        <w:t xml:space="preserve"> ge</w:t>
      </w:r>
      <w:r w:rsidR="0025515E" w:rsidRPr="000D617F">
        <w:t>nerated with a time window of 5</w:t>
      </w:r>
      <w:r w:rsidR="00000A0F" w:rsidRPr="000D617F">
        <w:t>ms covering</w:t>
      </w:r>
      <w:r w:rsidR="00914D77" w:rsidRPr="000D617F">
        <w:t xml:space="preserve"> the three horizons of </w:t>
      </w:r>
      <w:r w:rsidR="006909A8" w:rsidRPr="000D617F">
        <w:t xml:space="preserve">interest, these impedance maps </w:t>
      </w:r>
      <w:r w:rsidR="00914D77" w:rsidRPr="000D617F">
        <w:t>shows area with lower acoustic</w:t>
      </w:r>
      <w:r w:rsidR="00D067E4" w:rsidRPr="000D617F">
        <w:t xml:space="preserve"> impedance with wells penetrated</w:t>
      </w:r>
      <w:r w:rsidR="004A2314" w:rsidRPr="000D617F">
        <w:t xml:space="preserve">. </w:t>
      </w:r>
      <w:r w:rsidR="00FC2D33" w:rsidRPr="000D617F">
        <w:t xml:space="preserve">The </w:t>
      </w:r>
      <w:r w:rsidR="00825C05" w:rsidRPr="000D617F">
        <w:t>positio</w:t>
      </w:r>
      <w:r w:rsidR="00D26A24" w:rsidRPr="000D617F">
        <w:t>n of the wells on the impedance map</w:t>
      </w:r>
      <w:r w:rsidR="00825C05" w:rsidRPr="000D617F">
        <w:t xml:space="preserve"> validates the results of the inversion</w:t>
      </w:r>
      <w:r w:rsidR="00DF1024" w:rsidRPr="000D617F">
        <w:t>.</w:t>
      </w:r>
    </w:p>
    <w:p w:rsidR="00BB0109" w:rsidRPr="000D617F" w:rsidRDefault="006E0F29" w:rsidP="004A431C">
      <w:pPr>
        <w:pStyle w:val="Default"/>
        <w:spacing w:line="480" w:lineRule="auto"/>
        <w:jc w:val="both"/>
      </w:pPr>
      <w:r w:rsidRPr="000D617F">
        <w:t>Figure 4.19, 4.20 and 4.21</w:t>
      </w:r>
      <w:r w:rsidR="00DF1024" w:rsidRPr="000D617F">
        <w:t xml:space="preserve"> show the average acous</w:t>
      </w:r>
      <w:r w:rsidR="00D26A24" w:rsidRPr="000D617F">
        <w:t>tic impedance map for horizon H1, H2 and H3</w:t>
      </w:r>
      <w:r w:rsidR="001C25EC" w:rsidRPr="000D617F">
        <w:t xml:space="preserve"> respectively. All hydrocarbon bearing zone are characterized by low acoustic impedance as established from the crossplot analysis. From the maps zones of low impeda</w:t>
      </w:r>
      <w:r w:rsidR="00D26A24" w:rsidRPr="000D617F">
        <w:t>nce are also characterized by high</w:t>
      </w:r>
      <w:r w:rsidR="001C25EC" w:rsidRPr="000D617F">
        <w:t xml:space="preserve"> porosity and low water saturation as established from the crossplot analysis.</w:t>
      </w:r>
      <w:r w:rsidR="003627C4" w:rsidRPr="000D617F">
        <w:t xml:space="preserve"> </w:t>
      </w:r>
      <w:r w:rsidR="00410D8B" w:rsidRPr="000D617F">
        <w:t>Table 4.5, 4.6 and 4.7 summarize the acoustic impedance values for horizon H</w:t>
      </w:r>
      <w:r w:rsidR="00000A0F" w:rsidRPr="000D617F">
        <w:t>1, H2 and H3 respectively. The T</w:t>
      </w:r>
      <w:r w:rsidR="00410D8B" w:rsidRPr="000D617F">
        <w:t>able shows</w:t>
      </w:r>
      <w:r w:rsidR="00BB0109" w:rsidRPr="000D617F">
        <w:t xml:space="preserve"> wells that penetrate</w:t>
      </w:r>
      <w:r w:rsidR="00D26A24" w:rsidRPr="000D617F">
        <w:t>d</w:t>
      </w:r>
      <w:r w:rsidR="00BB0109" w:rsidRPr="000D617F">
        <w:t xml:space="preserve"> each zone on the acoustic impedance map, porosity values of the wells and the prospect areas mapped.</w:t>
      </w:r>
      <w:r w:rsidR="003627C4" w:rsidRPr="000D617F">
        <w:t xml:space="preserve"> </w:t>
      </w:r>
      <w:r w:rsidR="00D26A24" w:rsidRPr="000D617F">
        <w:t xml:space="preserve">Prospect areas mapped are based on low acoustic impedance that falls within the range of values for hydrocarbon bearing sand from the crossplot analysis. </w:t>
      </w:r>
      <w:r w:rsidR="00E66E20" w:rsidRPr="000D617F">
        <w:t xml:space="preserve">Three prospect X, Y and Z were identified on horizon H1 impedance map while two prospect A and B were identified on horizon H2 impedance map and two prospects P and Q were identified on horizon H3 impedance map. Comparing the depth map and the acoustic impedance map </w:t>
      </w:r>
      <w:r w:rsidR="00000A0F" w:rsidRPr="000D617F">
        <w:t>(Figure</w:t>
      </w:r>
      <w:r w:rsidRPr="000D617F">
        <w:t xml:space="preserve"> 4.22</w:t>
      </w:r>
      <w:r w:rsidR="00000A0F" w:rsidRPr="000D617F">
        <w:t xml:space="preserve">) </w:t>
      </w:r>
      <w:r w:rsidR="00E66E20" w:rsidRPr="000D617F">
        <w:t>prospect Z falls on area of structural high as shown in the depth map for horizon</w:t>
      </w:r>
      <w:r w:rsidR="00D26A24" w:rsidRPr="000D617F">
        <w:t xml:space="preserve"> H1</w:t>
      </w:r>
      <w:r w:rsidR="00E66E20" w:rsidRPr="000D617F">
        <w:t xml:space="preserve"> and prospect Q falls on an </w:t>
      </w:r>
      <w:r w:rsidR="00D26A24" w:rsidRPr="000D617F">
        <w:t>anticlinal</w:t>
      </w:r>
      <w:r w:rsidR="00E66E20" w:rsidRPr="000D617F">
        <w:t xml:space="preserve"> structure as shown in the depth map for horizon </w:t>
      </w:r>
      <w:r w:rsidR="00D26A24" w:rsidRPr="000D617F">
        <w:t>H3</w:t>
      </w:r>
      <w:r w:rsidR="00000A0F" w:rsidRPr="000D617F">
        <w:t xml:space="preserve"> in Figure</w:t>
      </w:r>
      <w:r w:rsidR="00285621" w:rsidRPr="000D617F">
        <w:t xml:space="preserve"> </w:t>
      </w:r>
      <w:r w:rsidRPr="000D617F">
        <w:t>4.23</w:t>
      </w:r>
      <w:r w:rsidR="00000A0F" w:rsidRPr="000D617F">
        <w:t>.</w:t>
      </w:r>
    </w:p>
    <w:p w:rsidR="00000A0F" w:rsidRPr="000D617F" w:rsidRDefault="00000A0F" w:rsidP="004A431C">
      <w:pPr>
        <w:pStyle w:val="Default"/>
        <w:spacing w:line="480" w:lineRule="auto"/>
        <w:jc w:val="both"/>
      </w:pPr>
    </w:p>
    <w:p w:rsidR="00000A0F" w:rsidRPr="000D617F" w:rsidRDefault="00000A0F" w:rsidP="004A431C">
      <w:pPr>
        <w:pStyle w:val="Default"/>
        <w:spacing w:line="480" w:lineRule="auto"/>
        <w:jc w:val="both"/>
      </w:pPr>
    </w:p>
    <w:p w:rsidR="00000A0F" w:rsidRPr="000D617F" w:rsidRDefault="00000A0F" w:rsidP="004A431C">
      <w:pPr>
        <w:pStyle w:val="Default"/>
        <w:spacing w:line="480" w:lineRule="auto"/>
        <w:jc w:val="both"/>
      </w:pPr>
    </w:p>
    <w:p w:rsidR="00000A0F" w:rsidRPr="000D617F" w:rsidRDefault="00722E29" w:rsidP="004A431C">
      <w:pPr>
        <w:pStyle w:val="Default"/>
        <w:spacing w:line="480" w:lineRule="auto"/>
        <w:jc w:val="both"/>
      </w:pPr>
      <w:r>
        <w:t xml:space="preserve">      </w:t>
      </w:r>
      <w:r w:rsidR="00000A0F" w:rsidRPr="000D617F">
        <w:t>Table 4.4: Classification of Acoustic Impedance Range for Inverted Section</w:t>
      </w:r>
    </w:p>
    <w:p w:rsidR="00000A0F" w:rsidRPr="000D617F" w:rsidRDefault="00000A0F" w:rsidP="004A431C">
      <w:pPr>
        <w:pStyle w:val="Default"/>
        <w:spacing w:line="480" w:lineRule="auto"/>
        <w:jc w:val="both"/>
      </w:pPr>
      <w:r w:rsidRPr="000D617F">
        <w:rPr>
          <w:noProof/>
        </w:rPr>
        <w:drawing>
          <wp:inline distT="0" distB="0" distL="0" distR="0" wp14:anchorId="337DBD73" wp14:editId="79D9BF23">
            <wp:extent cx="6088669" cy="3505200"/>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6094837" cy="3508751"/>
                    </a:xfrm>
                    <a:prstGeom prst="rect">
                      <a:avLst/>
                    </a:prstGeom>
                  </pic:spPr>
                </pic:pic>
              </a:graphicData>
            </a:graphic>
          </wp:inline>
        </w:drawing>
      </w:r>
    </w:p>
    <w:p w:rsidR="00000A0F" w:rsidRPr="000D617F" w:rsidRDefault="00000A0F" w:rsidP="004A431C">
      <w:pPr>
        <w:pStyle w:val="Default"/>
        <w:spacing w:line="480" w:lineRule="auto"/>
        <w:jc w:val="both"/>
      </w:pPr>
    </w:p>
    <w:p w:rsidR="003F49DE" w:rsidRPr="000D617F" w:rsidRDefault="003F49DE" w:rsidP="004A431C">
      <w:pPr>
        <w:pStyle w:val="Default"/>
        <w:spacing w:line="480" w:lineRule="auto"/>
        <w:jc w:val="both"/>
      </w:pPr>
    </w:p>
    <w:p w:rsidR="00CF0747" w:rsidRPr="000D617F" w:rsidRDefault="00CF0747" w:rsidP="004A431C">
      <w:pPr>
        <w:pStyle w:val="Default"/>
        <w:spacing w:line="480" w:lineRule="auto"/>
        <w:jc w:val="both"/>
      </w:pPr>
    </w:p>
    <w:p w:rsidR="00000A0F" w:rsidRPr="000D617F" w:rsidRDefault="00000A0F" w:rsidP="004A431C">
      <w:pPr>
        <w:pStyle w:val="Default"/>
        <w:spacing w:line="480" w:lineRule="auto"/>
        <w:jc w:val="both"/>
      </w:pPr>
    </w:p>
    <w:p w:rsidR="00000A0F" w:rsidRPr="000D617F" w:rsidRDefault="00000A0F" w:rsidP="004A431C">
      <w:pPr>
        <w:pStyle w:val="Default"/>
        <w:spacing w:line="480" w:lineRule="auto"/>
        <w:jc w:val="both"/>
      </w:pPr>
    </w:p>
    <w:p w:rsidR="00000A0F" w:rsidRPr="000D617F" w:rsidRDefault="00000A0F" w:rsidP="004A431C">
      <w:pPr>
        <w:pStyle w:val="Default"/>
        <w:spacing w:line="480" w:lineRule="auto"/>
        <w:jc w:val="both"/>
      </w:pPr>
    </w:p>
    <w:p w:rsidR="00000A0F" w:rsidRPr="000D617F" w:rsidRDefault="00000A0F" w:rsidP="004A431C">
      <w:pPr>
        <w:pStyle w:val="Default"/>
        <w:spacing w:line="480" w:lineRule="auto"/>
        <w:jc w:val="both"/>
      </w:pPr>
    </w:p>
    <w:p w:rsidR="00000A0F" w:rsidRPr="000D617F" w:rsidRDefault="00000A0F" w:rsidP="004A431C">
      <w:pPr>
        <w:pStyle w:val="Default"/>
        <w:spacing w:line="480" w:lineRule="auto"/>
        <w:jc w:val="both"/>
      </w:pPr>
    </w:p>
    <w:p w:rsidR="00000A0F" w:rsidRPr="000D617F" w:rsidRDefault="00000A0F" w:rsidP="004A431C">
      <w:pPr>
        <w:pStyle w:val="Default"/>
        <w:spacing w:line="480" w:lineRule="auto"/>
        <w:jc w:val="both"/>
      </w:pPr>
    </w:p>
    <w:p w:rsidR="00000A0F" w:rsidRPr="000D617F" w:rsidRDefault="00000A0F" w:rsidP="004A431C">
      <w:pPr>
        <w:pStyle w:val="Default"/>
        <w:spacing w:line="480" w:lineRule="auto"/>
        <w:jc w:val="both"/>
      </w:pPr>
    </w:p>
    <w:p w:rsidR="00000A0F" w:rsidRPr="000D617F" w:rsidRDefault="00000A0F" w:rsidP="004A431C">
      <w:pPr>
        <w:pStyle w:val="Default"/>
        <w:spacing w:line="480" w:lineRule="auto"/>
        <w:jc w:val="both"/>
      </w:pPr>
    </w:p>
    <w:p w:rsidR="00596D94" w:rsidRPr="000D617F" w:rsidRDefault="00596D94" w:rsidP="004A431C">
      <w:pPr>
        <w:pStyle w:val="Default"/>
        <w:spacing w:line="480" w:lineRule="auto"/>
        <w:jc w:val="both"/>
      </w:pPr>
    </w:p>
    <w:p w:rsidR="00000A0F" w:rsidRPr="000D617F" w:rsidRDefault="00000A0F" w:rsidP="004A431C">
      <w:pPr>
        <w:pStyle w:val="Default"/>
        <w:spacing w:line="480" w:lineRule="auto"/>
        <w:jc w:val="both"/>
      </w:pPr>
    </w:p>
    <w:p w:rsidR="00000A0F" w:rsidRPr="000D617F" w:rsidRDefault="00000A0F" w:rsidP="004A431C">
      <w:pPr>
        <w:pStyle w:val="Default"/>
        <w:spacing w:line="480" w:lineRule="auto"/>
        <w:jc w:val="both"/>
      </w:pPr>
    </w:p>
    <w:p w:rsidR="00504327" w:rsidRPr="000D617F" w:rsidRDefault="00205577" w:rsidP="004A431C">
      <w:pPr>
        <w:pStyle w:val="Default"/>
        <w:spacing w:line="480" w:lineRule="auto"/>
        <w:jc w:val="both"/>
      </w:pPr>
      <w:r w:rsidRPr="000D617F">
        <w:rPr>
          <w:noProof/>
        </w:rPr>
        <w:drawing>
          <wp:inline distT="0" distB="0" distL="0" distR="0">
            <wp:extent cx="5943600" cy="39871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987165"/>
                    </a:xfrm>
                    <a:prstGeom prst="rect">
                      <a:avLst/>
                    </a:prstGeom>
                  </pic:spPr>
                </pic:pic>
              </a:graphicData>
            </a:graphic>
          </wp:inline>
        </w:drawing>
      </w:r>
    </w:p>
    <w:p w:rsidR="00504327" w:rsidRPr="000D617F" w:rsidRDefault="005059E8" w:rsidP="004A431C">
      <w:pPr>
        <w:pStyle w:val="Default"/>
        <w:spacing w:line="480" w:lineRule="auto"/>
        <w:jc w:val="both"/>
      </w:pPr>
      <w:r w:rsidRPr="000D617F">
        <w:t xml:space="preserve">Figure </w:t>
      </w:r>
      <w:r w:rsidR="006E0F29" w:rsidRPr="000D617F">
        <w:t>4.18</w:t>
      </w:r>
      <w:r w:rsidR="001004BB" w:rsidRPr="000D617F">
        <w:t>: Acoustic Impedance S</w:t>
      </w:r>
      <w:r w:rsidR="00504327" w:rsidRPr="000D617F">
        <w:t>ection</w:t>
      </w:r>
      <w:r w:rsidR="001004BB" w:rsidRPr="000D617F">
        <w:t xml:space="preserve"> at I</w:t>
      </w:r>
      <w:r w:rsidR="00B25AFB" w:rsidRPr="000D617F">
        <w:t>nline 6925</w:t>
      </w:r>
    </w:p>
    <w:p w:rsidR="00EC2903" w:rsidRPr="000D617F" w:rsidRDefault="00EC2903" w:rsidP="004A431C">
      <w:pPr>
        <w:pStyle w:val="Default"/>
        <w:spacing w:line="480" w:lineRule="auto"/>
        <w:jc w:val="both"/>
      </w:pPr>
    </w:p>
    <w:p w:rsidR="00EC2903" w:rsidRPr="000D617F" w:rsidRDefault="00EC2903" w:rsidP="004A431C">
      <w:pPr>
        <w:pStyle w:val="Default"/>
        <w:spacing w:line="480" w:lineRule="auto"/>
        <w:jc w:val="both"/>
      </w:pPr>
    </w:p>
    <w:p w:rsidR="00EC2903" w:rsidRPr="000D617F" w:rsidRDefault="00EC2903" w:rsidP="004A431C">
      <w:pPr>
        <w:pStyle w:val="Default"/>
        <w:spacing w:line="480" w:lineRule="auto"/>
        <w:jc w:val="both"/>
      </w:pPr>
    </w:p>
    <w:p w:rsidR="00EC2903" w:rsidRPr="000D617F" w:rsidRDefault="00EC2903" w:rsidP="004A431C">
      <w:pPr>
        <w:pStyle w:val="Default"/>
        <w:spacing w:line="480" w:lineRule="auto"/>
        <w:jc w:val="both"/>
      </w:pPr>
    </w:p>
    <w:p w:rsidR="00827142" w:rsidRPr="000D617F" w:rsidRDefault="00827142" w:rsidP="004A431C">
      <w:pPr>
        <w:pStyle w:val="Default"/>
        <w:spacing w:line="480" w:lineRule="auto"/>
        <w:jc w:val="both"/>
      </w:pPr>
    </w:p>
    <w:p w:rsidR="00E27941" w:rsidRPr="000D617F" w:rsidRDefault="00E27941" w:rsidP="004A431C">
      <w:pPr>
        <w:pStyle w:val="Default"/>
        <w:spacing w:line="480" w:lineRule="auto"/>
        <w:jc w:val="both"/>
      </w:pPr>
    </w:p>
    <w:p w:rsidR="00AB4636" w:rsidRPr="000D617F" w:rsidRDefault="00AB4636" w:rsidP="004A431C">
      <w:pPr>
        <w:pStyle w:val="Default"/>
        <w:spacing w:line="480" w:lineRule="auto"/>
        <w:jc w:val="both"/>
      </w:pPr>
    </w:p>
    <w:p w:rsidR="00596D94" w:rsidRPr="000D617F" w:rsidRDefault="00596D94" w:rsidP="004A431C">
      <w:pPr>
        <w:pStyle w:val="Default"/>
        <w:spacing w:line="480" w:lineRule="auto"/>
        <w:jc w:val="both"/>
      </w:pPr>
    </w:p>
    <w:p w:rsidR="00AB4636" w:rsidRPr="000D617F" w:rsidRDefault="00AB4636" w:rsidP="004A431C">
      <w:pPr>
        <w:pStyle w:val="Default"/>
        <w:spacing w:line="480" w:lineRule="auto"/>
        <w:jc w:val="both"/>
      </w:pPr>
    </w:p>
    <w:p w:rsidR="00EC2903" w:rsidRPr="000D617F" w:rsidRDefault="00205577" w:rsidP="004A431C">
      <w:pPr>
        <w:pStyle w:val="Default"/>
        <w:spacing w:line="480" w:lineRule="auto"/>
        <w:jc w:val="both"/>
      </w:pPr>
      <w:r w:rsidRPr="000D617F">
        <w:rPr>
          <w:noProof/>
        </w:rPr>
        <w:drawing>
          <wp:inline distT="0" distB="0" distL="0" distR="0">
            <wp:extent cx="5454993" cy="4831080"/>
            <wp:effectExtent l="0" t="0" r="0" b="7620"/>
            <wp:docPr id="12" name="Content Placeholder 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Content Placeholder 11"/>
                    <pic:cNvPicPr>
                      <a:picLocks noGrp="1" noChangeAspect="1"/>
                    </pic:cNvPicPr>
                  </pic:nvPicPr>
                  <pic:blipFill>
                    <a:blip r:embed="rId70"/>
                    <a:stretch>
                      <a:fillRect/>
                    </a:stretch>
                  </pic:blipFill>
                  <pic:spPr>
                    <a:xfrm>
                      <a:off x="0" y="0"/>
                      <a:ext cx="5470524" cy="4844835"/>
                    </a:xfrm>
                    <a:prstGeom prst="rect">
                      <a:avLst/>
                    </a:prstGeom>
                  </pic:spPr>
                </pic:pic>
              </a:graphicData>
            </a:graphic>
          </wp:inline>
        </w:drawing>
      </w:r>
    </w:p>
    <w:p w:rsidR="00AB7BDB" w:rsidRPr="000D617F" w:rsidRDefault="006E0F29" w:rsidP="004A431C">
      <w:pPr>
        <w:pStyle w:val="Default"/>
        <w:spacing w:line="480" w:lineRule="auto"/>
        <w:jc w:val="both"/>
      </w:pPr>
      <w:r w:rsidRPr="000D617F">
        <w:t>Figure 4.19</w:t>
      </w:r>
      <w:r w:rsidR="00AB7BDB" w:rsidRPr="000D617F">
        <w:t>: Averag</w:t>
      </w:r>
      <w:r w:rsidR="001004BB" w:rsidRPr="000D617F">
        <w:t>e A</w:t>
      </w:r>
      <w:r w:rsidR="00C676E2" w:rsidRPr="000D617F">
        <w:t xml:space="preserve">coustic </w:t>
      </w:r>
      <w:r w:rsidR="001004BB" w:rsidRPr="000D617F">
        <w:t>Impedance Map for H</w:t>
      </w:r>
      <w:r w:rsidR="00C676E2" w:rsidRPr="000D617F">
        <w:t>orizon H1</w:t>
      </w:r>
    </w:p>
    <w:p w:rsidR="00EC2903" w:rsidRPr="000D617F" w:rsidRDefault="00EC2903" w:rsidP="004A431C">
      <w:pPr>
        <w:pStyle w:val="Default"/>
        <w:spacing w:line="480" w:lineRule="auto"/>
        <w:jc w:val="both"/>
      </w:pPr>
    </w:p>
    <w:p w:rsidR="00EC2903" w:rsidRPr="000D617F" w:rsidRDefault="00EC2903" w:rsidP="004A431C">
      <w:pPr>
        <w:pStyle w:val="Default"/>
        <w:spacing w:line="480" w:lineRule="auto"/>
        <w:jc w:val="both"/>
      </w:pPr>
    </w:p>
    <w:p w:rsidR="00EC2903" w:rsidRPr="000D617F" w:rsidRDefault="00EC2903" w:rsidP="004A431C">
      <w:pPr>
        <w:pStyle w:val="Default"/>
        <w:spacing w:line="480" w:lineRule="auto"/>
        <w:jc w:val="both"/>
      </w:pPr>
    </w:p>
    <w:p w:rsidR="00E27941" w:rsidRPr="000D617F" w:rsidRDefault="00E27941" w:rsidP="004A431C">
      <w:pPr>
        <w:pStyle w:val="Default"/>
        <w:spacing w:line="480" w:lineRule="auto"/>
        <w:jc w:val="both"/>
      </w:pPr>
    </w:p>
    <w:p w:rsidR="00E27941" w:rsidRPr="000D617F" w:rsidRDefault="00E27941" w:rsidP="004A431C">
      <w:pPr>
        <w:pStyle w:val="Default"/>
        <w:spacing w:line="480" w:lineRule="auto"/>
        <w:jc w:val="both"/>
      </w:pPr>
    </w:p>
    <w:p w:rsidR="00EF4379" w:rsidRPr="000D617F" w:rsidRDefault="00EF4379" w:rsidP="004A431C">
      <w:pPr>
        <w:pStyle w:val="Default"/>
        <w:spacing w:line="480" w:lineRule="auto"/>
        <w:jc w:val="both"/>
      </w:pPr>
    </w:p>
    <w:p w:rsidR="00EF4379" w:rsidRPr="000D617F" w:rsidRDefault="00EF4379" w:rsidP="004A431C">
      <w:pPr>
        <w:pStyle w:val="Default"/>
        <w:spacing w:line="480" w:lineRule="auto"/>
        <w:jc w:val="both"/>
      </w:pPr>
    </w:p>
    <w:p w:rsidR="00AB7BDB" w:rsidRPr="000D617F" w:rsidRDefault="00AB4636" w:rsidP="004A431C">
      <w:pPr>
        <w:pStyle w:val="Default"/>
        <w:spacing w:line="480" w:lineRule="auto"/>
        <w:jc w:val="both"/>
      </w:pPr>
      <w:r w:rsidRPr="000D617F">
        <w:t>Table 4.5: Summary of Acoustic Impedance Values in H</w:t>
      </w:r>
      <w:r w:rsidR="00C676E2" w:rsidRPr="000D617F">
        <w:t>orizon H1</w:t>
      </w:r>
    </w:p>
    <w:tbl>
      <w:tblPr>
        <w:tblStyle w:val="TableGrid"/>
        <w:tblW w:w="0" w:type="auto"/>
        <w:tblLook w:val="04A0" w:firstRow="1" w:lastRow="0" w:firstColumn="1" w:lastColumn="0" w:noHBand="0" w:noVBand="1"/>
      </w:tblPr>
      <w:tblGrid>
        <w:gridCol w:w="1848"/>
        <w:gridCol w:w="1848"/>
        <w:gridCol w:w="1848"/>
        <w:gridCol w:w="1849"/>
        <w:gridCol w:w="1849"/>
      </w:tblGrid>
      <w:tr w:rsidR="008666EE" w:rsidRPr="000D617F" w:rsidTr="00AE4015">
        <w:tc>
          <w:tcPr>
            <w:tcW w:w="1848"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Impedance Range (</w:t>
            </w:r>
            <w:proofErr w:type="spellStart"/>
            <w:r w:rsidRPr="000D617F">
              <w:rPr>
                <w:rFonts w:ascii="Times New Roman" w:hAnsi="Times New Roman"/>
                <w:sz w:val="24"/>
                <w:szCs w:val="24"/>
              </w:rPr>
              <w:t>ft</w:t>
            </w:r>
            <w:proofErr w:type="spellEnd"/>
            <w:r w:rsidRPr="000D617F">
              <w:rPr>
                <w:rFonts w:ascii="Times New Roman" w:hAnsi="Times New Roman"/>
                <w:sz w:val="24"/>
                <w:szCs w:val="24"/>
              </w:rPr>
              <w:t>/s*g/cc)</w:t>
            </w:r>
          </w:p>
        </w:tc>
        <w:tc>
          <w:tcPr>
            <w:tcW w:w="1848"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Wells</w:t>
            </w:r>
          </w:p>
        </w:tc>
        <w:tc>
          <w:tcPr>
            <w:tcW w:w="1848"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Porosity (%)</w:t>
            </w:r>
          </w:p>
        </w:tc>
        <w:tc>
          <w:tcPr>
            <w:tcW w:w="1849"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Pore Fluids</w:t>
            </w:r>
          </w:p>
        </w:tc>
        <w:tc>
          <w:tcPr>
            <w:tcW w:w="1849"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Prospect</w:t>
            </w:r>
          </w:p>
        </w:tc>
      </w:tr>
      <w:tr w:rsidR="008666EE" w:rsidRPr="000D617F" w:rsidTr="00AE4015">
        <w:tc>
          <w:tcPr>
            <w:tcW w:w="1848"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17201-22000</w:t>
            </w:r>
          </w:p>
        </w:tc>
        <w:tc>
          <w:tcPr>
            <w:tcW w:w="1848"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Well4</w:t>
            </w:r>
          </w:p>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Well 5</w:t>
            </w:r>
          </w:p>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Well 12</w:t>
            </w:r>
          </w:p>
        </w:tc>
        <w:tc>
          <w:tcPr>
            <w:tcW w:w="1848"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0.17</w:t>
            </w:r>
          </w:p>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0.19</w:t>
            </w:r>
          </w:p>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0.34</w:t>
            </w:r>
          </w:p>
        </w:tc>
        <w:tc>
          <w:tcPr>
            <w:tcW w:w="1849"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Oil</w:t>
            </w:r>
          </w:p>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Oil</w:t>
            </w:r>
          </w:p>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Oil</w:t>
            </w:r>
          </w:p>
        </w:tc>
        <w:tc>
          <w:tcPr>
            <w:tcW w:w="1849"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X,Y and Z</w:t>
            </w:r>
          </w:p>
          <w:p w:rsidR="008666EE" w:rsidRPr="000D617F" w:rsidRDefault="008666EE" w:rsidP="004A431C">
            <w:pPr>
              <w:jc w:val="both"/>
              <w:rPr>
                <w:rFonts w:ascii="Times New Roman" w:hAnsi="Times New Roman"/>
                <w:sz w:val="24"/>
                <w:szCs w:val="24"/>
              </w:rPr>
            </w:pPr>
          </w:p>
        </w:tc>
      </w:tr>
      <w:tr w:rsidR="008666EE" w:rsidRPr="000D617F" w:rsidTr="00AE4015">
        <w:tc>
          <w:tcPr>
            <w:tcW w:w="1848"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22500-24500</w:t>
            </w:r>
          </w:p>
        </w:tc>
        <w:tc>
          <w:tcPr>
            <w:tcW w:w="1848"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No well</w:t>
            </w:r>
          </w:p>
        </w:tc>
        <w:tc>
          <w:tcPr>
            <w:tcW w:w="1848"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w:t>
            </w:r>
          </w:p>
        </w:tc>
        <w:tc>
          <w:tcPr>
            <w:tcW w:w="1849"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w:t>
            </w:r>
          </w:p>
        </w:tc>
        <w:tc>
          <w:tcPr>
            <w:tcW w:w="1849"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w:t>
            </w:r>
          </w:p>
        </w:tc>
      </w:tr>
      <w:tr w:rsidR="008666EE" w:rsidRPr="000D617F" w:rsidTr="00AE4015">
        <w:tc>
          <w:tcPr>
            <w:tcW w:w="1848"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23500-31608</w:t>
            </w:r>
          </w:p>
        </w:tc>
        <w:tc>
          <w:tcPr>
            <w:tcW w:w="1848"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Well2</w:t>
            </w:r>
          </w:p>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Well3</w:t>
            </w:r>
          </w:p>
        </w:tc>
        <w:tc>
          <w:tcPr>
            <w:tcW w:w="1848"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0.22</w:t>
            </w:r>
          </w:p>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0.17</w:t>
            </w:r>
          </w:p>
        </w:tc>
        <w:tc>
          <w:tcPr>
            <w:tcW w:w="1849"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Oil</w:t>
            </w:r>
          </w:p>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Oil</w:t>
            </w:r>
          </w:p>
        </w:tc>
        <w:tc>
          <w:tcPr>
            <w:tcW w:w="1849" w:type="dxa"/>
          </w:tcPr>
          <w:p w:rsidR="008666EE" w:rsidRPr="000D617F" w:rsidRDefault="008666EE" w:rsidP="004A431C">
            <w:pPr>
              <w:jc w:val="both"/>
              <w:rPr>
                <w:rFonts w:ascii="Times New Roman" w:hAnsi="Times New Roman"/>
                <w:sz w:val="24"/>
                <w:szCs w:val="24"/>
              </w:rPr>
            </w:pPr>
            <w:r w:rsidRPr="000D617F">
              <w:rPr>
                <w:rFonts w:ascii="Times New Roman" w:hAnsi="Times New Roman"/>
                <w:sz w:val="24"/>
                <w:szCs w:val="24"/>
              </w:rPr>
              <w:t>----------</w:t>
            </w:r>
          </w:p>
        </w:tc>
      </w:tr>
    </w:tbl>
    <w:p w:rsidR="00C676E2" w:rsidRPr="000D617F" w:rsidRDefault="00C676E2" w:rsidP="004A431C">
      <w:pPr>
        <w:pStyle w:val="Default"/>
        <w:spacing w:line="480" w:lineRule="auto"/>
        <w:jc w:val="both"/>
      </w:pPr>
    </w:p>
    <w:p w:rsidR="00C676E2" w:rsidRPr="000D617F" w:rsidRDefault="00C676E2" w:rsidP="004A431C">
      <w:pPr>
        <w:pStyle w:val="Default"/>
        <w:spacing w:line="480" w:lineRule="auto"/>
        <w:jc w:val="both"/>
      </w:pPr>
    </w:p>
    <w:p w:rsidR="00C676E2" w:rsidRPr="000D617F" w:rsidRDefault="00C676E2" w:rsidP="004A431C">
      <w:pPr>
        <w:pStyle w:val="Default"/>
        <w:spacing w:line="480" w:lineRule="auto"/>
        <w:jc w:val="both"/>
      </w:pPr>
    </w:p>
    <w:p w:rsidR="00C676E2" w:rsidRPr="000D617F" w:rsidRDefault="00C676E2" w:rsidP="004A431C">
      <w:pPr>
        <w:pStyle w:val="Default"/>
        <w:spacing w:line="480" w:lineRule="auto"/>
        <w:jc w:val="both"/>
      </w:pPr>
    </w:p>
    <w:p w:rsidR="00C676E2" w:rsidRPr="000D617F" w:rsidRDefault="00C676E2" w:rsidP="004A431C">
      <w:pPr>
        <w:pStyle w:val="Default"/>
        <w:spacing w:line="480" w:lineRule="auto"/>
        <w:jc w:val="both"/>
      </w:pPr>
    </w:p>
    <w:p w:rsidR="00C676E2" w:rsidRPr="000D617F" w:rsidRDefault="00C676E2" w:rsidP="004A431C">
      <w:pPr>
        <w:pStyle w:val="Default"/>
        <w:spacing w:line="480" w:lineRule="auto"/>
        <w:jc w:val="both"/>
      </w:pPr>
    </w:p>
    <w:p w:rsidR="00596D94" w:rsidRPr="000D617F" w:rsidRDefault="00596D94" w:rsidP="004A431C">
      <w:pPr>
        <w:pStyle w:val="Default"/>
        <w:spacing w:line="480" w:lineRule="auto"/>
        <w:jc w:val="both"/>
      </w:pPr>
    </w:p>
    <w:p w:rsidR="00596D94" w:rsidRPr="000D617F" w:rsidRDefault="00596D94" w:rsidP="004A431C">
      <w:pPr>
        <w:pStyle w:val="Default"/>
        <w:spacing w:line="480" w:lineRule="auto"/>
        <w:jc w:val="both"/>
      </w:pPr>
    </w:p>
    <w:p w:rsidR="00596D94" w:rsidRPr="000D617F" w:rsidRDefault="00596D94" w:rsidP="004A431C">
      <w:pPr>
        <w:pStyle w:val="Default"/>
        <w:spacing w:line="480" w:lineRule="auto"/>
        <w:jc w:val="both"/>
      </w:pPr>
    </w:p>
    <w:p w:rsidR="00596D94" w:rsidRPr="000D617F" w:rsidRDefault="00596D94" w:rsidP="004A431C">
      <w:pPr>
        <w:pStyle w:val="Default"/>
        <w:spacing w:line="480" w:lineRule="auto"/>
        <w:jc w:val="both"/>
      </w:pPr>
    </w:p>
    <w:p w:rsidR="00596D94" w:rsidRPr="000D617F" w:rsidRDefault="00596D94" w:rsidP="004A431C">
      <w:pPr>
        <w:pStyle w:val="Default"/>
        <w:spacing w:line="480" w:lineRule="auto"/>
        <w:jc w:val="both"/>
      </w:pPr>
    </w:p>
    <w:p w:rsidR="00596D94" w:rsidRPr="000D617F" w:rsidRDefault="00596D94" w:rsidP="004A431C">
      <w:pPr>
        <w:pStyle w:val="Default"/>
        <w:spacing w:line="480" w:lineRule="auto"/>
        <w:jc w:val="both"/>
      </w:pPr>
    </w:p>
    <w:p w:rsidR="00596D94" w:rsidRPr="000D617F" w:rsidRDefault="00596D94" w:rsidP="004A431C">
      <w:pPr>
        <w:pStyle w:val="Default"/>
        <w:spacing w:line="480" w:lineRule="auto"/>
        <w:jc w:val="both"/>
      </w:pPr>
    </w:p>
    <w:p w:rsidR="00E27941" w:rsidRPr="000D617F" w:rsidRDefault="00205577" w:rsidP="004A431C">
      <w:pPr>
        <w:pStyle w:val="Default"/>
        <w:spacing w:line="480" w:lineRule="auto"/>
        <w:jc w:val="both"/>
      </w:pPr>
      <w:r w:rsidRPr="000D617F">
        <w:rPr>
          <w:noProof/>
        </w:rPr>
        <w:lastRenderedPageBreak/>
        <w:drawing>
          <wp:inline distT="0" distB="0" distL="0" distR="0">
            <wp:extent cx="6057596" cy="5105400"/>
            <wp:effectExtent l="0" t="0" r="635" b="0"/>
            <wp:docPr id="30" name="Content Placeholder 1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Content Placeholder 11"/>
                    <pic:cNvPicPr>
                      <a:picLocks noGrp="1" noChangeAspect="1"/>
                    </pic:cNvPicPr>
                  </pic:nvPicPr>
                  <pic:blipFill>
                    <a:blip r:embed="rId71"/>
                    <a:stretch>
                      <a:fillRect/>
                    </a:stretch>
                  </pic:blipFill>
                  <pic:spPr>
                    <a:xfrm>
                      <a:off x="0" y="0"/>
                      <a:ext cx="6073073" cy="5118444"/>
                    </a:xfrm>
                    <a:prstGeom prst="rect">
                      <a:avLst/>
                    </a:prstGeom>
                  </pic:spPr>
                </pic:pic>
              </a:graphicData>
            </a:graphic>
          </wp:inline>
        </w:drawing>
      </w:r>
    </w:p>
    <w:p w:rsidR="00AB7BDB" w:rsidRPr="000D617F" w:rsidRDefault="006E0F29" w:rsidP="004A431C">
      <w:pPr>
        <w:pStyle w:val="Default"/>
        <w:spacing w:line="480" w:lineRule="auto"/>
        <w:jc w:val="both"/>
      </w:pPr>
      <w:r w:rsidRPr="000D617F">
        <w:t>Figure 4.20</w:t>
      </w:r>
      <w:r w:rsidR="001004BB" w:rsidRPr="000D617F">
        <w:t>: Average Acoustic Impedance Map for H</w:t>
      </w:r>
      <w:r w:rsidR="00AB7BDB" w:rsidRPr="000D617F">
        <w:t>orizon H2</w:t>
      </w:r>
    </w:p>
    <w:p w:rsidR="00E27941" w:rsidRPr="000D617F" w:rsidRDefault="00E27941" w:rsidP="004A431C">
      <w:pPr>
        <w:pStyle w:val="Default"/>
        <w:spacing w:line="480" w:lineRule="auto"/>
        <w:jc w:val="both"/>
      </w:pPr>
    </w:p>
    <w:p w:rsidR="00E27941" w:rsidRPr="000D617F" w:rsidRDefault="00E27941" w:rsidP="004A431C">
      <w:pPr>
        <w:pStyle w:val="Default"/>
        <w:spacing w:line="480" w:lineRule="auto"/>
        <w:jc w:val="both"/>
      </w:pPr>
    </w:p>
    <w:p w:rsidR="00E27941" w:rsidRPr="000D617F" w:rsidRDefault="00E27941" w:rsidP="004A431C">
      <w:pPr>
        <w:pStyle w:val="Default"/>
        <w:spacing w:line="480" w:lineRule="auto"/>
        <w:jc w:val="both"/>
      </w:pPr>
    </w:p>
    <w:p w:rsidR="00316879" w:rsidRPr="000D617F" w:rsidRDefault="00316879" w:rsidP="004A431C">
      <w:pPr>
        <w:pStyle w:val="Default"/>
        <w:spacing w:line="480" w:lineRule="auto"/>
        <w:jc w:val="both"/>
      </w:pPr>
    </w:p>
    <w:p w:rsidR="00EF4379" w:rsidRPr="000D617F" w:rsidRDefault="00EF4379" w:rsidP="004A431C">
      <w:pPr>
        <w:pStyle w:val="Default"/>
        <w:spacing w:line="480" w:lineRule="auto"/>
        <w:jc w:val="both"/>
      </w:pPr>
    </w:p>
    <w:p w:rsidR="00EF4379" w:rsidRDefault="00EF4379" w:rsidP="004A431C">
      <w:pPr>
        <w:pStyle w:val="Default"/>
        <w:spacing w:line="480" w:lineRule="auto"/>
        <w:jc w:val="both"/>
      </w:pPr>
    </w:p>
    <w:p w:rsidR="00AD5DE0" w:rsidRDefault="00AD5DE0" w:rsidP="004A431C">
      <w:pPr>
        <w:pStyle w:val="Default"/>
        <w:spacing w:line="480" w:lineRule="auto"/>
        <w:jc w:val="both"/>
      </w:pPr>
    </w:p>
    <w:p w:rsidR="00AD5DE0" w:rsidRDefault="00AD5DE0" w:rsidP="004A431C">
      <w:pPr>
        <w:pStyle w:val="Default"/>
        <w:spacing w:line="480" w:lineRule="auto"/>
        <w:jc w:val="both"/>
      </w:pPr>
    </w:p>
    <w:p w:rsidR="00AD5DE0" w:rsidRPr="000D617F" w:rsidRDefault="00AD5DE0" w:rsidP="004A431C">
      <w:pPr>
        <w:pStyle w:val="Default"/>
        <w:spacing w:line="480" w:lineRule="auto"/>
        <w:jc w:val="both"/>
      </w:pPr>
    </w:p>
    <w:p w:rsidR="00AB7BDB" w:rsidRPr="000D617F" w:rsidRDefault="00C676E2" w:rsidP="004A431C">
      <w:pPr>
        <w:pStyle w:val="Default"/>
        <w:spacing w:line="480" w:lineRule="auto"/>
        <w:jc w:val="both"/>
      </w:pPr>
      <w:r w:rsidRPr="000D617F">
        <w:t xml:space="preserve">Table 4.6: </w:t>
      </w:r>
      <w:r w:rsidR="00AB4636" w:rsidRPr="000D617F">
        <w:t>Summary of Acoustic Impedance Values in H</w:t>
      </w:r>
      <w:r w:rsidR="00316879" w:rsidRPr="000D617F">
        <w:t>orizon H2</w:t>
      </w:r>
    </w:p>
    <w:tbl>
      <w:tblPr>
        <w:tblStyle w:val="TableGrid"/>
        <w:tblW w:w="0" w:type="auto"/>
        <w:tblLook w:val="04A0" w:firstRow="1" w:lastRow="0" w:firstColumn="1" w:lastColumn="0" w:noHBand="0" w:noVBand="1"/>
      </w:tblPr>
      <w:tblGrid>
        <w:gridCol w:w="1848"/>
        <w:gridCol w:w="1848"/>
        <w:gridCol w:w="1848"/>
        <w:gridCol w:w="1849"/>
        <w:gridCol w:w="1849"/>
      </w:tblGrid>
      <w:tr w:rsidR="00DC3E6E" w:rsidRPr="000D617F" w:rsidTr="00AE4015">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Impedance Range (</w:t>
            </w:r>
            <w:proofErr w:type="spellStart"/>
            <w:r w:rsidRPr="000D617F">
              <w:rPr>
                <w:rFonts w:ascii="Times New Roman" w:hAnsi="Times New Roman"/>
                <w:sz w:val="24"/>
                <w:szCs w:val="24"/>
              </w:rPr>
              <w:t>ft</w:t>
            </w:r>
            <w:proofErr w:type="spellEnd"/>
            <w:r w:rsidRPr="000D617F">
              <w:rPr>
                <w:rFonts w:ascii="Times New Roman" w:hAnsi="Times New Roman"/>
                <w:sz w:val="24"/>
                <w:szCs w:val="24"/>
              </w:rPr>
              <w:t>/s*g/cc)</w:t>
            </w:r>
          </w:p>
        </w:tc>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Wells</w:t>
            </w:r>
          </w:p>
        </w:tc>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Porosity (%)</w:t>
            </w:r>
          </w:p>
        </w:tc>
        <w:tc>
          <w:tcPr>
            <w:tcW w:w="1849"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Pore Fluids</w:t>
            </w:r>
          </w:p>
        </w:tc>
        <w:tc>
          <w:tcPr>
            <w:tcW w:w="1849"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Prospect</w:t>
            </w:r>
          </w:p>
        </w:tc>
      </w:tr>
      <w:tr w:rsidR="00DC3E6E" w:rsidRPr="000D617F" w:rsidTr="00AE4015">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20876-22500</w:t>
            </w:r>
          </w:p>
        </w:tc>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Well4</w:t>
            </w:r>
          </w:p>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Well12</w:t>
            </w:r>
          </w:p>
        </w:tc>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0.18</w:t>
            </w:r>
          </w:p>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0.27</w:t>
            </w:r>
          </w:p>
        </w:tc>
        <w:tc>
          <w:tcPr>
            <w:tcW w:w="1849"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Oil</w:t>
            </w:r>
          </w:p>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Oil</w:t>
            </w:r>
          </w:p>
        </w:tc>
        <w:tc>
          <w:tcPr>
            <w:tcW w:w="1849"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A and B</w:t>
            </w:r>
          </w:p>
          <w:p w:rsidR="00DC3E6E" w:rsidRPr="000D617F" w:rsidRDefault="00DC3E6E" w:rsidP="004A431C">
            <w:pPr>
              <w:jc w:val="both"/>
              <w:rPr>
                <w:rFonts w:ascii="Times New Roman" w:hAnsi="Times New Roman"/>
                <w:sz w:val="24"/>
                <w:szCs w:val="24"/>
              </w:rPr>
            </w:pPr>
          </w:p>
        </w:tc>
      </w:tr>
      <w:tr w:rsidR="00DC3E6E" w:rsidRPr="000D617F" w:rsidTr="00AE4015">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22500-24500</w:t>
            </w:r>
          </w:p>
        </w:tc>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No well</w:t>
            </w:r>
          </w:p>
        </w:tc>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t>
            </w:r>
          </w:p>
        </w:tc>
        <w:tc>
          <w:tcPr>
            <w:tcW w:w="1849"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t>
            </w:r>
          </w:p>
        </w:tc>
        <w:tc>
          <w:tcPr>
            <w:tcW w:w="1849"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t>
            </w:r>
          </w:p>
        </w:tc>
      </w:tr>
      <w:tr w:rsidR="00DC3E6E" w:rsidRPr="000D617F" w:rsidTr="00AE4015">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23500-29623</w:t>
            </w:r>
          </w:p>
        </w:tc>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Well2</w:t>
            </w:r>
          </w:p>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Well3</w:t>
            </w:r>
          </w:p>
        </w:tc>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0.21</w:t>
            </w:r>
          </w:p>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0.17</w:t>
            </w:r>
          </w:p>
        </w:tc>
        <w:tc>
          <w:tcPr>
            <w:tcW w:w="1849"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Oil</w:t>
            </w:r>
          </w:p>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Oil</w:t>
            </w:r>
          </w:p>
        </w:tc>
        <w:tc>
          <w:tcPr>
            <w:tcW w:w="1849"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t>
            </w:r>
          </w:p>
        </w:tc>
      </w:tr>
    </w:tbl>
    <w:p w:rsidR="00E27941" w:rsidRPr="000D617F" w:rsidRDefault="00E27941" w:rsidP="004A431C">
      <w:pPr>
        <w:pStyle w:val="Default"/>
        <w:spacing w:line="480" w:lineRule="auto"/>
        <w:jc w:val="both"/>
      </w:pPr>
    </w:p>
    <w:p w:rsidR="00C676E2" w:rsidRPr="000D617F" w:rsidRDefault="00C676E2" w:rsidP="004A431C">
      <w:pPr>
        <w:pStyle w:val="Default"/>
        <w:spacing w:line="480" w:lineRule="auto"/>
        <w:jc w:val="both"/>
      </w:pPr>
    </w:p>
    <w:p w:rsidR="00C676E2" w:rsidRPr="000D617F" w:rsidRDefault="00C676E2" w:rsidP="004A431C">
      <w:pPr>
        <w:pStyle w:val="Default"/>
        <w:spacing w:line="480" w:lineRule="auto"/>
        <w:jc w:val="both"/>
      </w:pPr>
    </w:p>
    <w:p w:rsidR="00C676E2" w:rsidRPr="000D617F" w:rsidRDefault="00C676E2" w:rsidP="004A431C">
      <w:pPr>
        <w:pStyle w:val="Default"/>
        <w:spacing w:line="480" w:lineRule="auto"/>
        <w:jc w:val="both"/>
      </w:pPr>
    </w:p>
    <w:p w:rsidR="00C676E2" w:rsidRPr="000D617F" w:rsidRDefault="00C676E2" w:rsidP="004A431C">
      <w:pPr>
        <w:pStyle w:val="Default"/>
        <w:spacing w:line="480" w:lineRule="auto"/>
        <w:jc w:val="both"/>
      </w:pPr>
    </w:p>
    <w:p w:rsidR="00C676E2" w:rsidRPr="000D617F" w:rsidRDefault="00C676E2" w:rsidP="004A431C">
      <w:pPr>
        <w:pStyle w:val="Default"/>
        <w:spacing w:line="480" w:lineRule="auto"/>
        <w:jc w:val="both"/>
      </w:pPr>
    </w:p>
    <w:p w:rsidR="00C676E2" w:rsidRPr="000D617F" w:rsidRDefault="00C676E2" w:rsidP="004A431C">
      <w:pPr>
        <w:pStyle w:val="Default"/>
        <w:spacing w:line="480" w:lineRule="auto"/>
        <w:jc w:val="both"/>
      </w:pPr>
    </w:p>
    <w:p w:rsidR="00C676E2" w:rsidRPr="000D617F" w:rsidRDefault="00C676E2" w:rsidP="004A431C">
      <w:pPr>
        <w:pStyle w:val="Default"/>
        <w:spacing w:line="480" w:lineRule="auto"/>
        <w:jc w:val="both"/>
      </w:pPr>
    </w:p>
    <w:p w:rsidR="00C676E2" w:rsidRPr="000D617F" w:rsidRDefault="00C676E2" w:rsidP="004A431C">
      <w:pPr>
        <w:pStyle w:val="Default"/>
        <w:spacing w:line="480" w:lineRule="auto"/>
        <w:jc w:val="both"/>
      </w:pPr>
    </w:p>
    <w:p w:rsidR="00C676E2" w:rsidRPr="000D617F" w:rsidRDefault="00C676E2" w:rsidP="004A431C">
      <w:pPr>
        <w:pStyle w:val="Default"/>
        <w:spacing w:line="480" w:lineRule="auto"/>
        <w:jc w:val="both"/>
      </w:pPr>
    </w:p>
    <w:p w:rsidR="005059E8" w:rsidRPr="000D617F" w:rsidRDefault="005059E8" w:rsidP="004A431C">
      <w:pPr>
        <w:pStyle w:val="Default"/>
        <w:spacing w:line="480" w:lineRule="auto"/>
        <w:jc w:val="both"/>
      </w:pPr>
    </w:p>
    <w:p w:rsidR="000B4FB3" w:rsidRPr="000D617F" w:rsidRDefault="000B4FB3" w:rsidP="004A431C">
      <w:pPr>
        <w:pStyle w:val="Default"/>
        <w:spacing w:line="480" w:lineRule="auto"/>
        <w:jc w:val="both"/>
      </w:pPr>
    </w:p>
    <w:p w:rsidR="000B4FB3" w:rsidRPr="000D617F" w:rsidRDefault="000B4FB3" w:rsidP="004A431C">
      <w:pPr>
        <w:pStyle w:val="Default"/>
        <w:spacing w:line="480" w:lineRule="auto"/>
        <w:jc w:val="both"/>
      </w:pPr>
    </w:p>
    <w:p w:rsidR="00AB7BDB" w:rsidRPr="000D617F" w:rsidRDefault="00205577" w:rsidP="004A431C">
      <w:pPr>
        <w:pStyle w:val="Default"/>
        <w:spacing w:line="480" w:lineRule="auto"/>
        <w:jc w:val="both"/>
      </w:pPr>
      <w:r w:rsidRPr="000D617F">
        <w:rPr>
          <w:noProof/>
        </w:rPr>
        <w:lastRenderedPageBreak/>
        <w:drawing>
          <wp:inline distT="0" distB="0" distL="0" distR="0">
            <wp:extent cx="6088380" cy="4785360"/>
            <wp:effectExtent l="0" t="0" r="7620" b="0"/>
            <wp:docPr id="3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72"/>
                    <a:stretch>
                      <a:fillRect/>
                    </a:stretch>
                  </pic:blipFill>
                  <pic:spPr>
                    <a:xfrm>
                      <a:off x="0" y="0"/>
                      <a:ext cx="6094762" cy="4790376"/>
                    </a:xfrm>
                    <a:prstGeom prst="rect">
                      <a:avLst/>
                    </a:prstGeom>
                  </pic:spPr>
                </pic:pic>
              </a:graphicData>
            </a:graphic>
          </wp:inline>
        </w:drawing>
      </w:r>
      <w:r w:rsidR="00AB7BDB" w:rsidRPr="000D617F">
        <w:t>Figure 4.2</w:t>
      </w:r>
      <w:r w:rsidR="006E0F29" w:rsidRPr="000D617F">
        <w:t>1</w:t>
      </w:r>
      <w:r w:rsidR="001004BB" w:rsidRPr="000D617F">
        <w:t>: Average A</w:t>
      </w:r>
      <w:r w:rsidR="00AB7BDB" w:rsidRPr="000D617F">
        <w:t>cous</w:t>
      </w:r>
      <w:r w:rsidR="001004BB" w:rsidRPr="000D617F">
        <w:t>tic Impedance Map for H</w:t>
      </w:r>
      <w:r w:rsidR="00316879" w:rsidRPr="000D617F">
        <w:t>orizon H3</w:t>
      </w:r>
    </w:p>
    <w:p w:rsidR="00FB7657" w:rsidRPr="000D617F" w:rsidRDefault="00FB7657" w:rsidP="004A431C">
      <w:pPr>
        <w:pStyle w:val="Default"/>
        <w:spacing w:line="480" w:lineRule="auto"/>
        <w:jc w:val="both"/>
      </w:pPr>
    </w:p>
    <w:p w:rsidR="00316879" w:rsidRPr="000D617F" w:rsidRDefault="00316879" w:rsidP="004A431C">
      <w:pPr>
        <w:pStyle w:val="Default"/>
        <w:spacing w:line="480" w:lineRule="auto"/>
        <w:jc w:val="both"/>
      </w:pPr>
    </w:p>
    <w:p w:rsidR="00316879" w:rsidRPr="000D617F" w:rsidRDefault="00316879" w:rsidP="004A431C">
      <w:pPr>
        <w:pStyle w:val="Default"/>
        <w:spacing w:line="480" w:lineRule="auto"/>
        <w:jc w:val="both"/>
      </w:pPr>
    </w:p>
    <w:p w:rsidR="00EF4379" w:rsidRDefault="00EF4379" w:rsidP="004A431C">
      <w:pPr>
        <w:pStyle w:val="Default"/>
        <w:spacing w:line="480" w:lineRule="auto"/>
        <w:jc w:val="both"/>
      </w:pPr>
    </w:p>
    <w:p w:rsidR="007657A5" w:rsidRDefault="007657A5" w:rsidP="004A431C">
      <w:pPr>
        <w:pStyle w:val="Default"/>
        <w:spacing w:line="480" w:lineRule="auto"/>
        <w:jc w:val="both"/>
      </w:pPr>
    </w:p>
    <w:p w:rsidR="007657A5" w:rsidRDefault="007657A5" w:rsidP="004A431C">
      <w:pPr>
        <w:pStyle w:val="Default"/>
        <w:spacing w:line="480" w:lineRule="auto"/>
        <w:jc w:val="both"/>
      </w:pPr>
    </w:p>
    <w:p w:rsidR="007657A5" w:rsidRPr="000D617F" w:rsidRDefault="007657A5" w:rsidP="004A431C">
      <w:pPr>
        <w:pStyle w:val="Default"/>
        <w:spacing w:line="480" w:lineRule="auto"/>
        <w:jc w:val="both"/>
      </w:pPr>
    </w:p>
    <w:p w:rsidR="00EF4379" w:rsidRPr="000D617F" w:rsidRDefault="00EF4379" w:rsidP="004A431C">
      <w:pPr>
        <w:pStyle w:val="Default"/>
        <w:spacing w:line="480" w:lineRule="auto"/>
        <w:jc w:val="both"/>
      </w:pPr>
    </w:p>
    <w:p w:rsidR="00316879" w:rsidRPr="000D617F" w:rsidRDefault="00316879" w:rsidP="004A431C">
      <w:pPr>
        <w:pStyle w:val="Default"/>
        <w:spacing w:line="480" w:lineRule="auto"/>
        <w:jc w:val="both"/>
      </w:pPr>
    </w:p>
    <w:p w:rsidR="00316879" w:rsidRPr="000D617F" w:rsidRDefault="00AB4636" w:rsidP="004A431C">
      <w:pPr>
        <w:pStyle w:val="Default"/>
        <w:spacing w:line="480" w:lineRule="auto"/>
        <w:jc w:val="both"/>
      </w:pPr>
      <w:r w:rsidRPr="000D617F">
        <w:t>Table 4.7: Summary of Acoustic Impedance value in H</w:t>
      </w:r>
      <w:r w:rsidR="00316879" w:rsidRPr="000D617F">
        <w:t>orizon H3</w:t>
      </w:r>
    </w:p>
    <w:tbl>
      <w:tblPr>
        <w:tblStyle w:val="TableGrid"/>
        <w:tblW w:w="0" w:type="auto"/>
        <w:tblLook w:val="04A0" w:firstRow="1" w:lastRow="0" w:firstColumn="1" w:lastColumn="0" w:noHBand="0" w:noVBand="1"/>
      </w:tblPr>
      <w:tblGrid>
        <w:gridCol w:w="1848"/>
        <w:gridCol w:w="1848"/>
        <w:gridCol w:w="1848"/>
        <w:gridCol w:w="1849"/>
        <w:gridCol w:w="1849"/>
      </w:tblGrid>
      <w:tr w:rsidR="00DC3E6E" w:rsidRPr="000D617F" w:rsidTr="00AE4015">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Impedance Range (</w:t>
            </w:r>
            <w:proofErr w:type="spellStart"/>
            <w:r w:rsidRPr="000D617F">
              <w:rPr>
                <w:rFonts w:ascii="Times New Roman" w:hAnsi="Times New Roman"/>
                <w:sz w:val="24"/>
                <w:szCs w:val="24"/>
              </w:rPr>
              <w:t>ft</w:t>
            </w:r>
            <w:proofErr w:type="spellEnd"/>
            <w:r w:rsidRPr="000D617F">
              <w:rPr>
                <w:rFonts w:ascii="Times New Roman" w:hAnsi="Times New Roman"/>
                <w:sz w:val="24"/>
                <w:szCs w:val="24"/>
              </w:rPr>
              <w:t>/s*g/cc)</w:t>
            </w:r>
          </w:p>
        </w:tc>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Wells</w:t>
            </w:r>
          </w:p>
        </w:tc>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Porosity (%)</w:t>
            </w:r>
          </w:p>
        </w:tc>
        <w:tc>
          <w:tcPr>
            <w:tcW w:w="1849"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Pore Fluids</w:t>
            </w:r>
          </w:p>
        </w:tc>
        <w:tc>
          <w:tcPr>
            <w:tcW w:w="1849"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Prospect</w:t>
            </w:r>
          </w:p>
        </w:tc>
      </w:tr>
      <w:tr w:rsidR="00DC3E6E" w:rsidRPr="000D617F" w:rsidTr="00AE4015">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19013-22280</w:t>
            </w:r>
          </w:p>
        </w:tc>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Well2</w:t>
            </w:r>
          </w:p>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Well3</w:t>
            </w:r>
          </w:p>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Well12</w:t>
            </w:r>
          </w:p>
        </w:tc>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0.19</w:t>
            </w:r>
          </w:p>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0.26</w:t>
            </w:r>
          </w:p>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0.12</w:t>
            </w:r>
          </w:p>
        </w:tc>
        <w:tc>
          <w:tcPr>
            <w:tcW w:w="1849"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Oil</w:t>
            </w:r>
          </w:p>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Oil</w:t>
            </w:r>
          </w:p>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Oil</w:t>
            </w:r>
          </w:p>
        </w:tc>
        <w:tc>
          <w:tcPr>
            <w:tcW w:w="1849"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Q and R</w:t>
            </w:r>
          </w:p>
          <w:p w:rsidR="00DC3E6E" w:rsidRPr="000D617F" w:rsidRDefault="00DC3E6E" w:rsidP="004A431C">
            <w:pPr>
              <w:jc w:val="both"/>
              <w:rPr>
                <w:rFonts w:ascii="Times New Roman" w:hAnsi="Times New Roman"/>
                <w:sz w:val="24"/>
                <w:szCs w:val="24"/>
              </w:rPr>
            </w:pPr>
          </w:p>
        </w:tc>
      </w:tr>
      <w:tr w:rsidR="00DC3E6E" w:rsidRPr="000D617F" w:rsidTr="00AE4015">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22280-23587</w:t>
            </w:r>
          </w:p>
        </w:tc>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Well4</w:t>
            </w:r>
          </w:p>
        </w:tc>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0.20</w:t>
            </w:r>
          </w:p>
        </w:tc>
        <w:tc>
          <w:tcPr>
            <w:tcW w:w="1849"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Oil</w:t>
            </w:r>
          </w:p>
        </w:tc>
        <w:tc>
          <w:tcPr>
            <w:tcW w:w="1849"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t>
            </w:r>
          </w:p>
        </w:tc>
      </w:tr>
      <w:tr w:rsidR="00DC3E6E" w:rsidRPr="000D617F" w:rsidTr="00AE4015">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23587-26854</w:t>
            </w:r>
          </w:p>
        </w:tc>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No well</w:t>
            </w:r>
          </w:p>
        </w:tc>
        <w:tc>
          <w:tcPr>
            <w:tcW w:w="1848"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t>
            </w:r>
          </w:p>
        </w:tc>
        <w:tc>
          <w:tcPr>
            <w:tcW w:w="1849"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t>
            </w:r>
          </w:p>
        </w:tc>
        <w:tc>
          <w:tcPr>
            <w:tcW w:w="1849" w:type="dxa"/>
          </w:tcPr>
          <w:p w:rsidR="00DC3E6E" w:rsidRPr="000D617F" w:rsidRDefault="00DC3E6E" w:rsidP="004A431C">
            <w:pPr>
              <w:jc w:val="both"/>
              <w:rPr>
                <w:rFonts w:ascii="Times New Roman" w:hAnsi="Times New Roman"/>
                <w:sz w:val="24"/>
                <w:szCs w:val="24"/>
              </w:rPr>
            </w:pPr>
            <w:r w:rsidRPr="000D617F">
              <w:rPr>
                <w:rFonts w:ascii="Times New Roman" w:hAnsi="Times New Roman"/>
                <w:sz w:val="24"/>
                <w:szCs w:val="24"/>
              </w:rPr>
              <w:t>----------</w:t>
            </w:r>
          </w:p>
        </w:tc>
      </w:tr>
    </w:tbl>
    <w:p w:rsidR="00DC3E6E" w:rsidRPr="000D617F" w:rsidRDefault="00DC3E6E" w:rsidP="004A431C">
      <w:pPr>
        <w:jc w:val="both"/>
        <w:rPr>
          <w:rFonts w:ascii="Times New Roman" w:hAnsi="Times New Roman"/>
          <w:sz w:val="24"/>
          <w:szCs w:val="24"/>
        </w:rPr>
      </w:pPr>
    </w:p>
    <w:p w:rsidR="008C4B8A" w:rsidRPr="000D617F" w:rsidRDefault="008C4B8A" w:rsidP="004A431C">
      <w:pPr>
        <w:pStyle w:val="Default"/>
        <w:spacing w:line="480" w:lineRule="auto"/>
        <w:jc w:val="both"/>
      </w:pPr>
    </w:p>
    <w:p w:rsidR="00DC3E6E" w:rsidRPr="000D617F" w:rsidRDefault="00DC3E6E" w:rsidP="004A431C">
      <w:pPr>
        <w:pStyle w:val="Default"/>
        <w:spacing w:line="480" w:lineRule="auto"/>
        <w:jc w:val="both"/>
      </w:pPr>
    </w:p>
    <w:p w:rsidR="00DC3E6E" w:rsidRPr="000D617F" w:rsidRDefault="00DC3E6E" w:rsidP="004A431C">
      <w:pPr>
        <w:pStyle w:val="Default"/>
        <w:spacing w:line="480" w:lineRule="auto"/>
        <w:jc w:val="both"/>
      </w:pPr>
    </w:p>
    <w:p w:rsidR="00DC3E6E" w:rsidRPr="000D617F" w:rsidRDefault="00DC3E6E" w:rsidP="004A431C">
      <w:pPr>
        <w:pStyle w:val="Default"/>
        <w:spacing w:line="480" w:lineRule="auto"/>
        <w:jc w:val="both"/>
      </w:pPr>
    </w:p>
    <w:p w:rsidR="00DC3E6E" w:rsidRPr="000D617F" w:rsidRDefault="00DC3E6E" w:rsidP="004A431C">
      <w:pPr>
        <w:pStyle w:val="Default"/>
        <w:spacing w:line="480" w:lineRule="auto"/>
        <w:jc w:val="both"/>
      </w:pPr>
    </w:p>
    <w:p w:rsidR="00DC3E6E" w:rsidRPr="000D617F" w:rsidRDefault="00DC3E6E" w:rsidP="004A431C">
      <w:pPr>
        <w:pStyle w:val="Default"/>
        <w:spacing w:line="480" w:lineRule="auto"/>
        <w:jc w:val="both"/>
      </w:pPr>
    </w:p>
    <w:p w:rsidR="00DC3E6E" w:rsidRPr="000D617F" w:rsidRDefault="00DC3E6E" w:rsidP="004A431C">
      <w:pPr>
        <w:pStyle w:val="Default"/>
        <w:spacing w:line="480" w:lineRule="auto"/>
        <w:jc w:val="both"/>
      </w:pPr>
    </w:p>
    <w:p w:rsidR="00DC3E6E" w:rsidRPr="000D617F" w:rsidRDefault="00DC3E6E" w:rsidP="004A431C">
      <w:pPr>
        <w:pStyle w:val="Default"/>
        <w:spacing w:line="480" w:lineRule="auto"/>
        <w:jc w:val="both"/>
      </w:pPr>
    </w:p>
    <w:p w:rsidR="00316879" w:rsidRPr="000D617F" w:rsidRDefault="00316879" w:rsidP="004A431C">
      <w:pPr>
        <w:pStyle w:val="Default"/>
        <w:spacing w:line="480" w:lineRule="auto"/>
        <w:jc w:val="both"/>
      </w:pPr>
    </w:p>
    <w:p w:rsidR="00316879" w:rsidRPr="000D617F" w:rsidRDefault="00316879" w:rsidP="004A431C">
      <w:pPr>
        <w:pStyle w:val="Default"/>
        <w:spacing w:line="480" w:lineRule="auto"/>
        <w:jc w:val="both"/>
      </w:pPr>
    </w:p>
    <w:p w:rsidR="00730253" w:rsidRPr="000D617F" w:rsidRDefault="00730253" w:rsidP="004A431C">
      <w:pPr>
        <w:pStyle w:val="Default"/>
        <w:spacing w:line="480" w:lineRule="auto"/>
        <w:jc w:val="both"/>
        <w:rPr>
          <w:noProof/>
          <w:lang w:val="en-GB" w:eastAsia="en-GB"/>
        </w:rPr>
      </w:pPr>
    </w:p>
    <w:p w:rsidR="00EF4379" w:rsidRDefault="00EF4379" w:rsidP="004A431C">
      <w:pPr>
        <w:pStyle w:val="Default"/>
        <w:spacing w:line="480" w:lineRule="auto"/>
        <w:jc w:val="both"/>
        <w:rPr>
          <w:noProof/>
          <w:lang w:val="en-GB" w:eastAsia="en-GB"/>
        </w:rPr>
      </w:pPr>
    </w:p>
    <w:p w:rsidR="007657A5" w:rsidRDefault="007657A5" w:rsidP="004A431C">
      <w:pPr>
        <w:pStyle w:val="Default"/>
        <w:spacing w:line="480" w:lineRule="auto"/>
        <w:jc w:val="both"/>
        <w:rPr>
          <w:noProof/>
          <w:lang w:val="en-GB" w:eastAsia="en-GB"/>
        </w:rPr>
      </w:pPr>
    </w:p>
    <w:p w:rsidR="007657A5" w:rsidRDefault="007657A5" w:rsidP="004A431C">
      <w:pPr>
        <w:pStyle w:val="Default"/>
        <w:spacing w:line="480" w:lineRule="auto"/>
        <w:jc w:val="both"/>
        <w:rPr>
          <w:noProof/>
          <w:lang w:val="en-GB" w:eastAsia="en-GB"/>
        </w:rPr>
      </w:pPr>
    </w:p>
    <w:p w:rsidR="007657A5" w:rsidRDefault="007657A5" w:rsidP="004A431C">
      <w:pPr>
        <w:pStyle w:val="Default"/>
        <w:spacing w:line="480" w:lineRule="auto"/>
        <w:jc w:val="both"/>
        <w:rPr>
          <w:noProof/>
          <w:lang w:val="en-GB" w:eastAsia="en-GB"/>
        </w:rPr>
      </w:pPr>
    </w:p>
    <w:p w:rsidR="007657A5" w:rsidRDefault="007657A5" w:rsidP="004A431C">
      <w:pPr>
        <w:pStyle w:val="Default"/>
        <w:spacing w:line="480" w:lineRule="auto"/>
        <w:jc w:val="both"/>
        <w:rPr>
          <w:noProof/>
          <w:lang w:val="en-GB" w:eastAsia="en-GB"/>
        </w:rPr>
      </w:pPr>
    </w:p>
    <w:p w:rsidR="007657A5" w:rsidRDefault="007657A5" w:rsidP="004A431C">
      <w:pPr>
        <w:pStyle w:val="Default"/>
        <w:spacing w:line="480" w:lineRule="auto"/>
        <w:jc w:val="both"/>
        <w:rPr>
          <w:noProof/>
          <w:lang w:val="en-GB" w:eastAsia="en-GB"/>
        </w:rPr>
      </w:pPr>
    </w:p>
    <w:p w:rsidR="007657A5" w:rsidRPr="000D617F" w:rsidRDefault="007657A5" w:rsidP="004A431C">
      <w:pPr>
        <w:pStyle w:val="Default"/>
        <w:spacing w:line="480" w:lineRule="auto"/>
        <w:jc w:val="both"/>
        <w:rPr>
          <w:noProof/>
          <w:lang w:val="en-GB" w:eastAsia="en-GB"/>
        </w:rPr>
      </w:pPr>
    </w:p>
    <w:p w:rsidR="00730253" w:rsidRPr="000D617F" w:rsidRDefault="00730253" w:rsidP="004A431C">
      <w:pPr>
        <w:pStyle w:val="Default"/>
        <w:spacing w:line="480" w:lineRule="auto"/>
        <w:jc w:val="both"/>
      </w:pPr>
      <w:r w:rsidRPr="000D617F">
        <w:rPr>
          <w:noProof/>
        </w:rPr>
        <w:drawing>
          <wp:inline distT="0" distB="0" distL="0" distR="0">
            <wp:extent cx="5857875" cy="4451985"/>
            <wp:effectExtent l="0" t="0" r="0" b="0"/>
            <wp:docPr id="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srcRect/>
                    <a:stretch>
                      <a:fillRect/>
                    </a:stretch>
                  </pic:blipFill>
                  <pic:spPr bwMode="auto">
                    <a:xfrm>
                      <a:off x="0" y="0"/>
                      <a:ext cx="5857875" cy="4451985"/>
                    </a:xfrm>
                    <a:prstGeom prst="rect">
                      <a:avLst/>
                    </a:prstGeom>
                    <a:noFill/>
                    <a:ln w="9525">
                      <a:noFill/>
                      <a:miter lim="800000"/>
                      <a:headEnd/>
                      <a:tailEnd/>
                    </a:ln>
                  </pic:spPr>
                </pic:pic>
              </a:graphicData>
            </a:graphic>
          </wp:inline>
        </w:drawing>
      </w:r>
    </w:p>
    <w:p w:rsidR="00730253" w:rsidRPr="000D617F" w:rsidRDefault="006E0F29" w:rsidP="004A431C">
      <w:pPr>
        <w:pStyle w:val="Default"/>
        <w:spacing w:line="480" w:lineRule="auto"/>
        <w:jc w:val="both"/>
        <w:rPr>
          <w:lang w:val="en-GB"/>
        </w:rPr>
      </w:pPr>
      <w:r w:rsidRPr="000D617F">
        <w:t>Fig 4.22</w:t>
      </w:r>
      <w:r w:rsidR="00A23E32">
        <w:t>: Correlation b</w:t>
      </w:r>
      <w:r w:rsidR="00AB4636" w:rsidRPr="000D617F">
        <w:t>etween the Depth Map and Acoustic Impedance Map of H</w:t>
      </w:r>
      <w:r w:rsidR="00730253" w:rsidRPr="000D617F">
        <w:t xml:space="preserve">orizon H1 </w:t>
      </w:r>
    </w:p>
    <w:p w:rsidR="00730253" w:rsidRPr="000D617F" w:rsidRDefault="00730253" w:rsidP="004A431C">
      <w:pPr>
        <w:pStyle w:val="Default"/>
        <w:spacing w:line="480" w:lineRule="auto"/>
        <w:jc w:val="both"/>
      </w:pPr>
    </w:p>
    <w:p w:rsidR="00730253" w:rsidRPr="000D617F" w:rsidRDefault="00730253" w:rsidP="004A431C">
      <w:pPr>
        <w:pStyle w:val="Default"/>
        <w:spacing w:line="480" w:lineRule="auto"/>
        <w:jc w:val="both"/>
      </w:pPr>
    </w:p>
    <w:p w:rsidR="00730253" w:rsidRPr="000D617F" w:rsidRDefault="00730253" w:rsidP="004A431C">
      <w:pPr>
        <w:pStyle w:val="Default"/>
        <w:spacing w:line="480" w:lineRule="auto"/>
        <w:jc w:val="both"/>
      </w:pPr>
    </w:p>
    <w:p w:rsidR="00730253" w:rsidRPr="000D617F" w:rsidRDefault="00730253" w:rsidP="004A431C">
      <w:pPr>
        <w:pStyle w:val="Default"/>
        <w:spacing w:line="480" w:lineRule="auto"/>
        <w:jc w:val="both"/>
      </w:pPr>
    </w:p>
    <w:p w:rsidR="00730253" w:rsidRPr="000D617F" w:rsidRDefault="00730253" w:rsidP="004A431C">
      <w:pPr>
        <w:pStyle w:val="Default"/>
        <w:spacing w:line="480" w:lineRule="auto"/>
        <w:jc w:val="both"/>
      </w:pPr>
    </w:p>
    <w:p w:rsidR="00596D94" w:rsidRPr="000D617F" w:rsidRDefault="00596D94" w:rsidP="004A431C">
      <w:pPr>
        <w:pStyle w:val="Default"/>
        <w:spacing w:line="480" w:lineRule="auto"/>
        <w:jc w:val="both"/>
      </w:pPr>
    </w:p>
    <w:p w:rsidR="00596D94" w:rsidRPr="000D617F" w:rsidRDefault="00596D94" w:rsidP="004A431C">
      <w:pPr>
        <w:pStyle w:val="Default"/>
        <w:spacing w:line="480" w:lineRule="auto"/>
        <w:jc w:val="both"/>
      </w:pPr>
    </w:p>
    <w:p w:rsidR="00402FC2" w:rsidRDefault="00402FC2" w:rsidP="004A431C">
      <w:pPr>
        <w:pStyle w:val="Default"/>
        <w:spacing w:line="480" w:lineRule="auto"/>
        <w:jc w:val="both"/>
      </w:pPr>
    </w:p>
    <w:p w:rsidR="007657A5" w:rsidRDefault="007657A5" w:rsidP="004A431C">
      <w:pPr>
        <w:pStyle w:val="Default"/>
        <w:spacing w:line="480" w:lineRule="auto"/>
        <w:jc w:val="both"/>
      </w:pPr>
    </w:p>
    <w:p w:rsidR="007657A5" w:rsidRDefault="007657A5" w:rsidP="004A431C">
      <w:pPr>
        <w:pStyle w:val="Default"/>
        <w:spacing w:line="480" w:lineRule="auto"/>
        <w:jc w:val="both"/>
      </w:pPr>
    </w:p>
    <w:p w:rsidR="007657A5" w:rsidRPr="000D617F" w:rsidRDefault="007657A5" w:rsidP="004A431C">
      <w:pPr>
        <w:pStyle w:val="Default"/>
        <w:spacing w:line="480" w:lineRule="auto"/>
        <w:jc w:val="both"/>
      </w:pPr>
    </w:p>
    <w:p w:rsidR="00730253" w:rsidRPr="000D617F" w:rsidRDefault="00730253" w:rsidP="004A431C">
      <w:pPr>
        <w:pStyle w:val="Default"/>
        <w:spacing w:line="480" w:lineRule="auto"/>
        <w:jc w:val="both"/>
      </w:pPr>
      <w:r w:rsidRPr="000D617F">
        <w:rPr>
          <w:noProof/>
        </w:rPr>
        <w:drawing>
          <wp:inline distT="0" distB="0" distL="0" distR="0">
            <wp:extent cx="5581650" cy="4261485"/>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a:srcRect/>
                    <a:stretch>
                      <a:fillRect/>
                    </a:stretch>
                  </pic:blipFill>
                  <pic:spPr bwMode="auto">
                    <a:xfrm>
                      <a:off x="0" y="0"/>
                      <a:ext cx="5581650" cy="4261485"/>
                    </a:xfrm>
                    <a:prstGeom prst="rect">
                      <a:avLst/>
                    </a:prstGeom>
                    <a:noFill/>
                    <a:ln w="9525">
                      <a:noFill/>
                      <a:miter lim="800000"/>
                      <a:headEnd/>
                      <a:tailEnd/>
                    </a:ln>
                  </pic:spPr>
                </pic:pic>
              </a:graphicData>
            </a:graphic>
          </wp:inline>
        </w:drawing>
      </w:r>
    </w:p>
    <w:p w:rsidR="00730253" w:rsidRPr="000D617F" w:rsidRDefault="006E0F29" w:rsidP="004A431C">
      <w:pPr>
        <w:pStyle w:val="Default"/>
        <w:spacing w:line="480" w:lineRule="auto"/>
        <w:jc w:val="both"/>
        <w:rPr>
          <w:lang w:val="en-GB"/>
        </w:rPr>
      </w:pPr>
      <w:r w:rsidRPr="000D617F">
        <w:t>Fig 4.23</w:t>
      </w:r>
      <w:r w:rsidR="00A23E32">
        <w:t>: Correlation b</w:t>
      </w:r>
      <w:r w:rsidR="00AB4636" w:rsidRPr="000D617F">
        <w:t>etween the Depth Map and Acoustic Impedance Map of H</w:t>
      </w:r>
      <w:r w:rsidR="00730253" w:rsidRPr="000D617F">
        <w:t xml:space="preserve">orizon H3 </w:t>
      </w:r>
    </w:p>
    <w:p w:rsidR="00411CB8" w:rsidRPr="000D617F" w:rsidRDefault="00411CB8" w:rsidP="004A431C">
      <w:pPr>
        <w:pStyle w:val="Default"/>
        <w:spacing w:line="480" w:lineRule="auto"/>
        <w:jc w:val="both"/>
      </w:pPr>
    </w:p>
    <w:p w:rsidR="006E0F29" w:rsidRDefault="006E0F29" w:rsidP="004A431C">
      <w:pPr>
        <w:pStyle w:val="Default"/>
        <w:spacing w:line="480" w:lineRule="auto"/>
        <w:jc w:val="both"/>
      </w:pPr>
    </w:p>
    <w:p w:rsidR="000828D0" w:rsidRDefault="000828D0" w:rsidP="004A431C">
      <w:pPr>
        <w:pStyle w:val="Default"/>
        <w:spacing w:line="480" w:lineRule="auto"/>
        <w:jc w:val="both"/>
      </w:pPr>
    </w:p>
    <w:p w:rsidR="000828D0" w:rsidRDefault="000828D0" w:rsidP="004A431C">
      <w:pPr>
        <w:pStyle w:val="Default"/>
        <w:spacing w:line="480" w:lineRule="auto"/>
        <w:jc w:val="both"/>
      </w:pPr>
    </w:p>
    <w:p w:rsidR="000828D0" w:rsidRDefault="000828D0" w:rsidP="004A431C">
      <w:pPr>
        <w:pStyle w:val="Default"/>
        <w:spacing w:line="480" w:lineRule="auto"/>
        <w:jc w:val="both"/>
      </w:pPr>
    </w:p>
    <w:p w:rsidR="000828D0" w:rsidRPr="000D617F" w:rsidRDefault="000828D0" w:rsidP="004A431C">
      <w:pPr>
        <w:pStyle w:val="Default"/>
        <w:spacing w:line="480" w:lineRule="auto"/>
        <w:jc w:val="both"/>
      </w:pPr>
    </w:p>
    <w:p w:rsidR="00FB7657" w:rsidRPr="000D617F" w:rsidRDefault="00FB7657" w:rsidP="006E0F29">
      <w:pPr>
        <w:pStyle w:val="Default"/>
        <w:spacing w:line="480" w:lineRule="auto"/>
        <w:jc w:val="center"/>
        <w:rPr>
          <w:b/>
        </w:rPr>
      </w:pPr>
      <w:r w:rsidRPr="000D617F">
        <w:rPr>
          <w:b/>
        </w:rPr>
        <w:lastRenderedPageBreak/>
        <w:t>CHAPTER FIVE</w:t>
      </w:r>
    </w:p>
    <w:p w:rsidR="00FB7657" w:rsidRPr="000D617F" w:rsidRDefault="00FB7657" w:rsidP="004A431C">
      <w:pPr>
        <w:pStyle w:val="Default"/>
        <w:spacing w:line="480" w:lineRule="auto"/>
        <w:jc w:val="both"/>
        <w:rPr>
          <w:b/>
        </w:rPr>
      </w:pPr>
      <w:r w:rsidRPr="000D617F">
        <w:rPr>
          <w:b/>
        </w:rPr>
        <w:t>CONCLUSION AND RECOMMENDATIONS</w:t>
      </w:r>
    </w:p>
    <w:p w:rsidR="00FB7657" w:rsidRPr="000D617F" w:rsidRDefault="00FB7657" w:rsidP="004A431C">
      <w:pPr>
        <w:pStyle w:val="Default"/>
        <w:spacing w:line="480" w:lineRule="auto"/>
        <w:jc w:val="both"/>
        <w:rPr>
          <w:b/>
        </w:rPr>
      </w:pPr>
      <w:r w:rsidRPr="000D617F">
        <w:t xml:space="preserve">5.1 </w:t>
      </w:r>
      <w:r w:rsidR="00A23E32" w:rsidRPr="000D617F">
        <w:rPr>
          <w:b/>
        </w:rPr>
        <w:t>Conclusion</w:t>
      </w:r>
    </w:p>
    <w:p w:rsidR="006B44B5" w:rsidRPr="000D617F" w:rsidRDefault="00BE1F75" w:rsidP="004A431C">
      <w:pPr>
        <w:pStyle w:val="Default"/>
        <w:spacing w:line="480" w:lineRule="auto"/>
        <w:jc w:val="both"/>
      </w:pPr>
      <w:r w:rsidRPr="000D617F">
        <w:t>Model based seismic inversion has been successfully carried out with the aid of crossplot analysis to characterize the area of study. Acoustic impedance values of 24500-27500</w:t>
      </w:r>
      <w:r w:rsidR="00CE314A" w:rsidRPr="000D617F">
        <w:t>(</w:t>
      </w:r>
      <w:proofErr w:type="spellStart"/>
      <w:r w:rsidR="00CE314A" w:rsidRPr="000D617F">
        <w:t>ft</w:t>
      </w:r>
      <w:proofErr w:type="spellEnd"/>
      <w:r w:rsidR="00CE314A" w:rsidRPr="000D617F">
        <w:t xml:space="preserve">/s)*(g/cc), </w:t>
      </w:r>
      <w:r w:rsidRPr="000D617F">
        <w:t>represents shale layers and 17500-24000</w:t>
      </w:r>
      <w:r w:rsidR="00A23E32">
        <w:t>(</w:t>
      </w:r>
      <w:proofErr w:type="spellStart"/>
      <w:r w:rsidR="00A23E32">
        <w:t>ft</w:t>
      </w:r>
      <w:proofErr w:type="spellEnd"/>
      <w:r w:rsidR="00A23E32">
        <w:t xml:space="preserve">/s)*(g/cc), </w:t>
      </w:r>
      <w:r w:rsidRPr="000D617F">
        <w:t>represent sand layer (depending on the saturating fluids). Porosity increases as ac</w:t>
      </w:r>
      <w:r w:rsidR="00C36C55" w:rsidRPr="000D617F">
        <w:t xml:space="preserve">oustic impedance decreases and </w:t>
      </w:r>
      <w:r w:rsidRPr="000D617F">
        <w:t xml:space="preserve">water saturation increases as acoustic impedance increases. </w:t>
      </w:r>
    </w:p>
    <w:p w:rsidR="00C36C55" w:rsidRPr="000D617F" w:rsidRDefault="00C36C55" w:rsidP="004A431C">
      <w:pPr>
        <w:pStyle w:val="Default"/>
        <w:spacing w:line="480" w:lineRule="auto"/>
        <w:jc w:val="both"/>
      </w:pPr>
      <w:r w:rsidRPr="000D617F">
        <w:t>The acoustic impedance maps generated shows area of low acoustic impedance (green to yellow color) corresponding to pay sands while area of high acoustic impedance (red, purple and blue color) as shale based on the crossplot. The Areas of low acoustic impedance are classified as hydrocarbon bearing zones having high porosity as established from the Crossplot analysis.</w:t>
      </w:r>
    </w:p>
    <w:p w:rsidR="00DC3E6E" w:rsidRPr="000D617F" w:rsidRDefault="00BE1F75" w:rsidP="004A431C">
      <w:pPr>
        <w:pStyle w:val="Default"/>
        <w:spacing w:line="480" w:lineRule="auto"/>
        <w:jc w:val="both"/>
      </w:pPr>
      <w:r w:rsidRPr="000D617F">
        <w:t>S</w:t>
      </w:r>
      <w:r w:rsidR="005F2AB7">
        <w:t>even</w:t>
      </w:r>
      <w:r w:rsidRPr="000D617F">
        <w:t xml:space="preserve"> prospects A, B, Q, R, X, Y and Z were mapped on the average impedance maps. Comparing the acoustic impedance map and the depth map generated, prospect Q correspond to areas where there is fault assisted closure, and prospect Z correspond to area of structural high.</w:t>
      </w:r>
      <w:r w:rsidR="00C36C55" w:rsidRPr="000D617F">
        <w:rPr>
          <w:lang w:val="en-GB"/>
        </w:rPr>
        <w:t xml:space="preserve"> </w:t>
      </w:r>
      <w:r w:rsidRPr="000D617F">
        <w:t>Most of the wells used for the inversion falls within the region of low acoustic impedance area which validates the results of the inversion.</w:t>
      </w:r>
    </w:p>
    <w:p w:rsidR="00DC3E6E" w:rsidRPr="000D617F" w:rsidRDefault="00DC3E6E" w:rsidP="004A431C">
      <w:pPr>
        <w:pStyle w:val="Default"/>
        <w:spacing w:line="480" w:lineRule="auto"/>
        <w:jc w:val="both"/>
        <w:rPr>
          <w:b/>
        </w:rPr>
      </w:pPr>
      <w:r w:rsidRPr="000D617F">
        <w:rPr>
          <w:b/>
        </w:rPr>
        <w:t xml:space="preserve">5.2 </w:t>
      </w:r>
      <w:r w:rsidR="00A23E32" w:rsidRPr="000D617F">
        <w:rPr>
          <w:b/>
        </w:rPr>
        <w:t>Recommendation</w:t>
      </w:r>
    </w:p>
    <w:p w:rsidR="001467CE" w:rsidRPr="000D617F" w:rsidRDefault="00F92C2B" w:rsidP="004A431C">
      <w:pPr>
        <w:pStyle w:val="Default"/>
        <w:spacing w:line="480" w:lineRule="auto"/>
        <w:jc w:val="both"/>
      </w:pPr>
      <w:r w:rsidRPr="000D617F">
        <w:t xml:space="preserve">From the </w:t>
      </w:r>
      <w:bookmarkStart w:id="0" w:name="_GoBack"/>
      <w:bookmarkEnd w:id="0"/>
      <w:r w:rsidRPr="000D617F">
        <w:t xml:space="preserve">study it was observed that the areas of structural high in the southeastern part and </w:t>
      </w:r>
      <w:r w:rsidR="000B4FB3" w:rsidRPr="000D617F">
        <w:t xml:space="preserve">fault assisted </w:t>
      </w:r>
      <w:r w:rsidRPr="000D617F">
        <w:t>anticlinal structure in north central part corresponds to area of low acoustic impedance</w:t>
      </w:r>
      <w:r w:rsidR="00083D4D" w:rsidRPr="000D617F">
        <w:t xml:space="preserve"> from the maps generated</w:t>
      </w:r>
      <w:r w:rsidR="005E4C48" w:rsidRPr="000D617F">
        <w:t xml:space="preserve">. These </w:t>
      </w:r>
      <w:r w:rsidR="00E47B9B" w:rsidRPr="000D617F">
        <w:t xml:space="preserve">areas are located at the following coordinates and depths; (508000, 62000) </w:t>
      </w:r>
      <w:r w:rsidR="002A1A66" w:rsidRPr="000D617F">
        <w:t>2545.08</w:t>
      </w:r>
      <w:r w:rsidR="00E47B9B" w:rsidRPr="000D617F">
        <w:t xml:space="preserve">m, and (506000, 58000) </w:t>
      </w:r>
      <w:r w:rsidR="002A1A66" w:rsidRPr="000D617F">
        <w:t xml:space="preserve">2773.68m. These area are suspected to harbor </w:t>
      </w:r>
      <w:r w:rsidR="002A1A66" w:rsidRPr="000D617F">
        <w:lastRenderedPageBreak/>
        <w:t>hydrocarbon and it therefore necessary to carry out further geologic and geophysical interpretations to further confirm these prospect</w:t>
      </w:r>
      <w:r w:rsidR="00AB4636" w:rsidRPr="000D617F">
        <w:t>s</w:t>
      </w:r>
      <w:r w:rsidR="002A1A66" w:rsidRPr="000D617F">
        <w:t>.</w:t>
      </w:r>
    </w:p>
    <w:p w:rsidR="00DC3E6E" w:rsidRPr="000D617F" w:rsidRDefault="00DC3E6E" w:rsidP="004A431C">
      <w:pPr>
        <w:pStyle w:val="Default"/>
        <w:spacing w:line="480" w:lineRule="auto"/>
        <w:jc w:val="both"/>
        <w:rPr>
          <w:lang w:val="en-GB"/>
        </w:rPr>
      </w:pPr>
    </w:p>
    <w:p w:rsidR="00C36C55" w:rsidRPr="000D617F" w:rsidRDefault="00C36C55"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7C0540" w:rsidRPr="000D617F" w:rsidRDefault="007C0540" w:rsidP="004A431C">
      <w:pPr>
        <w:pStyle w:val="Default"/>
        <w:spacing w:line="480" w:lineRule="auto"/>
        <w:jc w:val="both"/>
        <w:rPr>
          <w:lang w:val="en-GB"/>
        </w:rPr>
      </w:pPr>
    </w:p>
    <w:p w:rsidR="00CB5949" w:rsidRPr="000D617F" w:rsidRDefault="00CB5949" w:rsidP="004A431C">
      <w:pPr>
        <w:jc w:val="both"/>
        <w:rPr>
          <w:rFonts w:ascii="Times New Roman" w:eastAsiaTheme="minorHAnsi" w:hAnsi="Times New Roman"/>
          <w:color w:val="000000"/>
          <w:sz w:val="24"/>
          <w:szCs w:val="24"/>
          <w:lang w:val="en-GB"/>
        </w:rPr>
      </w:pPr>
    </w:p>
    <w:p w:rsidR="006522C7" w:rsidRPr="000D617F" w:rsidRDefault="006522C7" w:rsidP="004A431C">
      <w:pPr>
        <w:jc w:val="both"/>
        <w:rPr>
          <w:rFonts w:ascii="Times New Roman" w:hAnsi="Times New Roman"/>
          <w:b/>
          <w:sz w:val="24"/>
          <w:szCs w:val="24"/>
        </w:rPr>
      </w:pPr>
    </w:p>
    <w:p w:rsidR="00C11390" w:rsidRPr="00AA4ABD" w:rsidRDefault="00C11390" w:rsidP="00C11390">
      <w:pPr>
        <w:spacing w:line="480" w:lineRule="auto"/>
        <w:jc w:val="center"/>
        <w:rPr>
          <w:rFonts w:ascii="Times New Roman" w:hAnsi="Times New Roman"/>
          <w:b/>
          <w:sz w:val="24"/>
          <w:szCs w:val="24"/>
        </w:rPr>
      </w:pPr>
      <w:r w:rsidRPr="00AA4ABD">
        <w:rPr>
          <w:rFonts w:ascii="Times New Roman" w:hAnsi="Times New Roman"/>
          <w:b/>
          <w:sz w:val="24"/>
          <w:szCs w:val="24"/>
        </w:rPr>
        <w:lastRenderedPageBreak/>
        <w:t>REFERENCES</w:t>
      </w:r>
    </w:p>
    <w:p w:rsidR="00C11390" w:rsidRPr="00AA4ABD" w:rsidRDefault="00C11390" w:rsidP="00C11390">
      <w:pPr>
        <w:spacing w:line="480" w:lineRule="auto"/>
        <w:jc w:val="both"/>
        <w:rPr>
          <w:rFonts w:ascii="Times New Roman" w:hAnsi="Times New Roman"/>
          <w:sz w:val="24"/>
          <w:szCs w:val="24"/>
        </w:rPr>
      </w:pPr>
      <w:r w:rsidRPr="00AA4ABD">
        <w:rPr>
          <w:rFonts w:ascii="Times New Roman" w:hAnsi="Times New Roman"/>
          <w:sz w:val="24"/>
          <w:szCs w:val="24"/>
        </w:rPr>
        <w:t xml:space="preserve">Alao, O.A., </w:t>
      </w:r>
      <w:r>
        <w:rPr>
          <w:rFonts w:ascii="Times New Roman" w:hAnsi="Times New Roman"/>
          <w:sz w:val="24"/>
          <w:szCs w:val="24"/>
        </w:rPr>
        <w:t xml:space="preserve">and </w:t>
      </w:r>
      <w:r w:rsidRPr="00AA4ABD">
        <w:rPr>
          <w:rFonts w:ascii="Times New Roman" w:hAnsi="Times New Roman"/>
          <w:sz w:val="24"/>
          <w:szCs w:val="24"/>
        </w:rPr>
        <w:t xml:space="preserve">Oludare, T.E., (2015). Classification of Reservoir Sand-Facies Distribution Using </w:t>
      </w:r>
    </w:p>
    <w:p w:rsidR="00C11390" w:rsidRPr="00AA4ABD" w:rsidRDefault="00C11390" w:rsidP="00C11390">
      <w:pPr>
        <w:spacing w:line="480" w:lineRule="auto"/>
        <w:jc w:val="both"/>
        <w:rPr>
          <w:rFonts w:ascii="Times New Roman" w:hAnsi="Times New Roman"/>
          <w:sz w:val="24"/>
          <w:szCs w:val="24"/>
        </w:rPr>
      </w:pPr>
      <w:r w:rsidRPr="00AA4ABD">
        <w:rPr>
          <w:rFonts w:ascii="Times New Roman" w:hAnsi="Times New Roman"/>
          <w:sz w:val="24"/>
          <w:szCs w:val="24"/>
        </w:rPr>
        <w:t xml:space="preserve">               Multi-Attribute Probabilistic Neural Network Transform in “Bigola” Field, Niger Delta,  </w:t>
      </w:r>
    </w:p>
    <w:p w:rsidR="00C11390" w:rsidRPr="00AA4ABD" w:rsidRDefault="00C11390" w:rsidP="00C11390">
      <w:pPr>
        <w:spacing w:line="480" w:lineRule="auto"/>
        <w:jc w:val="both"/>
        <w:rPr>
          <w:rFonts w:ascii="Times New Roman" w:hAnsi="Times New Roman"/>
          <w:sz w:val="24"/>
          <w:szCs w:val="24"/>
        </w:rPr>
      </w:pPr>
      <w:r w:rsidRPr="00AA4ABD">
        <w:rPr>
          <w:rFonts w:ascii="Times New Roman" w:hAnsi="Times New Roman"/>
          <w:sz w:val="24"/>
          <w:szCs w:val="24"/>
        </w:rPr>
        <w:t xml:space="preserve">               Nigeria: </w:t>
      </w:r>
      <w:r w:rsidRPr="00AA4ABD">
        <w:rPr>
          <w:rFonts w:ascii="Times New Roman" w:hAnsi="Times New Roman"/>
          <w:i/>
          <w:sz w:val="24"/>
          <w:szCs w:val="24"/>
        </w:rPr>
        <w:t>Ife Journal of Science, Vol.17, p.579.</w:t>
      </w:r>
    </w:p>
    <w:p w:rsidR="00C11390" w:rsidRDefault="00C11390" w:rsidP="00C11390">
      <w:pPr>
        <w:spacing w:line="480" w:lineRule="auto"/>
        <w:ind w:left="720" w:hanging="720"/>
        <w:rPr>
          <w:rFonts w:ascii="Times New Roman" w:hAnsi="Times New Roman"/>
          <w:sz w:val="24"/>
          <w:szCs w:val="24"/>
        </w:rPr>
      </w:pPr>
      <w:r w:rsidRPr="00CB253B">
        <w:rPr>
          <w:rFonts w:ascii="Times New Roman" w:hAnsi="Times New Roman"/>
          <w:sz w:val="24"/>
          <w:szCs w:val="24"/>
        </w:rPr>
        <w:t>Archie, G. E., (1942). The Electrical Reservoir Log as an Aid in Determining Some Reservoir</w:t>
      </w:r>
      <w:r w:rsidRPr="002708E4">
        <w:rPr>
          <w:rFonts w:ascii="Times New Roman" w:hAnsi="Times New Roman"/>
          <w:sz w:val="24"/>
          <w:szCs w:val="24"/>
        </w:rPr>
        <w:t xml:space="preserve"> </w:t>
      </w:r>
    </w:p>
    <w:p w:rsidR="00C11390" w:rsidRDefault="00C11390" w:rsidP="00C11390">
      <w:pPr>
        <w:spacing w:line="480" w:lineRule="auto"/>
        <w:ind w:left="720" w:hanging="720"/>
        <w:rPr>
          <w:rFonts w:ascii="Times New Roman" w:hAnsi="Times New Roman"/>
          <w:sz w:val="24"/>
          <w:szCs w:val="24"/>
        </w:rPr>
      </w:pPr>
      <w:r>
        <w:rPr>
          <w:rFonts w:ascii="Times New Roman" w:hAnsi="Times New Roman"/>
          <w:sz w:val="24"/>
          <w:szCs w:val="24"/>
        </w:rPr>
        <w:t xml:space="preserve">               </w:t>
      </w:r>
      <w:r w:rsidRPr="002708E4">
        <w:rPr>
          <w:rFonts w:ascii="Times New Roman" w:hAnsi="Times New Roman"/>
          <w:sz w:val="24"/>
          <w:szCs w:val="24"/>
        </w:rPr>
        <w:t xml:space="preserve">Characteristics. </w:t>
      </w:r>
      <w:r w:rsidRPr="00C35E37">
        <w:rPr>
          <w:rFonts w:ascii="Times New Roman" w:hAnsi="Times New Roman"/>
          <w:i/>
          <w:sz w:val="24"/>
          <w:szCs w:val="24"/>
        </w:rPr>
        <w:t>Trans. A.M.E.,</w:t>
      </w:r>
      <w:r>
        <w:rPr>
          <w:rFonts w:ascii="Times New Roman" w:hAnsi="Times New Roman"/>
          <w:sz w:val="24"/>
          <w:szCs w:val="24"/>
        </w:rPr>
        <w:t xml:space="preserve"> Vol. </w:t>
      </w:r>
      <w:r w:rsidRPr="002708E4">
        <w:rPr>
          <w:rFonts w:ascii="Times New Roman" w:hAnsi="Times New Roman"/>
          <w:sz w:val="24"/>
          <w:szCs w:val="24"/>
        </w:rPr>
        <w:t>146</w:t>
      </w:r>
      <w:r>
        <w:rPr>
          <w:rFonts w:ascii="Times New Roman" w:hAnsi="Times New Roman"/>
          <w:sz w:val="24"/>
          <w:szCs w:val="24"/>
        </w:rPr>
        <w:t>, No.</w:t>
      </w:r>
      <w:r w:rsidRPr="002708E4">
        <w:rPr>
          <w:rFonts w:ascii="Times New Roman" w:hAnsi="Times New Roman"/>
          <w:sz w:val="24"/>
          <w:szCs w:val="24"/>
        </w:rPr>
        <w:t>19</w:t>
      </w:r>
      <w:r>
        <w:rPr>
          <w:rFonts w:ascii="Times New Roman" w:hAnsi="Times New Roman"/>
          <w:sz w:val="24"/>
          <w:szCs w:val="24"/>
        </w:rPr>
        <w:t>,</w:t>
      </w:r>
      <w:r w:rsidRPr="002708E4">
        <w:rPr>
          <w:rFonts w:ascii="Times New Roman" w:hAnsi="Times New Roman"/>
          <w:sz w:val="24"/>
          <w:szCs w:val="24"/>
        </w:rPr>
        <w:t xml:space="preserve"> </w:t>
      </w:r>
      <w:r>
        <w:rPr>
          <w:rFonts w:ascii="Times New Roman" w:hAnsi="Times New Roman"/>
          <w:sz w:val="24"/>
          <w:szCs w:val="24"/>
        </w:rPr>
        <w:t>p.</w:t>
      </w:r>
      <w:r w:rsidRPr="002708E4">
        <w:rPr>
          <w:rFonts w:ascii="Times New Roman" w:hAnsi="Times New Roman"/>
          <w:sz w:val="24"/>
          <w:szCs w:val="24"/>
        </w:rPr>
        <w:t>54</w:t>
      </w:r>
      <w:r>
        <w:rPr>
          <w:rFonts w:ascii="Times New Roman" w:hAnsi="Times New Roman"/>
          <w:sz w:val="24"/>
          <w:szCs w:val="24"/>
        </w:rPr>
        <w:t>-</w:t>
      </w:r>
      <w:r w:rsidRPr="002708E4">
        <w:rPr>
          <w:rFonts w:ascii="Times New Roman" w:hAnsi="Times New Roman"/>
          <w:sz w:val="24"/>
          <w:szCs w:val="24"/>
        </w:rPr>
        <w:t>64</w:t>
      </w:r>
      <w:r>
        <w:rPr>
          <w:rFonts w:ascii="Times New Roman" w:hAnsi="Times New Roman"/>
          <w:sz w:val="24"/>
          <w:szCs w:val="24"/>
        </w:rPr>
        <w:t>.</w:t>
      </w:r>
    </w:p>
    <w:p w:rsidR="00C11390" w:rsidRDefault="00C11390" w:rsidP="00C11390">
      <w:pPr>
        <w:spacing w:line="480" w:lineRule="auto"/>
        <w:ind w:left="720" w:hanging="720"/>
        <w:rPr>
          <w:rFonts w:ascii="Times New Roman" w:hAnsi="Times New Roman"/>
          <w:i/>
          <w:sz w:val="24"/>
          <w:szCs w:val="24"/>
        </w:rPr>
      </w:pPr>
      <w:r>
        <w:rPr>
          <w:rFonts w:ascii="Times New Roman" w:hAnsi="Times New Roman"/>
          <w:sz w:val="24"/>
          <w:szCs w:val="24"/>
        </w:rPr>
        <w:t>Asquith, G. a</w:t>
      </w:r>
      <w:r w:rsidRPr="0057620A">
        <w:rPr>
          <w:rFonts w:ascii="Times New Roman" w:hAnsi="Times New Roman"/>
          <w:sz w:val="24"/>
          <w:szCs w:val="24"/>
        </w:rPr>
        <w:t xml:space="preserve">nd Gibson, C. (1982). Basic Well Log Analysis for Geologists. </w:t>
      </w:r>
      <w:r w:rsidRPr="0057620A">
        <w:rPr>
          <w:rFonts w:ascii="Times New Roman" w:hAnsi="Times New Roman"/>
          <w:i/>
          <w:sz w:val="24"/>
          <w:szCs w:val="24"/>
        </w:rPr>
        <w:t xml:space="preserve">American </w:t>
      </w:r>
    </w:p>
    <w:p w:rsidR="00C11390" w:rsidRDefault="00C11390" w:rsidP="00C11390">
      <w:pPr>
        <w:spacing w:line="480" w:lineRule="auto"/>
        <w:ind w:left="720" w:hanging="720"/>
        <w:rPr>
          <w:rFonts w:ascii="Times New Roman" w:hAnsi="Times New Roman"/>
          <w:sz w:val="24"/>
          <w:szCs w:val="24"/>
        </w:rPr>
      </w:pPr>
      <w:r>
        <w:rPr>
          <w:rFonts w:ascii="Times New Roman" w:hAnsi="Times New Roman"/>
          <w:i/>
          <w:sz w:val="24"/>
          <w:szCs w:val="24"/>
        </w:rPr>
        <w:t xml:space="preserve">               </w:t>
      </w:r>
      <w:r w:rsidRPr="0057620A">
        <w:rPr>
          <w:rFonts w:ascii="Times New Roman" w:hAnsi="Times New Roman"/>
          <w:i/>
          <w:sz w:val="24"/>
          <w:szCs w:val="24"/>
        </w:rPr>
        <w:t>Association of Petroleum Geologists</w:t>
      </w:r>
      <w:r>
        <w:rPr>
          <w:rFonts w:ascii="Times New Roman" w:hAnsi="Times New Roman"/>
          <w:sz w:val="24"/>
          <w:szCs w:val="24"/>
        </w:rPr>
        <w:t>, p.</w:t>
      </w:r>
      <w:r w:rsidRPr="0057620A">
        <w:rPr>
          <w:rFonts w:ascii="Times New Roman" w:hAnsi="Times New Roman"/>
          <w:sz w:val="24"/>
          <w:szCs w:val="24"/>
        </w:rPr>
        <w:t>4</w:t>
      </w:r>
      <w:r>
        <w:rPr>
          <w:rFonts w:ascii="Times New Roman" w:hAnsi="Times New Roman"/>
          <w:sz w:val="24"/>
          <w:szCs w:val="24"/>
        </w:rPr>
        <w:t>-</w:t>
      </w:r>
      <w:r w:rsidRPr="0057620A">
        <w:rPr>
          <w:rFonts w:ascii="Times New Roman" w:hAnsi="Times New Roman"/>
          <w:sz w:val="24"/>
          <w:szCs w:val="24"/>
        </w:rPr>
        <w:t>6, 28</w:t>
      </w:r>
      <w:r>
        <w:rPr>
          <w:rFonts w:ascii="Times New Roman" w:hAnsi="Times New Roman"/>
          <w:sz w:val="24"/>
          <w:szCs w:val="24"/>
        </w:rPr>
        <w:t>-</w:t>
      </w:r>
      <w:r w:rsidRPr="0057620A">
        <w:rPr>
          <w:rFonts w:ascii="Times New Roman" w:hAnsi="Times New Roman"/>
          <w:sz w:val="24"/>
          <w:szCs w:val="24"/>
        </w:rPr>
        <w:t>29, 66</w:t>
      </w:r>
      <w:r>
        <w:rPr>
          <w:rFonts w:ascii="Times New Roman" w:hAnsi="Times New Roman"/>
          <w:sz w:val="24"/>
          <w:szCs w:val="24"/>
        </w:rPr>
        <w:t>-</w:t>
      </w:r>
      <w:r w:rsidRPr="0057620A">
        <w:rPr>
          <w:rFonts w:ascii="Times New Roman" w:hAnsi="Times New Roman"/>
          <w:sz w:val="24"/>
          <w:szCs w:val="24"/>
        </w:rPr>
        <w:t>69, 96</w:t>
      </w:r>
      <w:r>
        <w:rPr>
          <w:rFonts w:ascii="Times New Roman" w:hAnsi="Times New Roman"/>
          <w:sz w:val="24"/>
          <w:szCs w:val="24"/>
        </w:rPr>
        <w:t>-</w:t>
      </w:r>
      <w:r w:rsidRPr="0057620A">
        <w:rPr>
          <w:rFonts w:ascii="Times New Roman" w:hAnsi="Times New Roman"/>
          <w:sz w:val="24"/>
          <w:szCs w:val="24"/>
        </w:rPr>
        <w:t>106</w:t>
      </w:r>
      <w:r w:rsidRPr="0057620A">
        <w:rPr>
          <w:rFonts w:ascii="Times New Roman" w:hAnsi="Times New Roman"/>
          <w:sz w:val="24"/>
          <w:szCs w:val="24"/>
          <w:lang w:val="en-GB"/>
        </w:rPr>
        <w:t>.</w:t>
      </w:r>
    </w:p>
    <w:p w:rsidR="00C11390" w:rsidRPr="00AA4ABD" w:rsidRDefault="00C11390" w:rsidP="00C11390">
      <w:pPr>
        <w:spacing w:after="0" w:line="480" w:lineRule="auto"/>
        <w:jc w:val="both"/>
        <w:rPr>
          <w:rFonts w:ascii="Times New Roman" w:hAnsi="Times New Roman"/>
          <w:sz w:val="24"/>
          <w:szCs w:val="24"/>
        </w:rPr>
      </w:pPr>
      <w:r w:rsidRPr="00AA4ABD">
        <w:rPr>
          <w:rFonts w:ascii="Times New Roman" w:hAnsi="Times New Roman"/>
          <w:sz w:val="24"/>
          <w:szCs w:val="24"/>
        </w:rPr>
        <w:t xml:space="preserve">Avadhani, V.L., Anandan, M., Thattacherry, B.J., Murthy, K.S., Gariya, B.C., and Dwivedi,     </w:t>
      </w:r>
    </w:p>
    <w:p w:rsidR="00C11390" w:rsidRPr="00AA4ABD" w:rsidRDefault="00C11390" w:rsidP="00C11390">
      <w:pPr>
        <w:spacing w:after="0" w:line="480" w:lineRule="auto"/>
        <w:jc w:val="both"/>
        <w:rPr>
          <w:rFonts w:ascii="Times New Roman" w:hAnsi="Times New Roman"/>
          <w:i/>
          <w:sz w:val="24"/>
          <w:szCs w:val="24"/>
        </w:rPr>
      </w:pPr>
      <w:r w:rsidRPr="00AA4ABD">
        <w:rPr>
          <w:rFonts w:ascii="Times New Roman" w:hAnsi="Times New Roman"/>
          <w:sz w:val="24"/>
          <w:szCs w:val="24"/>
        </w:rPr>
        <w:t xml:space="preserve">              A.K., (2006). Acoustic impedance as a lithological and hydrocarbon indicator: </w:t>
      </w:r>
      <w:r w:rsidRPr="00AA4ABD">
        <w:rPr>
          <w:rFonts w:ascii="Times New Roman" w:hAnsi="Times New Roman"/>
          <w:i/>
          <w:sz w:val="24"/>
          <w:szCs w:val="24"/>
        </w:rPr>
        <w:t xml:space="preserve">The  </w:t>
      </w:r>
    </w:p>
    <w:p w:rsidR="00C11390" w:rsidRPr="00AA4ABD" w:rsidRDefault="00C11390" w:rsidP="00C11390">
      <w:pPr>
        <w:spacing w:after="0" w:line="480" w:lineRule="auto"/>
        <w:jc w:val="both"/>
        <w:rPr>
          <w:rFonts w:ascii="Times New Roman" w:hAnsi="Times New Roman"/>
          <w:i/>
          <w:sz w:val="24"/>
          <w:szCs w:val="24"/>
        </w:rPr>
      </w:pPr>
      <w:r w:rsidRPr="00AA4ABD">
        <w:rPr>
          <w:rFonts w:ascii="Times New Roman" w:hAnsi="Times New Roman"/>
          <w:i/>
          <w:sz w:val="24"/>
          <w:szCs w:val="24"/>
        </w:rPr>
        <w:t xml:space="preserve">              Leading Edge. Vol.25, No.07, p.854-858.</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Avbovbo, A.A., (1978). Tertiary Lithostratigraphy of Niger Delta: </w:t>
      </w:r>
      <w:r w:rsidRPr="00AA4ABD">
        <w:rPr>
          <w:rFonts w:ascii="Times New Roman" w:hAnsi="Times New Roman"/>
          <w:i/>
          <w:sz w:val="24"/>
          <w:szCs w:val="24"/>
        </w:rPr>
        <w:t xml:space="preserve">American Association of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i/>
          <w:sz w:val="24"/>
          <w:szCs w:val="24"/>
        </w:rPr>
        <w:t xml:space="preserve">               Petroleum Geologist Bulletin, Vol 62, p.295-300.</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Badri, M., Svendsen, M., and Egan, M., (2002). Reducing drilling risk through improved seismic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               </w:t>
      </w:r>
      <w:proofErr w:type="gramStart"/>
      <w:r w:rsidRPr="00AA4ABD">
        <w:rPr>
          <w:rFonts w:ascii="Times New Roman" w:hAnsi="Times New Roman"/>
          <w:sz w:val="24"/>
          <w:szCs w:val="24"/>
        </w:rPr>
        <w:t>imaging</w:t>
      </w:r>
      <w:proofErr w:type="gramEnd"/>
      <w:r w:rsidRPr="00AA4ABD">
        <w:rPr>
          <w:rFonts w:ascii="Times New Roman" w:hAnsi="Times New Roman"/>
          <w:sz w:val="24"/>
          <w:szCs w:val="24"/>
        </w:rPr>
        <w:t xml:space="preserve">. Utilizing new signal-sensor acquisition technology: </w:t>
      </w:r>
      <w:r w:rsidRPr="00AA4ABD">
        <w:rPr>
          <w:rFonts w:ascii="Times New Roman" w:hAnsi="Times New Roman"/>
          <w:i/>
          <w:sz w:val="24"/>
          <w:szCs w:val="24"/>
        </w:rPr>
        <w:t xml:space="preserve">AAPG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i/>
          <w:sz w:val="24"/>
          <w:szCs w:val="24"/>
        </w:rPr>
        <w:t xml:space="preserve">               Annual International Meeting</w:t>
      </w:r>
      <w:r w:rsidRPr="00AA4ABD">
        <w:rPr>
          <w:rFonts w:ascii="Times New Roman" w:hAnsi="Times New Roman"/>
          <w:sz w:val="24"/>
          <w:szCs w:val="24"/>
        </w:rPr>
        <w:t>, Cairo, Egypt.</w:t>
      </w:r>
    </w:p>
    <w:p w:rsidR="00C11390" w:rsidRPr="00AA4ABD" w:rsidRDefault="00C11390" w:rsidP="00C11390">
      <w:pPr>
        <w:pStyle w:val="Default"/>
        <w:spacing w:line="480" w:lineRule="auto"/>
        <w:jc w:val="both"/>
      </w:pPr>
      <w:r w:rsidRPr="00AA4ABD">
        <w:t xml:space="preserve">Baker, H., (1999). Petroleum Geology, Training and development 2520 W.W. Thorne Houston,  </w:t>
      </w:r>
    </w:p>
    <w:p w:rsidR="00C11390" w:rsidRPr="00AA4ABD" w:rsidRDefault="00C11390" w:rsidP="00C11390">
      <w:pPr>
        <w:pStyle w:val="Default"/>
        <w:spacing w:line="480" w:lineRule="auto"/>
        <w:jc w:val="both"/>
      </w:pPr>
      <w:r w:rsidRPr="00AA4ABD">
        <w:t xml:space="preserve">               TX 77073 United States of America, p.5-7.</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Barclay, F., </w:t>
      </w:r>
      <w:proofErr w:type="spellStart"/>
      <w:r w:rsidRPr="00AA4ABD">
        <w:rPr>
          <w:rFonts w:ascii="Times New Roman" w:hAnsi="Times New Roman"/>
          <w:sz w:val="24"/>
          <w:szCs w:val="24"/>
        </w:rPr>
        <w:t>Bruun</w:t>
      </w:r>
      <w:proofErr w:type="spellEnd"/>
      <w:r w:rsidRPr="00AA4ABD">
        <w:rPr>
          <w:rFonts w:ascii="Times New Roman" w:hAnsi="Times New Roman"/>
          <w:sz w:val="24"/>
          <w:szCs w:val="24"/>
        </w:rPr>
        <w:t>, A., Rasmussen, K. B., Alfaro, J. C., Cooke, A., Cooke, D., &amp; Roberts, R.</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(2007). Seismic Inversion: </w:t>
      </w:r>
      <w:r w:rsidRPr="00AA4ABD">
        <w:rPr>
          <w:rFonts w:ascii="Times New Roman" w:hAnsi="Times New Roman"/>
          <w:i/>
          <w:sz w:val="24"/>
          <w:szCs w:val="24"/>
        </w:rPr>
        <w:t>Reading between the Lines, p. 42-63.</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proofErr w:type="spellStart"/>
      <w:r w:rsidRPr="00AA4ABD">
        <w:rPr>
          <w:rFonts w:ascii="Times New Roman" w:hAnsi="Times New Roman"/>
          <w:sz w:val="24"/>
          <w:szCs w:val="24"/>
        </w:rPr>
        <w:t>Becon</w:t>
      </w:r>
      <w:proofErr w:type="spellEnd"/>
      <w:r w:rsidRPr="00AA4ABD">
        <w:rPr>
          <w:rFonts w:ascii="Times New Roman" w:hAnsi="Times New Roman"/>
          <w:sz w:val="24"/>
          <w:szCs w:val="24"/>
        </w:rPr>
        <w:t xml:space="preserve">, M., </w:t>
      </w:r>
      <w:proofErr w:type="spellStart"/>
      <w:r w:rsidRPr="00AA4ABD">
        <w:rPr>
          <w:rFonts w:ascii="Times New Roman" w:hAnsi="Times New Roman"/>
          <w:sz w:val="24"/>
          <w:szCs w:val="24"/>
        </w:rPr>
        <w:t>Simm</w:t>
      </w:r>
      <w:proofErr w:type="spellEnd"/>
      <w:r w:rsidRPr="00AA4ABD">
        <w:rPr>
          <w:rFonts w:ascii="Times New Roman" w:hAnsi="Times New Roman"/>
          <w:sz w:val="24"/>
          <w:szCs w:val="24"/>
        </w:rPr>
        <w:t xml:space="preserve">, R., </w:t>
      </w:r>
      <w:proofErr w:type="spellStart"/>
      <w:r w:rsidRPr="00AA4ABD">
        <w:rPr>
          <w:rFonts w:ascii="Times New Roman" w:hAnsi="Times New Roman"/>
          <w:sz w:val="24"/>
          <w:szCs w:val="24"/>
        </w:rPr>
        <w:t>Redshaw</w:t>
      </w:r>
      <w:proofErr w:type="spellEnd"/>
      <w:r w:rsidRPr="00AA4ABD">
        <w:rPr>
          <w:rFonts w:ascii="Times New Roman" w:hAnsi="Times New Roman"/>
          <w:sz w:val="24"/>
          <w:szCs w:val="24"/>
        </w:rPr>
        <w:t>, T., (2003). 3-D Seismic Interpretation 1</w:t>
      </w:r>
      <w:r w:rsidRPr="00AA4ABD">
        <w:rPr>
          <w:rFonts w:ascii="Times New Roman" w:hAnsi="Times New Roman"/>
          <w:sz w:val="24"/>
          <w:szCs w:val="24"/>
          <w:vertAlign w:val="superscript"/>
        </w:rPr>
        <w:t>st</w:t>
      </w:r>
      <w:r w:rsidRPr="00AA4ABD">
        <w:rPr>
          <w:rFonts w:ascii="Times New Roman" w:hAnsi="Times New Roman"/>
          <w:sz w:val="24"/>
          <w:szCs w:val="24"/>
        </w:rPr>
        <w:t xml:space="preserve"> Ed. Cambridge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lastRenderedPageBreak/>
        <w:t xml:space="preserve">               University Press. P.27</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proofErr w:type="spellStart"/>
      <w:r w:rsidRPr="00AA4ABD">
        <w:rPr>
          <w:rFonts w:ascii="Times New Roman" w:hAnsi="Times New Roman"/>
          <w:sz w:val="24"/>
          <w:szCs w:val="24"/>
        </w:rPr>
        <w:t>Beka</w:t>
      </w:r>
      <w:proofErr w:type="spellEnd"/>
      <w:r w:rsidRPr="00AA4ABD">
        <w:rPr>
          <w:rFonts w:ascii="Times New Roman" w:hAnsi="Times New Roman"/>
          <w:sz w:val="24"/>
          <w:szCs w:val="24"/>
        </w:rPr>
        <w:t xml:space="preserve">, F.T., and </w:t>
      </w:r>
      <w:proofErr w:type="spellStart"/>
      <w:r w:rsidRPr="00AA4ABD">
        <w:rPr>
          <w:rFonts w:ascii="Times New Roman" w:hAnsi="Times New Roman"/>
          <w:sz w:val="24"/>
          <w:szCs w:val="24"/>
        </w:rPr>
        <w:t>Oti</w:t>
      </w:r>
      <w:proofErr w:type="spellEnd"/>
      <w:r w:rsidRPr="00AA4ABD">
        <w:rPr>
          <w:rFonts w:ascii="Times New Roman" w:hAnsi="Times New Roman"/>
          <w:sz w:val="24"/>
          <w:szCs w:val="24"/>
        </w:rPr>
        <w:t xml:space="preserve">, M.N., (1995). The distal offshore Niger Delta: Frontier prospects of a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w:t>
      </w:r>
      <w:proofErr w:type="gramStart"/>
      <w:r w:rsidRPr="00AA4ABD">
        <w:rPr>
          <w:rFonts w:ascii="Times New Roman" w:hAnsi="Times New Roman"/>
          <w:sz w:val="24"/>
          <w:szCs w:val="24"/>
        </w:rPr>
        <w:t>mature</w:t>
      </w:r>
      <w:proofErr w:type="gramEnd"/>
      <w:r w:rsidRPr="00AA4ABD">
        <w:rPr>
          <w:rFonts w:ascii="Times New Roman" w:hAnsi="Times New Roman"/>
          <w:sz w:val="24"/>
          <w:szCs w:val="24"/>
        </w:rPr>
        <w:t xml:space="preserve"> petroleum province, in, </w:t>
      </w:r>
      <w:proofErr w:type="spellStart"/>
      <w:r w:rsidRPr="00AA4ABD">
        <w:rPr>
          <w:rFonts w:ascii="Times New Roman" w:hAnsi="Times New Roman"/>
          <w:sz w:val="24"/>
          <w:szCs w:val="24"/>
        </w:rPr>
        <w:t>Oti</w:t>
      </w:r>
      <w:proofErr w:type="spellEnd"/>
      <w:r w:rsidRPr="00AA4ABD">
        <w:rPr>
          <w:rFonts w:ascii="Times New Roman" w:hAnsi="Times New Roman"/>
          <w:sz w:val="24"/>
          <w:szCs w:val="24"/>
        </w:rPr>
        <w:t xml:space="preserve">, M.N., and Postma, G., eds., Geology of Deltas: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Rotterdam, A.A. Balkema, p.237-241.</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Bolt, B.A. (1982). Inside the Earth: Evidence from Earthquakes Freeman, San Francisco, </w:t>
      </w:r>
      <w:proofErr w:type="gramStart"/>
      <w:r w:rsidRPr="00AA4ABD">
        <w:rPr>
          <w:rFonts w:ascii="Times New Roman" w:hAnsi="Times New Roman"/>
          <w:sz w:val="24"/>
          <w:szCs w:val="24"/>
        </w:rPr>
        <w:t>p</w:t>
      </w:r>
      <w:proofErr w:type="gramEnd"/>
      <w:r w:rsidRPr="00AA4ABD">
        <w:rPr>
          <w:rFonts w:ascii="Times New Roman" w:hAnsi="Times New Roman"/>
          <w:sz w:val="24"/>
          <w:szCs w:val="24"/>
        </w:rPr>
        <w:t>. 98.</w:t>
      </w:r>
    </w:p>
    <w:p w:rsidR="00C11390" w:rsidRDefault="00C11390" w:rsidP="00C11390">
      <w:pPr>
        <w:spacing w:line="480" w:lineRule="auto"/>
        <w:ind w:left="720" w:hanging="720"/>
        <w:jc w:val="both"/>
        <w:rPr>
          <w:rFonts w:ascii="Times New Roman" w:hAnsi="Times New Roman"/>
          <w:i/>
          <w:sz w:val="24"/>
          <w:szCs w:val="24"/>
        </w:rPr>
      </w:pPr>
      <w:r w:rsidRPr="00AA4ABD">
        <w:rPr>
          <w:rFonts w:ascii="Times New Roman" w:hAnsi="Times New Roman"/>
          <w:sz w:val="24"/>
          <w:szCs w:val="24"/>
        </w:rPr>
        <w:t>Bro</w:t>
      </w:r>
      <w:r>
        <w:rPr>
          <w:rFonts w:ascii="Times New Roman" w:hAnsi="Times New Roman"/>
          <w:sz w:val="24"/>
          <w:szCs w:val="24"/>
        </w:rPr>
        <w:t xml:space="preserve">wn, A.R., (2004). Interpretation of Three-Dimensional Seismic Data: </w:t>
      </w:r>
      <w:r>
        <w:rPr>
          <w:rFonts w:ascii="Times New Roman" w:hAnsi="Times New Roman"/>
          <w:i/>
          <w:sz w:val="24"/>
          <w:szCs w:val="24"/>
        </w:rPr>
        <w:t xml:space="preserve">American Association of   </w:t>
      </w:r>
    </w:p>
    <w:p w:rsidR="00C11390" w:rsidRPr="00647D79" w:rsidRDefault="00C11390" w:rsidP="00C11390">
      <w:pPr>
        <w:spacing w:line="480" w:lineRule="auto"/>
        <w:ind w:left="720" w:hanging="720"/>
        <w:jc w:val="both"/>
        <w:rPr>
          <w:rFonts w:ascii="Times New Roman" w:hAnsi="Times New Roman"/>
          <w:i/>
          <w:sz w:val="24"/>
          <w:szCs w:val="24"/>
        </w:rPr>
      </w:pPr>
      <w:r>
        <w:rPr>
          <w:rFonts w:ascii="Times New Roman" w:hAnsi="Times New Roman"/>
          <w:i/>
          <w:sz w:val="24"/>
          <w:szCs w:val="24"/>
        </w:rPr>
        <w:t xml:space="preserve">               Petroleum Geologist Memoir 42, 6</w:t>
      </w:r>
      <w:r w:rsidRPr="00647D79">
        <w:rPr>
          <w:rFonts w:ascii="Times New Roman" w:hAnsi="Times New Roman"/>
          <w:i/>
          <w:sz w:val="24"/>
          <w:szCs w:val="24"/>
          <w:vertAlign w:val="superscript"/>
        </w:rPr>
        <w:t>th</w:t>
      </w:r>
      <w:r>
        <w:rPr>
          <w:rFonts w:ascii="Times New Roman" w:hAnsi="Times New Roman"/>
          <w:i/>
          <w:sz w:val="24"/>
          <w:szCs w:val="24"/>
        </w:rPr>
        <w:t xml:space="preserve"> Ed. P.265-267</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Chopra, S., </w:t>
      </w:r>
      <w:proofErr w:type="spellStart"/>
      <w:r w:rsidRPr="00AA4ABD">
        <w:rPr>
          <w:rFonts w:ascii="Times New Roman" w:hAnsi="Times New Roman"/>
          <w:sz w:val="24"/>
          <w:szCs w:val="24"/>
        </w:rPr>
        <w:t>Castagna</w:t>
      </w:r>
      <w:proofErr w:type="spellEnd"/>
      <w:r w:rsidRPr="00AA4ABD">
        <w:rPr>
          <w:rFonts w:ascii="Times New Roman" w:hAnsi="Times New Roman"/>
          <w:sz w:val="24"/>
          <w:szCs w:val="24"/>
        </w:rPr>
        <w:t xml:space="preserve">, J.P., and Yong, X., (2009). When thin bed is in-relative Acoustic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Impedance help: Frontier Innovation: 2009 CSPG CSEG CWLS Convention, p. 705-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708.</w:t>
      </w:r>
    </w:p>
    <w:p w:rsidR="00C11390" w:rsidRPr="00AA4ABD" w:rsidRDefault="00C11390" w:rsidP="00C11390">
      <w:pPr>
        <w:autoSpaceDE w:val="0"/>
        <w:autoSpaceDN w:val="0"/>
        <w:adjustRightInd w:val="0"/>
        <w:spacing w:after="0" w:line="480" w:lineRule="auto"/>
        <w:jc w:val="both"/>
        <w:rPr>
          <w:rFonts w:ascii="Times New Roman" w:hAnsi="Times New Roman"/>
          <w:color w:val="252525"/>
          <w:sz w:val="24"/>
          <w:szCs w:val="24"/>
          <w:shd w:val="clear" w:color="auto" w:fill="FFFFFF"/>
        </w:rPr>
      </w:pPr>
      <w:r w:rsidRPr="00AA4ABD">
        <w:rPr>
          <w:rFonts w:ascii="Times New Roman" w:hAnsi="Times New Roman"/>
          <w:color w:val="252525"/>
          <w:sz w:val="24"/>
          <w:szCs w:val="24"/>
          <w:shd w:val="clear" w:color="auto" w:fill="FFFFFF"/>
        </w:rPr>
        <w:t xml:space="preserve">Cooke, D. A., Schneider W. A., (June 1983). "Generalized linear inversion of reflection seismic </w:t>
      </w:r>
    </w:p>
    <w:p w:rsidR="00C11390" w:rsidRPr="00AA4ABD" w:rsidRDefault="00C11390" w:rsidP="00C11390">
      <w:pPr>
        <w:autoSpaceDE w:val="0"/>
        <w:autoSpaceDN w:val="0"/>
        <w:adjustRightInd w:val="0"/>
        <w:spacing w:after="0" w:line="480" w:lineRule="auto"/>
        <w:jc w:val="both"/>
        <w:rPr>
          <w:rFonts w:ascii="Times New Roman" w:hAnsi="Times New Roman"/>
          <w:color w:val="252525"/>
          <w:sz w:val="24"/>
          <w:szCs w:val="24"/>
          <w:shd w:val="clear" w:color="auto" w:fill="FFFFFF"/>
        </w:rPr>
      </w:pPr>
      <w:r w:rsidRPr="00AA4ABD">
        <w:rPr>
          <w:rFonts w:ascii="Times New Roman" w:hAnsi="Times New Roman"/>
          <w:color w:val="252525"/>
          <w:sz w:val="24"/>
          <w:szCs w:val="24"/>
          <w:shd w:val="clear" w:color="auto" w:fill="FFFFFF"/>
        </w:rPr>
        <w:t xml:space="preserve">               </w:t>
      </w:r>
      <w:proofErr w:type="gramStart"/>
      <w:r w:rsidRPr="00AA4ABD">
        <w:rPr>
          <w:rFonts w:ascii="Times New Roman" w:hAnsi="Times New Roman"/>
          <w:color w:val="252525"/>
          <w:sz w:val="24"/>
          <w:szCs w:val="24"/>
          <w:shd w:val="clear" w:color="auto" w:fill="FFFFFF"/>
        </w:rPr>
        <w:t>data</w:t>
      </w:r>
      <w:proofErr w:type="gramEnd"/>
      <w:r w:rsidRPr="00AA4ABD">
        <w:rPr>
          <w:rFonts w:ascii="Times New Roman" w:hAnsi="Times New Roman"/>
          <w:color w:val="252525"/>
          <w:sz w:val="24"/>
          <w:szCs w:val="24"/>
          <w:shd w:val="clear" w:color="auto" w:fill="FFFFFF"/>
        </w:rPr>
        <w:t>".</w:t>
      </w:r>
      <w:r w:rsidRPr="00AA4ABD">
        <w:rPr>
          <w:rStyle w:val="apple-converted-space"/>
          <w:rFonts w:ascii="Times New Roman" w:hAnsi="Times New Roman"/>
          <w:color w:val="252525"/>
          <w:sz w:val="24"/>
          <w:szCs w:val="24"/>
          <w:shd w:val="clear" w:color="auto" w:fill="FFFFFF"/>
        </w:rPr>
        <w:t> </w:t>
      </w:r>
      <w:r w:rsidRPr="00AA4ABD">
        <w:rPr>
          <w:rFonts w:ascii="Times New Roman" w:hAnsi="Times New Roman"/>
          <w:i/>
          <w:iCs/>
          <w:color w:val="252525"/>
          <w:sz w:val="24"/>
          <w:szCs w:val="24"/>
          <w:shd w:val="clear" w:color="auto" w:fill="FFFFFF"/>
        </w:rPr>
        <w:t>Geophysics</w:t>
      </w:r>
      <w:r w:rsidRPr="00AA4ABD">
        <w:rPr>
          <w:rStyle w:val="apple-converted-space"/>
          <w:rFonts w:ascii="Times New Roman" w:hAnsi="Times New Roman"/>
          <w:color w:val="252525"/>
          <w:sz w:val="24"/>
          <w:szCs w:val="24"/>
          <w:shd w:val="clear" w:color="auto" w:fill="FFFFFF"/>
        </w:rPr>
        <w:t> </w:t>
      </w:r>
      <w:r w:rsidRPr="00AA4ABD">
        <w:rPr>
          <w:rFonts w:ascii="Times New Roman" w:hAnsi="Times New Roman"/>
          <w:bCs/>
          <w:color w:val="252525"/>
          <w:sz w:val="24"/>
          <w:szCs w:val="24"/>
          <w:shd w:val="clear" w:color="auto" w:fill="FFFFFF"/>
        </w:rPr>
        <w:t>48</w:t>
      </w:r>
      <w:r w:rsidRPr="00AA4ABD">
        <w:rPr>
          <w:rStyle w:val="apple-converted-space"/>
          <w:rFonts w:ascii="Times New Roman" w:hAnsi="Times New Roman"/>
          <w:color w:val="252525"/>
          <w:sz w:val="24"/>
          <w:szCs w:val="24"/>
          <w:shd w:val="clear" w:color="auto" w:fill="FFFFFF"/>
        </w:rPr>
        <w:t> </w:t>
      </w:r>
      <w:r w:rsidRPr="00AA4ABD">
        <w:rPr>
          <w:rFonts w:ascii="Times New Roman" w:hAnsi="Times New Roman"/>
          <w:color w:val="252525"/>
          <w:sz w:val="24"/>
          <w:szCs w:val="24"/>
          <w:shd w:val="clear" w:color="auto" w:fill="FFFFFF"/>
        </w:rPr>
        <w:t>(6): 665–676</w:t>
      </w:r>
    </w:p>
    <w:p w:rsidR="00C11390" w:rsidRPr="00AA4ABD" w:rsidRDefault="00C11390" w:rsidP="00C11390">
      <w:pPr>
        <w:autoSpaceDE w:val="0"/>
        <w:autoSpaceDN w:val="0"/>
        <w:adjustRightInd w:val="0"/>
        <w:spacing w:after="0" w:line="480" w:lineRule="auto"/>
        <w:jc w:val="both"/>
        <w:rPr>
          <w:rFonts w:ascii="Times New Roman" w:hAnsi="Times New Roman"/>
          <w:color w:val="252525"/>
          <w:sz w:val="24"/>
          <w:szCs w:val="24"/>
          <w:shd w:val="clear" w:color="auto" w:fill="FFFFFF"/>
        </w:rPr>
      </w:pPr>
      <w:r w:rsidRPr="00AA4ABD">
        <w:rPr>
          <w:rFonts w:ascii="Times New Roman" w:hAnsi="Times New Roman"/>
          <w:color w:val="252525"/>
          <w:sz w:val="24"/>
          <w:szCs w:val="24"/>
          <w:shd w:val="clear" w:color="auto" w:fill="FFFFFF"/>
        </w:rPr>
        <w:t>Dix, H. C. (1955). Seismic Velocities from Surface Measurement: Geophysics, p.20-34</w:t>
      </w:r>
    </w:p>
    <w:p w:rsidR="00C11390" w:rsidRDefault="00C11390" w:rsidP="00C11390">
      <w:pPr>
        <w:spacing w:line="480" w:lineRule="auto"/>
        <w:ind w:left="720" w:hanging="720"/>
        <w:jc w:val="both"/>
        <w:rPr>
          <w:rFonts w:ascii="Times New Roman" w:hAnsi="Times New Roman"/>
          <w:sz w:val="24"/>
          <w:szCs w:val="24"/>
        </w:rPr>
      </w:pPr>
      <w:r w:rsidRPr="00AA4ABD">
        <w:rPr>
          <w:rFonts w:ascii="Times New Roman" w:hAnsi="Times New Roman"/>
          <w:sz w:val="24"/>
          <w:szCs w:val="24"/>
        </w:rPr>
        <w:t xml:space="preserve">Doll, H. G. (1950). The SP Log Interpretation in Shaly Sands. </w:t>
      </w:r>
      <w:r w:rsidRPr="00AA4ABD">
        <w:rPr>
          <w:rFonts w:ascii="Times New Roman" w:hAnsi="Times New Roman"/>
          <w:i/>
          <w:sz w:val="24"/>
          <w:szCs w:val="24"/>
        </w:rPr>
        <w:t>Transaime</w:t>
      </w:r>
      <w:r w:rsidRPr="00AA4ABD">
        <w:rPr>
          <w:rFonts w:ascii="Times New Roman" w:hAnsi="Times New Roman"/>
          <w:sz w:val="24"/>
          <w:szCs w:val="24"/>
        </w:rPr>
        <w:t>. Vol. 189, p.31-34.</w:t>
      </w:r>
    </w:p>
    <w:p w:rsidR="00C11390" w:rsidRDefault="00C11390" w:rsidP="00C11390">
      <w:pPr>
        <w:spacing w:line="480" w:lineRule="auto"/>
        <w:ind w:left="720" w:hanging="720"/>
        <w:jc w:val="both"/>
        <w:rPr>
          <w:rFonts w:ascii="Times New Roman" w:hAnsi="Times New Roman"/>
          <w:i/>
          <w:sz w:val="24"/>
          <w:szCs w:val="24"/>
        </w:rPr>
      </w:pPr>
      <w:r>
        <w:rPr>
          <w:rFonts w:ascii="Times New Roman" w:hAnsi="Times New Roman"/>
          <w:sz w:val="24"/>
          <w:szCs w:val="24"/>
        </w:rPr>
        <w:t xml:space="preserve">Doust, H., and Omatsola, E.M., (1989). Niger Delta: </w:t>
      </w:r>
      <w:r>
        <w:rPr>
          <w:rFonts w:ascii="Times New Roman" w:hAnsi="Times New Roman"/>
          <w:i/>
          <w:sz w:val="24"/>
          <w:szCs w:val="24"/>
        </w:rPr>
        <w:t xml:space="preserve">America Association of Petroleum Geologist  </w:t>
      </w:r>
    </w:p>
    <w:p w:rsidR="00C11390" w:rsidRPr="00DB7D8D" w:rsidRDefault="00C11390" w:rsidP="00C11390">
      <w:pPr>
        <w:spacing w:line="480" w:lineRule="auto"/>
        <w:ind w:left="720" w:hanging="720"/>
        <w:jc w:val="both"/>
        <w:rPr>
          <w:rFonts w:ascii="Times New Roman" w:hAnsi="Times New Roman"/>
          <w:sz w:val="24"/>
          <w:szCs w:val="24"/>
        </w:rPr>
      </w:pPr>
      <w:r>
        <w:rPr>
          <w:rFonts w:ascii="Times New Roman" w:hAnsi="Times New Roman"/>
          <w:i/>
          <w:sz w:val="24"/>
          <w:szCs w:val="24"/>
        </w:rPr>
        <w:t xml:space="preserve">               Memoir </w:t>
      </w:r>
      <w:r>
        <w:rPr>
          <w:rFonts w:ascii="Times New Roman" w:hAnsi="Times New Roman"/>
          <w:sz w:val="24"/>
          <w:szCs w:val="24"/>
        </w:rPr>
        <w:t>48:201-238</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Doust,</w:t>
      </w:r>
      <w:r>
        <w:rPr>
          <w:rFonts w:ascii="Times New Roman" w:hAnsi="Times New Roman"/>
          <w:sz w:val="24"/>
          <w:szCs w:val="24"/>
        </w:rPr>
        <w:t xml:space="preserve"> H., and Omatsola, E.M., (19</w:t>
      </w:r>
      <w:r w:rsidRPr="00AA4ABD">
        <w:rPr>
          <w:rFonts w:ascii="Times New Roman" w:hAnsi="Times New Roman"/>
          <w:sz w:val="24"/>
          <w:szCs w:val="24"/>
        </w:rPr>
        <w:t>9</w:t>
      </w:r>
      <w:r>
        <w:rPr>
          <w:rFonts w:ascii="Times New Roman" w:hAnsi="Times New Roman"/>
          <w:sz w:val="24"/>
          <w:szCs w:val="24"/>
        </w:rPr>
        <w:t>0</w:t>
      </w:r>
      <w:r w:rsidRPr="00AA4ABD">
        <w:rPr>
          <w:rFonts w:ascii="Times New Roman" w:hAnsi="Times New Roman"/>
          <w:sz w:val="24"/>
          <w:szCs w:val="24"/>
        </w:rPr>
        <w:t xml:space="preserve">). Niger Delta, in, Edwards, J. D., and </w:t>
      </w:r>
      <w:proofErr w:type="spellStart"/>
      <w:r w:rsidRPr="00AA4ABD">
        <w:rPr>
          <w:rFonts w:ascii="Times New Roman" w:hAnsi="Times New Roman"/>
          <w:sz w:val="24"/>
          <w:szCs w:val="24"/>
        </w:rPr>
        <w:t>Santogrossi</w:t>
      </w:r>
      <w:proofErr w:type="spellEnd"/>
      <w:r w:rsidRPr="00AA4ABD">
        <w:rPr>
          <w:rFonts w:ascii="Times New Roman" w:hAnsi="Times New Roman"/>
          <w:sz w:val="24"/>
          <w:szCs w:val="24"/>
        </w:rPr>
        <w:t xml:space="preserve">, P.A.,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               eds., Divergent/passive Margin Basins, </w:t>
      </w:r>
      <w:r w:rsidRPr="00AA4ABD">
        <w:rPr>
          <w:rFonts w:ascii="Times New Roman" w:hAnsi="Times New Roman"/>
          <w:i/>
          <w:sz w:val="24"/>
          <w:szCs w:val="24"/>
        </w:rPr>
        <w:t xml:space="preserve">AAPG Memoir 48: Tulsa, American association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i/>
          <w:sz w:val="24"/>
          <w:szCs w:val="24"/>
        </w:rPr>
        <w:t xml:space="preserve">               </w:t>
      </w:r>
      <w:proofErr w:type="gramStart"/>
      <w:r w:rsidRPr="00AA4ABD">
        <w:rPr>
          <w:rFonts w:ascii="Times New Roman" w:hAnsi="Times New Roman"/>
          <w:i/>
          <w:sz w:val="24"/>
          <w:szCs w:val="24"/>
        </w:rPr>
        <w:t>of</w:t>
      </w:r>
      <w:proofErr w:type="gramEnd"/>
      <w:r w:rsidRPr="00AA4ABD">
        <w:rPr>
          <w:rFonts w:ascii="Times New Roman" w:hAnsi="Times New Roman"/>
          <w:i/>
          <w:sz w:val="24"/>
          <w:szCs w:val="24"/>
        </w:rPr>
        <w:t xml:space="preserve"> Petroleum geologist, p.239-248.</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Dresser Atlas, (1982). Well Logging and Interpretation Techniques. Dresser Industries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Incorporation, Houston, p.1–80.</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Ejedawe, J.E., (1981). Patterns of incidence of oil reserves in Niger Delta basin: </w:t>
      </w:r>
      <w:r w:rsidRPr="00AA4ABD">
        <w:rPr>
          <w:rFonts w:ascii="Times New Roman" w:hAnsi="Times New Roman"/>
          <w:i/>
          <w:sz w:val="24"/>
          <w:szCs w:val="24"/>
        </w:rPr>
        <w:t xml:space="preserve">American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i/>
          <w:sz w:val="24"/>
          <w:szCs w:val="24"/>
        </w:rPr>
        <w:lastRenderedPageBreak/>
        <w:t xml:space="preserve">               Association of Petroleum Geologist, vol.65, p.1574-1585.</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Ejedawe, J.E., Coker, S.J.L., Lambert-Aikhionbare, D.O., </w:t>
      </w:r>
      <w:proofErr w:type="spellStart"/>
      <w:r w:rsidRPr="00AA4ABD">
        <w:rPr>
          <w:rFonts w:ascii="Times New Roman" w:hAnsi="Times New Roman"/>
          <w:sz w:val="24"/>
          <w:szCs w:val="24"/>
        </w:rPr>
        <w:t>Alofe</w:t>
      </w:r>
      <w:proofErr w:type="spellEnd"/>
      <w:r w:rsidRPr="00AA4ABD">
        <w:rPr>
          <w:rFonts w:ascii="Times New Roman" w:hAnsi="Times New Roman"/>
          <w:sz w:val="24"/>
          <w:szCs w:val="24"/>
        </w:rPr>
        <w:t xml:space="preserve">, K.B., and </w:t>
      </w:r>
      <w:proofErr w:type="spellStart"/>
      <w:r w:rsidRPr="00AA4ABD">
        <w:rPr>
          <w:rFonts w:ascii="Times New Roman" w:hAnsi="Times New Roman"/>
          <w:sz w:val="24"/>
          <w:szCs w:val="24"/>
        </w:rPr>
        <w:t>Adoh</w:t>
      </w:r>
      <w:proofErr w:type="spellEnd"/>
      <w:r w:rsidRPr="00AA4ABD">
        <w:rPr>
          <w:rFonts w:ascii="Times New Roman" w:hAnsi="Times New Roman"/>
          <w:sz w:val="24"/>
          <w:szCs w:val="24"/>
        </w:rPr>
        <w:t xml:space="preserve">, F.O., (1984).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Evolution of oil-generative window and oil and gas occurrence in Tertiary Niger Delta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Basin: </w:t>
      </w:r>
      <w:r w:rsidRPr="00AA4ABD">
        <w:rPr>
          <w:rFonts w:ascii="Times New Roman" w:hAnsi="Times New Roman"/>
          <w:i/>
          <w:sz w:val="24"/>
          <w:szCs w:val="24"/>
        </w:rPr>
        <w:t>American Association of Petroleum Geologist Bulletin, vol.68, p.1744-1751.</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Evamy, B.D., </w:t>
      </w:r>
      <w:proofErr w:type="spellStart"/>
      <w:r w:rsidRPr="00AA4ABD">
        <w:rPr>
          <w:rFonts w:ascii="Times New Roman" w:hAnsi="Times New Roman"/>
          <w:sz w:val="24"/>
          <w:szCs w:val="24"/>
        </w:rPr>
        <w:t>Hareboure</w:t>
      </w:r>
      <w:proofErr w:type="spellEnd"/>
      <w:r w:rsidRPr="00AA4ABD">
        <w:rPr>
          <w:rFonts w:ascii="Times New Roman" w:hAnsi="Times New Roman"/>
          <w:sz w:val="24"/>
          <w:szCs w:val="24"/>
        </w:rPr>
        <w:t xml:space="preserve">, J., </w:t>
      </w:r>
      <w:proofErr w:type="spellStart"/>
      <w:r w:rsidRPr="00AA4ABD">
        <w:rPr>
          <w:rFonts w:ascii="Times New Roman" w:hAnsi="Times New Roman"/>
          <w:sz w:val="24"/>
          <w:szCs w:val="24"/>
        </w:rPr>
        <w:t>Kamerling</w:t>
      </w:r>
      <w:proofErr w:type="spellEnd"/>
      <w:r w:rsidRPr="00AA4ABD">
        <w:rPr>
          <w:rFonts w:ascii="Times New Roman" w:hAnsi="Times New Roman"/>
          <w:sz w:val="24"/>
          <w:szCs w:val="24"/>
        </w:rPr>
        <w:t xml:space="preserve">, P., </w:t>
      </w:r>
      <w:proofErr w:type="spellStart"/>
      <w:r w:rsidRPr="00AA4ABD">
        <w:rPr>
          <w:rFonts w:ascii="Times New Roman" w:hAnsi="Times New Roman"/>
          <w:sz w:val="24"/>
          <w:szCs w:val="24"/>
        </w:rPr>
        <w:t>Knaap</w:t>
      </w:r>
      <w:proofErr w:type="spellEnd"/>
      <w:r w:rsidRPr="00AA4ABD">
        <w:rPr>
          <w:rFonts w:ascii="Times New Roman" w:hAnsi="Times New Roman"/>
          <w:sz w:val="24"/>
          <w:szCs w:val="24"/>
        </w:rPr>
        <w:t xml:space="preserve">, W.A., Molloy, F.A., and Rowlands, P.H.,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                (1978). Hydrocarbon habitat of Tertiary Niger Delta: </w:t>
      </w:r>
      <w:r w:rsidRPr="00AA4ABD">
        <w:rPr>
          <w:rFonts w:ascii="Times New Roman" w:hAnsi="Times New Roman"/>
          <w:i/>
          <w:sz w:val="24"/>
          <w:szCs w:val="24"/>
        </w:rPr>
        <w:t xml:space="preserve">American Association of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i/>
          <w:sz w:val="24"/>
          <w:szCs w:val="24"/>
        </w:rPr>
        <w:t xml:space="preserve">                Petroleum </w:t>
      </w:r>
      <w:r>
        <w:rPr>
          <w:rFonts w:ascii="Times New Roman" w:hAnsi="Times New Roman"/>
          <w:i/>
          <w:sz w:val="24"/>
          <w:szCs w:val="24"/>
        </w:rPr>
        <w:t>Geologist Bulletin, Vol 62, p.1-39</w:t>
      </w:r>
      <w:r w:rsidRPr="00AA4ABD">
        <w:rPr>
          <w:rFonts w:ascii="Times New Roman" w:hAnsi="Times New Roman"/>
          <w:i/>
          <w:sz w:val="24"/>
          <w:szCs w:val="24"/>
        </w:rPr>
        <w:t>.</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Garcia, G., (2012). Schlumberger, Personal Communication.</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Haack, R.C., </w:t>
      </w:r>
      <w:proofErr w:type="spellStart"/>
      <w:r w:rsidRPr="00AA4ABD">
        <w:rPr>
          <w:rFonts w:ascii="Times New Roman" w:hAnsi="Times New Roman"/>
          <w:sz w:val="24"/>
          <w:szCs w:val="24"/>
        </w:rPr>
        <w:t>Sundaraman</w:t>
      </w:r>
      <w:proofErr w:type="spellEnd"/>
      <w:r w:rsidRPr="00AA4ABD">
        <w:rPr>
          <w:rFonts w:ascii="Times New Roman" w:hAnsi="Times New Roman"/>
          <w:sz w:val="24"/>
          <w:szCs w:val="24"/>
        </w:rPr>
        <w:t xml:space="preserve">, P., and Dahl, J., (1997). Niger Delta petroleum System, in, Extended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Abstract, AAPG/ABGP </w:t>
      </w:r>
      <w:proofErr w:type="spellStart"/>
      <w:r w:rsidRPr="00AA4ABD">
        <w:rPr>
          <w:rFonts w:ascii="Times New Roman" w:hAnsi="Times New Roman"/>
          <w:sz w:val="24"/>
          <w:szCs w:val="24"/>
        </w:rPr>
        <w:t>Hedberg</w:t>
      </w:r>
      <w:proofErr w:type="spellEnd"/>
      <w:r w:rsidRPr="00AA4ABD">
        <w:rPr>
          <w:rFonts w:ascii="Times New Roman" w:hAnsi="Times New Roman"/>
          <w:sz w:val="24"/>
          <w:szCs w:val="24"/>
        </w:rPr>
        <w:t xml:space="preserve"> Research Symposium, petroleum systems of the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South Atlantic Margin, November16-19, 1997, Brazil.</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Hager, C.R., (2009). Seismic interpretation of the Pennsylvanian </w:t>
      </w:r>
      <w:proofErr w:type="spellStart"/>
      <w:r w:rsidRPr="00AA4ABD">
        <w:rPr>
          <w:rFonts w:ascii="Times New Roman" w:hAnsi="Times New Roman"/>
          <w:sz w:val="24"/>
          <w:szCs w:val="24"/>
        </w:rPr>
        <w:t>Atokan</w:t>
      </w:r>
      <w:proofErr w:type="spellEnd"/>
      <w:r w:rsidRPr="00AA4ABD">
        <w:rPr>
          <w:rFonts w:ascii="Times New Roman" w:hAnsi="Times New Roman"/>
          <w:sz w:val="24"/>
          <w:szCs w:val="24"/>
        </w:rPr>
        <w:t xml:space="preserve"> strata using 3D seismic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w:t>
      </w:r>
      <w:proofErr w:type="gramStart"/>
      <w:r w:rsidRPr="00AA4ABD">
        <w:rPr>
          <w:rFonts w:ascii="Times New Roman" w:hAnsi="Times New Roman"/>
          <w:sz w:val="24"/>
          <w:szCs w:val="24"/>
        </w:rPr>
        <w:t>inversion</w:t>
      </w:r>
      <w:proofErr w:type="gramEnd"/>
      <w:r w:rsidRPr="00AA4ABD">
        <w:rPr>
          <w:rFonts w:ascii="Times New Roman" w:hAnsi="Times New Roman"/>
          <w:sz w:val="24"/>
          <w:szCs w:val="24"/>
        </w:rPr>
        <w:t xml:space="preserve"> data in the Wilburton gas field, Arkoma basin, southeastern Oklahoma: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Still water, </w:t>
      </w:r>
      <w:r w:rsidRPr="00AA4ABD">
        <w:rPr>
          <w:rFonts w:ascii="Times New Roman" w:hAnsi="Times New Roman"/>
          <w:i/>
          <w:sz w:val="24"/>
          <w:szCs w:val="24"/>
        </w:rPr>
        <w:t>Oklahoma State University, M.S. thesis, p.99</w:t>
      </w:r>
      <w:r w:rsidRPr="00AA4ABD">
        <w:rPr>
          <w:rFonts w:ascii="Times New Roman" w:hAnsi="Times New Roman"/>
          <w:sz w:val="24"/>
          <w:szCs w:val="24"/>
        </w:rPr>
        <w:t>.</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proofErr w:type="gramStart"/>
      <w:r w:rsidRPr="00AA4ABD">
        <w:rPr>
          <w:rFonts w:ascii="Times New Roman" w:hAnsi="Times New Roman"/>
          <w:sz w:val="24"/>
          <w:szCs w:val="24"/>
        </w:rPr>
        <w:t>Halliburton.,</w:t>
      </w:r>
      <w:proofErr w:type="gramEnd"/>
      <w:r w:rsidRPr="00AA4ABD">
        <w:rPr>
          <w:rFonts w:ascii="Times New Roman" w:hAnsi="Times New Roman"/>
          <w:sz w:val="24"/>
          <w:szCs w:val="24"/>
        </w:rPr>
        <w:t xml:space="preserve"> (2001). Basic Petroleum Geology and Well Log Analysis, p.63</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Hampson and Russell Software Services Ltd., (1999). STRATA.</w:t>
      </w:r>
    </w:p>
    <w:p w:rsidR="00C11390" w:rsidRPr="00AA4ABD" w:rsidRDefault="00C11390" w:rsidP="00C11390">
      <w:pPr>
        <w:spacing w:line="480" w:lineRule="auto"/>
        <w:ind w:left="720" w:hanging="720"/>
        <w:jc w:val="both"/>
        <w:rPr>
          <w:rFonts w:ascii="Times New Roman" w:hAnsi="Times New Roman"/>
          <w:sz w:val="24"/>
          <w:szCs w:val="24"/>
        </w:rPr>
      </w:pPr>
      <w:proofErr w:type="spellStart"/>
      <w:r w:rsidRPr="00AA4ABD">
        <w:rPr>
          <w:rFonts w:ascii="Times New Roman" w:hAnsi="Times New Roman"/>
          <w:sz w:val="24"/>
          <w:szCs w:val="24"/>
        </w:rPr>
        <w:t>Hilchie</w:t>
      </w:r>
      <w:proofErr w:type="spellEnd"/>
      <w:r w:rsidRPr="00AA4ABD">
        <w:rPr>
          <w:rFonts w:ascii="Times New Roman" w:hAnsi="Times New Roman"/>
          <w:sz w:val="24"/>
          <w:szCs w:val="24"/>
        </w:rPr>
        <w:t xml:space="preserve">, D. W., (1978). Applied Open </w:t>
      </w:r>
      <w:proofErr w:type="gramStart"/>
      <w:r w:rsidRPr="00AA4ABD">
        <w:rPr>
          <w:rFonts w:ascii="Times New Roman" w:hAnsi="Times New Roman"/>
          <w:sz w:val="24"/>
          <w:szCs w:val="24"/>
        </w:rPr>
        <w:t>Hole</w:t>
      </w:r>
      <w:proofErr w:type="gramEnd"/>
      <w:r w:rsidRPr="00AA4ABD">
        <w:rPr>
          <w:rFonts w:ascii="Times New Roman" w:hAnsi="Times New Roman"/>
          <w:sz w:val="24"/>
          <w:szCs w:val="24"/>
        </w:rPr>
        <w:t xml:space="preserve"> Log Interpretation. Golden, Colorado, D.W </w:t>
      </w:r>
      <w:proofErr w:type="spellStart"/>
      <w:r w:rsidRPr="00AA4ABD">
        <w:rPr>
          <w:rFonts w:ascii="Times New Roman" w:hAnsi="Times New Roman"/>
          <w:sz w:val="24"/>
          <w:szCs w:val="24"/>
        </w:rPr>
        <w:t>Hilchie</w:t>
      </w:r>
      <w:proofErr w:type="spellEnd"/>
      <w:r w:rsidRPr="00AA4ABD">
        <w:rPr>
          <w:rFonts w:ascii="Times New Roman" w:hAnsi="Times New Roman"/>
          <w:sz w:val="24"/>
          <w:szCs w:val="24"/>
        </w:rPr>
        <w:t xml:space="preserve">    </w:t>
      </w:r>
    </w:p>
    <w:p w:rsidR="00C11390" w:rsidRPr="00AA4ABD" w:rsidRDefault="00C11390" w:rsidP="00C11390">
      <w:pPr>
        <w:spacing w:line="480" w:lineRule="auto"/>
        <w:ind w:left="720" w:hanging="720"/>
        <w:jc w:val="both"/>
        <w:rPr>
          <w:rFonts w:ascii="Times New Roman" w:hAnsi="Times New Roman"/>
          <w:sz w:val="24"/>
          <w:szCs w:val="24"/>
        </w:rPr>
      </w:pPr>
      <w:r w:rsidRPr="00AA4ABD">
        <w:rPr>
          <w:rFonts w:ascii="Times New Roman" w:hAnsi="Times New Roman"/>
          <w:sz w:val="24"/>
          <w:szCs w:val="24"/>
        </w:rPr>
        <w:t xml:space="preserve">                Inc. p.161.</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Knox, G.J., and Omatsola, E.M., (1989). Development of the Cenozoic Niger Delta in terms of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w:t>
      </w:r>
      <w:proofErr w:type="gramStart"/>
      <w:r w:rsidRPr="00AA4ABD">
        <w:rPr>
          <w:rFonts w:ascii="Times New Roman" w:hAnsi="Times New Roman"/>
          <w:sz w:val="24"/>
          <w:szCs w:val="24"/>
        </w:rPr>
        <w:t>the</w:t>
      </w:r>
      <w:proofErr w:type="gramEnd"/>
      <w:r w:rsidRPr="00AA4ABD">
        <w:rPr>
          <w:rFonts w:ascii="Times New Roman" w:hAnsi="Times New Roman"/>
          <w:sz w:val="24"/>
          <w:szCs w:val="24"/>
        </w:rPr>
        <w:t xml:space="preserve"> “Escalator Regression” Model and impact on hydrocarbon Distribution of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w:t>
      </w:r>
      <w:proofErr w:type="gramStart"/>
      <w:r w:rsidRPr="00AA4ABD">
        <w:rPr>
          <w:rFonts w:ascii="Times New Roman" w:hAnsi="Times New Roman"/>
          <w:sz w:val="24"/>
          <w:szCs w:val="24"/>
        </w:rPr>
        <w:t>proceeding</w:t>
      </w:r>
      <w:proofErr w:type="gramEnd"/>
      <w:r w:rsidRPr="00AA4ABD">
        <w:rPr>
          <w:rFonts w:ascii="Times New Roman" w:hAnsi="Times New Roman"/>
          <w:sz w:val="24"/>
          <w:szCs w:val="24"/>
        </w:rPr>
        <w:t xml:space="preserve"> the </w:t>
      </w:r>
      <w:proofErr w:type="spellStart"/>
      <w:r w:rsidRPr="00AA4ABD">
        <w:rPr>
          <w:rFonts w:ascii="Times New Roman" w:hAnsi="Times New Roman"/>
          <w:sz w:val="24"/>
          <w:szCs w:val="24"/>
        </w:rPr>
        <w:t>Kngmg</w:t>
      </w:r>
      <w:proofErr w:type="spellEnd"/>
      <w:r w:rsidRPr="00AA4ABD">
        <w:rPr>
          <w:rFonts w:ascii="Times New Roman" w:hAnsi="Times New Roman"/>
          <w:sz w:val="24"/>
          <w:szCs w:val="24"/>
        </w:rPr>
        <w:t xml:space="preserve"> symposium: Coastal lowland geology and </w:t>
      </w:r>
      <w:proofErr w:type="spellStart"/>
      <w:r w:rsidRPr="00AA4ABD">
        <w:rPr>
          <w:rFonts w:ascii="Times New Roman" w:hAnsi="Times New Roman"/>
          <w:sz w:val="24"/>
          <w:szCs w:val="24"/>
        </w:rPr>
        <w:t>geotechnology</w:t>
      </w:r>
      <w:proofErr w:type="spellEnd"/>
      <w:r w:rsidRPr="00AA4ABD">
        <w:rPr>
          <w:rFonts w:ascii="Times New Roman" w:hAnsi="Times New Roman"/>
          <w:sz w:val="24"/>
          <w:szCs w:val="24"/>
        </w:rPr>
        <w:t xml:space="preserve">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Kluwer Acad. Publ. Netherlands p.181-202.</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Kulke, H., (1995). Regional petroleum geology of the World, part II: Africa, America, Australia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lastRenderedPageBreak/>
        <w:t xml:space="preserve">                </w:t>
      </w:r>
      <w:proofErr w:type="gramStart"/>
      <w:r w:rsidRPr="00AA4ABD">
        <w:rPr>
          <w:rFonts w:ascii="Times New Roman" w:hAnsi="Times New Roman"/>
          <w:sz w:val="24"/>
          <w:szCs w:val="24"/>
        </w:rPr>
        <w:t>and</w:t>
      </w:r>
      <w:proofErr w:type="gramEnd"/>
      <w:r w:rsidRPr="00AA4ABD">
        <w:rPr>
          <w:rFonts w:ascii="Times New Roman" w:hAnsi="Times New Roman"/>
          <w:sz w:val="24"/>
          <w:szCs w:val="24"/>
        </w:rPr>
        <w:t xml:space="preserve"> Antarctica: Berlin, </w:t>
      </w:r>
      <w:proofErr w:type="spellStart"/>
      <w:r w:rsidRPr="00AA4ABD">
        <w:rPr>
          <w:rFonts w:ascii="Times New Roman" w:hAnsi="Times New Roman"/>
          <w:sz w:val="24"/>
          <w:szCs w:val="24"/>
        </w:rPr>
        <w:t>Gebruder</w:t>
      </w:r>
      <w:proofErr w:type="spellEnd"/>
      <w:r w:rsidRPr="00AA4ABD">
        <w:rPr>
          <w:rFonts w:ascii="Times New Roman" w:hAnsi="Times New Roman"/>
          <w:sz w:val="24"/>
          <w:szCs w:val="24"/>
        </w:rPr>
        <w:t xml:space="preserve"> </w:t>
      </w:r>
      <w:proofErr w:type="spellStart"/>
      <w:r w:rsidRPr="00AA4ABD">
        <w:rPr>
          <w:rFonts w:ascii="Times New Roman" w:hAnsi="Times New Roman"/>
          <w:sz w:val="24"/>
          <w:szCs w:val="24"/>
        </w:rPr>
        <w:t>Borntraeger</w:t>
      </w:r>
      <w:proofErr w:type="spellEnd"/>
      <w:r w:rsidRPr="00AA4ABD">
        <w:rPr>
          <w:rFonts w:ascii="Times New Roman" w:hAnsi="Times New Roman"/>
          <w:sz w:val="24"/>
          <w:szCs w:val="24"/>
        </w:rPr>
        <w:t>, P.143-172.</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Lambert-Aikhionbare, D.O., and </w:t>
      </w:r>
      <w:proofErr w:type="spellStart"/>
      <w:r w:rsidRPr="00AA4ABD">
        <w:rPr>
          <w:rFonts w:ascii="Times New Roman" w:hAnsi="Times New Roman"/>
          <w:sz w:val="24"/>
          <w:szCs w:val="24"/>
        </w:rPr>
        <w:t>Ibe</w:t>
      </w:r>
      <w:proofErr w:type="spellEnd"/>
      <w:r w:rsidRPr="00AA4ABD">
        <w:rPr>
          <w:rFonts w:ascii="Times New Roman" w:hAnsi="Times New Roman"/>
          <w:sz w:val="24"/>
          <w:szCs w:val="24"/>
        </w:rPr>
        <w:t xml:space="preserve">, A.C., (1984). Petroleum source-bed evaluation of the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               Tertiary Niger Delta: Discussion: </w:t>
      </w:r>
      <w:r w:rsidRPr="00AA4ABD">
        <w:rPr>
          <w:rFonts w:ascii="Times New Roman" w:hAnsi="Times New Roman"/>
          <w:i/>
          <w:sz w:val="24"/>
          <w:szCs w:val="24"/>
        </w:rPr>
        <w:t xml:space="preserve">American Association of Petroleum Geologist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i/>
          <w:sz w:val="24"/>
          <w:szCs w:val="24"/>
        </w:rPr>
        <w:t xml:space="preserve">               Bulletin, vol.68, p.387-394.</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Latimer, R. </w:t>
      </w:r>
      <w:proofErr w:type="spellStart"/>
      <w:r w:rsidRPr="00AA4ABD">
        <w:rPr>
          <w:rFonts w:ascii="Times New Roman" w:hAnsi="Times New Roman"/>
          <w:sz w:val="24"/>
          <w:szCs w:val="24"/>
        </w:rPr>
        <w:t>B.</w:t>
      </w:r>
      <w:proofErr w:type="gramStart"/>
      <w:r w:rsidRPr="00AA4ABD">
        <w:rPr>
          <w:rFonts w:ascii="Times New Roman" w:hAnsi="Times New Roman"/>
          <w:sz w:val="24"/>
          <w:szCs w:val="24"/>
        </w:rPr>
        <w:t>,Davidson</w:t>
      </w:r>
      <w:proofErr w:type="spellEnd"/>
      <w:proofErr w:type="gramEnd"/>
      <w:r w:rsidRPr="00AA4ABD">
        <w:rPr>
          <w:rFonts w:ascii="Times New Roman" w:hAnsi="Times New Roman"/>
          <w:sz w:val="24"/>
          <w:szCs w:val="24"/>
        </w:rPr>
        <w:t xml:space="preserve">, R., and Van Riel, P. (2000). An interpreter's guide to understanding and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               </w:t>
      </w:r>
      <w:proofErr w:type="gramStart"/>
      <w:r w:rsidRPr="00AA4ABD">
        <w:rPr>
          <w:rFonts w:ascii="Times New Roman" w:hAnsi="Times New Roman"/>
          <w:sz w:val="24"/>
          <w:szCs w:val="24"/>
        </w:rPr>
        <w:t>working</w:t>
      </w:r>
      <w:proofErr w:type="gramEnd"/>
      <w:r w:rsidRPr="00AA4ABD">
        <w:rPr>
          <w:rFonts w:ascii="Times New Roman" w:hAnsi="Times New Roman"/>
          <w:sz w:val="24"/>
          <w:szCs w:val="24"/>
        </w:rPr>
        <w:t xml:space="preserve"> with seismic-derived acoustic impedance data: </w:t>
      </w:r>
      <w:r w:rsidRPr="00AA4ABD">
        <w:rPr>
          <w:rFonts w:ascii="Times New Roman" w:hAnsi="Times New Roman"/>
          <w:i/>
          <w:sz w:val="24"/>
          <w:szCs w:val="24"/>
        </w:rPr>
        <w:t>The leading edge, 19(3), 242-</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i/>
          <w:sz w:val="24"/>
          <w:szCs w:val="24"/>
        </w:rPr>
        <w:t xml:space="preserve">                  256.</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proofErr w:type="spellStart"/>
      <w:r w:rsidRPr="00AA4ABD">
        <w:rPr>
          <w:rFonts w:ascii="Times New Roman" w:hAnsi="Times New Roman"/>
          <w:sz w:val="24"/>
          <w:szCs w:val="24"/>
        </w:rPr>
        <w:t>Lehner</w:t>
      </w:r>
      <w:proofErr w:type="spellEnd"/>
      <w:r w:rsidRPr="00AA4ABD">
        <w:rPr>
          <w:rFonts w:ascii="Times New Roman" w:hAnsi="Times New Roman"/>
          <w:sz w:val="24"/>
          <w:szCs w:val="24"/>
        </w:rPr>
        <w:t xml:space="preserve">, P., and De </w:t>
      </w:r>
      <w:proofErr w:type="spellStart"/>
      <w:r w:rsidRPr="00AA4ABD">
        <w:rPr>
          <w:rFonts w:ascii="Times New Roman" w:hAnsi="Times New Roman"/>
          <w:sz w:val="24"/>
          <w:szCs w:val="24"/>
        </w:rPr>
        <w:t>Ruiter</w:t>
      </w:r>
      <w:proofErr w:type="spellEnd"/>
      <w:r w:rsidRPr="00AA4ABD">
        <w:rPr>
          <w:rFonts w:ascii="Times New Roman" w:hAnsi="Times New Roman"/>
          <w:sz w:val="24"/>
          <w:szCs w:val="24"/>
        </w:rPr>
        <w:t>, P.A.C., (1977). Structural history of Atlantic Margin of Africa:</w:t>
      </w:r>
      <w:r w:rsidRPr="00AA4ABD">
        <w:rPr>
          <w:rFonts w:ascii="Times New Roman" w:hAnsi="Times New Roman"/>
          <w:i/>
          <w:sz w:val="24"/>
          <w:szCs w:val="24"/>
        </w:rPr>
        <w:t xml:space="preserve">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i/>
          <w:sz w:val="24"/>
          <w:szCs w:val="24"/>
        </w:rPr>
        <w:t xml:space="preserve">               American Association of Petroleum Geologist Bulletin, </w:t>
      </w:r>
      <w:proofErr w:type="spellStart"/>
      <w:r w:rsidRPr="00AA4ABD">
        <w:rPr>
          <w:rFonts w:ascii="Times New Roman" w:hAnsi="Times New Roman"/>
          <w:i/>
          <w:sz w:val="24"/>
          <w:szCs w:val="24"/>
        </w:rPr>
        <w:t>vol</w:t>
      </w:r>
      <w:proofErr w:type="spellEnd"/>
      <w:r w:rsidRPr="00AA4ABD">
        <w:rPr>
          <w:rFonts w:ascii="Times New Roman" w:hAnsi="Times New Roman"/>
          <w:i/>
          <w:sz w:val="24"/>
          <w:szCs w:val="24"/>
        </w:rPr>
        <w:t xml:space="preserve"> 61, p.961-981</w:t>
      </w:r>
      <w:r w:rsidRPr="00AA4ABD">
        <w:rPr>
          <w:rFonts w:ascii="Times New Roman" w:hAnsi="Times New Roman"/>
          <w:sz w:val="24"/>
          <w:szCs w:val="24"/>
        </w:rPr>
        <w:t>.</w:t>
      </w:r>
    </w:p>
    <w:p w:rsidR="00C11390" w:rsidRPr="00AA4ABD" w:rsidRDefault="00C11390" w:rsidP="00C11390">
      <w:pPr>
        <w:pStyle w:val="Default"/>
        <w:spacing w:line="480" w:lineRule="auto"/>
        <w:jc w:val="both"/>
      </w:pPr>
      <w:r w:rsidRPr="00AA4ABD">
        <w:t xml:space="preserve">Leiceaga, G.G., </w:t>
      </w:r>
      <w:proofErr w:type="spellStart"/>
      <w:r w:rsidRPr="00AA4ABD">
        <w:t>Berhanu</w:t>
      </w:r>
      <w:proofErr w:type="spellEnd"/>
      <w:r w:rsidRPr="00AA4ABD">
        <w:t xml:space="preserve">, S.A., Vargas, A.J., Silva, J., Zhang, L., D. Ng, and </w:t>
      </w:r>
      <w:proofErr w:type="spellStart"/>
      <w:r w:rsidRPr="00AA4ABD">
        <w:t>Sanz</w:t>
      </w:r>
      <w:proofErr w:type="spellEnd"/>
      <w:r w:rsidRPr="00AA4ABD">
        <w:t xml:space="preserve">, C., (2011). A </w:t>
      </w:r>
    </w:p>
    <w:p w:rsidR="00C11390" w:rsidRPr="00AA4ABD" w:rsidRDefault="00C11390" w:rsidP="00C11390">
      <w:pPr>
        <w:pStyle w:val="Default"/>
        <w:spacing w:line="480" w:lineRule="auto"/>
        <w:jc w:val="both"/>
      </w:pPr>
      <w:r w:rsidRPr="00AA4ABD">
        <w:t xml:space="preserve">               </w:t>
      </w:r>
      <w:proofErr w:type="gramStart"/>
      <w:r w:rsidRPr="00AA4ABD">
        <w:t>seismic</w:t>
      </w:r>
      <w:proofErr w:type="gramEnd"/>
      <w:r w:rsidRPr="00AA4ABD">
        <w:t xml:space="preserve"> reservoir characterization work flow for reducing risk utilizing AVO, </w:t>
      </w:r>
    </w:p>
    <w:p w:rsidR="00C11390" w:rsidRPr="00AA4ABD" w:rsidRDefault="00C11390" w:rsidP="00C11390">
      <w:pPr>
        <w:pStyle w:val="Default"/>
        <w:spacing w:line="480" w:lineRule="auto"/>
        <w:jc w:val="both"/>
      </w:pPr>
      <w:r w:rsidRPr="00AA4ABD">
        <w:t xml:space="preserve">               </w:t>
      </w:r>
      <w:proofErr w:type="gramStart"/>
      <w:r w:rsidRPr="00AA4ABD">
        <w:t>simultaneous</w:t>
      </w:r>
      <w:proofErr w:type="gramEnd"/>
      <w:r w:rsidRPr="00AA4ABD">
        <w:t xml:space="preserve"> </w:t>
      </w:r>
      <w:proofErr w:type="spellStart"/>
      <w:r w:rsidRPr="00AA4ABD">
        <w:t>prestack</w:t>
      </w:r>
      <w:proofErr w:type="spellEnd"/>
      <w:r w:rsidRPr="00AA4ABD">
        <w:t xml:space="preserve"> inversion, and rock physics, </w:t>
      </w:r>
      <w:r w:rsidRPr="00AA4ABD">
        <w:rPr>
          <w:i/>
          <w:iCs/>
        </w:rPr>
        <w:t>in,</w:t>
      </w:r>
      <w:r w:rsidRPr="00AA4ABD">
        <w:t xml:space="preserve"> Marfurt, K.J., Gao, D., Barnes, A., </w:t>
      </w:r>
    </w:p>
    <w:p w:rsidR="00C11390" w:rsidRPr="00AA4ABD" w:rsidRDefault="00C11390" w:rsidP="00C11390">
      <w:pPr>
        <w:spacing w:line="480" w:lineRule="auto"/>
        <w:ind w:left="720" w:hanging="720"/>
        <w:jc w:val="both"/>
        <w:rPr>
          <w:rFonts w:ascii="Times New Roman" w:hAnsi="Times New Roman"/>
          <w:sz w:val="24"/>
          <w:szCs w:val="24"/>
        </w:rPr>
      </w:pPr>
      <w:r w:rsidRPr="00AA4ABD">
        <w:rPr>
          <w:rFonts w:ascii="Times New Roman" w:hAnsi="Times New Roman"/>
          <w:sz w:val="24"/>
          <w:szCs w:val="24"/>
        </w:rPr>
        <w:t>Liner, C. L. (2004). Element</w:t>
      </w:r>
      <w:r>
        <w:rPr>
          <w:rFonts w:ascii="Times New Roman" w:hAnsi="Times New Roman"/>
          <w:sz w:val="24"/>
          <w:szCs w:val="24"/>
        </w:rPr>
        <w:t xml:space="preserve"> of 3D Seismology: </w:t>
      </w:r>
      <w:proofErr w:type="spellStart"/>
      <w:r>
        <w:rPr>
          <w:rFonts w:ascii="Times New Roman" w:hAnsi="Times New Roman"/>
          <w:sz w:val="24"/>
          <w:szCs w:val="24"/>
        </w:rPr>
        <w:t>Pennwell</w:t>
      </w:r>
      <w:proofErr w:type="spellEnd"/>
      <w:r>
        <w:rPr>
          <w:rFonts w:ascii="Times New Roman" w:hAnsi="Times New Roman"/>
          <w:sz w:val="24"/>
          <w:szCs w:val="24"/>
        </w:rPr>
        <w:t xml:space="preserve">. </w:t>
      </w:r>
      <w:proofErr w:type="gramStart"/>
      <w:r>
        <w:rPr>
          <w:rFonts w:ascii="Times New Roman" w:hAnsi="Times New Roman"/>
          <w:sz w:val="24"/>
          <w:szCs w:val="24"/>
        </w:rPr>
        <w:t>p.</w:t>
      </w:r>
      <w:r w:rsidRPr="00AA4ABD">
        <w:rPr>
          <w:rFonts w:ascii="Times New Roman" w:hAnsi="Times New Roman"/>
          <w:sz w:val="24"/>
          <w:szCs w:val="24"/>
        </w:rPr>
        <w:t>266-270</w:t>
      </w:r>
      <w:proofErr w:type="gramEnd"/>
      <w:r w:rsidRPr="00AA4ABD">
        <w:rPr>
          <w:rFonts w:ascii="Times New Roman" w:hAnsi="Times New Roman"/>
          <w:sz w:val="24"/>
          <w:szCs w:val="24"/>
        </w:rPr>
        <w:t>.</w:t>
      </w:r>
    </w:p>
    <w:p w:rsidR="00C11390" w:rsidRPr="00AA4ABD" w:rsidRDefault="00C11390" w:rsidP="00C11390">
      <w:pPr>
        <w:spacing w:line="480" w:lineRule="auto"/>
        <w:ind w:left="720" w:hanging="720"/>
        <w:jc w:val="both"/>
        <w:rPr>
          <w:rFonts w:ascii="Times New Roman" w:hAnsi="Times New Roman"/>
          <w:sz w:val="24"/>
          <w:szCs w:val="24"/>
        </w:rPr>
      </w:pPr>
      <w:r w:rsidRPr="00AA4ABD">
        <w:rPr>
          <w:rFonts w:ascii="Times New Roman" w:hAnsi="Times New Roman"/>
          <w:sz w:val="24"/>
          <w:szCs w:val="24"/>
        </w:rPr>
        <w:t>Mahmoud, A. S. (2010). Geology and Geophysics in Oil Exploration, p.42-43</w:t>
      </w:r>
    </w:p>
    <w:p w:rsidR="00C11390" w:rsidRPr="00AA4ABD" w:rsidRDefault="00C11390" w:rsidP="00C11390">
      <w:pPr>
        <w:spacing w:line="480" w:lineRule="auto"/>
        <w:ind w:left="720" w:hanging="720"/>
        <w:jc w:val="both"/>
        <w:rPr>
          <w:rFonts w:ascii="Times New Roman" w:hAnsi="Times New Roman"/>
          <w:sz w:val="24"/>
          <w:szCs w:val="24"/>
        </w:rPr>
      </w:pPr>
      <w:r w:rsidRPr="00AA4ABD">
        <w:rPr>
          <w:rFonts w:ascii="Times New Roman" w:hAnsi="Times New Roman"/>
          <w:sz w:val="24"/>
          <w:szCs w:val="24"/>
        </w:rPr>
        <w:t xml:space="preserve">Martey, A. O., (2000). Petrophysics. </w:t>
      </w:r>
      <w:r w:rsidRPr="00AA4ABD">
        <w:rPr>
          <w:rFonts w:ascii="Times New Roman" w:hAnsi="Times New Roman"/>
          <w:i/>
          <w:sz w:val="24"/>
          <w:szCs w:val="24"/>
        </w:rPr>
        <w:t xml:space="preserve">Shell Nigeria Graduate Training </w:t>
      </w:r>
      <w:proofErr w:type="spellStart"/>
      <w:r w:rsidRPr="00AA4ABD">
        <w:rPr>
          <w:rFonts w:ascii="Times New Roman" w:hAnsi="Times New Roman"/>
          <w:i/>
          <w:sz w:val="24"/>
          <w:szCs w:val="24"/>
        </w:rPr>
        <w:t>Programme</w:t>
      </w:r>
      <w:proofErr w:type="spellEnd"/>
      <w:r w:rsidRPr="00AA4ABD">
        <w:rPr>
          <w:rFonts w:ascii="Times New Roman" w:hAnsi="Times New Roman"/>
          <w:sz w:val="24"/>
          <w:szCs w:val="24"/>
        </w:rPr>
        <w:t xml:space="preserve">. </w:t>
      </w:r>
      <w:proofErr w:type="gramStart"/>
      <w:r w:rsidRPr="00AA4ABD">
        <w:rPr>
          <w:rFonts w:ascii="Times New Roman" w:hAnsi="Times New Roman"/>
          <w:sz w:val="24"/>
          <w:szCs w:val="24"/>
        </w:rPr>
        <w:t>p.1-151</w:t>
      </w:r>
      <w:proofErr w:type="gramEnd"/>
      <w:r w:rsidRPr="00AA4ABD">
        <w:rPr>
          <w:rFonts w:ascii="Times New Roman" w:hAnsi="Times New Roman"/>
          <w:sz w:val="24"/>
          <w:szCs w:val="24"/>
        </w:rPr>
        <w:t>.</w:t>
      </w:r>
    </w:p>
    <w:p w:rsidR="00C11390" w:rsidRPr="00AA4ABD" w:rsidRDefault="00C11390" w:rsidP="00C11390">
      <w:pPr>
        <w:pStyle w:val="Default"/>
        <w:spacing w:line="480" w:lineRule="auto"/>
        <w:jc w:val="both"/>
      </w:pPr>
      <w:r w:rsidRPr="00AA4ABD">
        <w:t xml:space="preserve">Milson, J., (2003). </w:t>
      </w:r>
      <w:r w:rsidRPr="00AA4ABD">
        <w:rPr>
          <w:bCs/>
        </w:rPr>
        <w:t xml:space="preserve">Field Geophysics </w:t>
      </w:r>
      <w:r w:rsidRPr="00AA4ABD">
        <w:t>Third Edition, p.179</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Mitchele, L.W., Turtle, R., </w:t>
      </w:r>
      <w:proofErr w:type="spellStart"/>
      <w:proofErr w:type="gramStart"/>
      <w:r w:rsidRPr="00AA4ABD">
        <w:rPr>
          <w:rFonts w:ascii="Times New Roman" w:hAnsi="Times New Roman"/>
          <w:sz w:val="24"/>
          <w:szCs w:val="24"/>
        </w:rPr>
        <w:t>Charpentier</w:t>
      </w:r>
      <w:proofErr w:type="spellEnd"/>
      <w:r w:rsidRPr="00AA4ABD">
        <w:rPr>
          <w:rFonts w:ascii="Times New Roman" w:hAnsi="Times New Roman"/>
          <w:sz w:val="24"/>
          <w:szCs w:val="24"/>
        </w:rPr>
        <w:t>.,</w:t>
      </w:r>
      <w:proofErr w:type="gramEnd"/>
      <w:r w:rsidRPr="00AA4ABD">
        <w:rPr>
          <w:rFonts w:ascii="Times New Roman" w:hAnsi="Times New Roman"/>
          <w:sz w:val="24"/>
          <w:szCs w:val="24"/>
        </w:rPr>
        <w:t xml:space="preserve"> and Michael, E.B., (1999). The Niger Delta petroleum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w:t>
      </w:r>
      <w:proofErr w:type="gramStart"/>
      <w:r w:rsidRPr="00AA4ABD">
        <w:rPr>
          <w:rFonts w:ascii="Times New Roman" w:hAnsi="Times New Roman"/>
          <w:sz w:val="24"/>
          <w:szCs w:val="24"/>
        </w:rPr>
        <w:t>system</w:t>
      </w:r>
      <w:proofErr w:type="gramEnd"/>
      <w:r w:rsidRPr="00AA4ABD">
        <w:rPr>
          <w:rFonts w:ascii="Times New Roman" w:hAnsi="Times New Roman"/>
          <w:sz w:val="24"/>
          <w:szCs w:val="24"/>
        </w:rPr>
        <w:t xml:space="preserve">: Niger Delta Province, Nigeria, Cameroon and Equatorial Guinea, Africa.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USGS. Denver Colorado, Open/file report 99-50-H.</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proofErr w:type="spellStart"/>
      <w:r w:rsidRPr="00AA4ABD">
        <w:rPr>
          <w:rFonts w:ascii="Times New Roman" w:hAnsi="Times New Roman"/>
          <w:sz w:val="24"/>
          <w:szCs w:val="24"/>
        </w:rPr>
        <w:t>Mondol</w:t>
      </w:r>
      <w:proofErr w:type="spellEnd"/>
      <w:r w:rsidRPr="00AA4ABD">
        <w:rPr>
          <w:rFonts w:ascii="Times New Roman" w:hAnsi="Times New Roman"/>
          <w:sz w:val="24"/>
          <w:szCs w:val="24"/>
        </w:rPr>
        <w:t xml:space="preserve">, N, H., (2003). Reservoir prediction through 3D seismic interpretation and post-stack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w:t>
      </w:r>
      <w:proofErr w:type="gramStart"/>
      <w:r w:rsidRPr="00AA4ABD">
        <w:rPr>
          <w:rFonts w:ascii="Times New Roman" w:hAnsi="Times New Roman"/>
          <w:sz w:val="24"/>
          <w:szCs w:val="24"/>
        </w:rPr>
        <w:t>seismic</w:t>
      </w:r>
      <w:proofErr w:type="gramEnd"/>
      <w:r w:rsidRPr="00AA4ABD">
        <w:rPr>
          <w:rFonts w:ascii="Times New Roman" w:hAnsi="Times New Roman"/>
          <w:sz w:val="24"/>
          <w:szCs w:val="24"/>
        </w:rPr>
        <w:t xml:space="preserve"> inversion: An integrating approach to reveal reservoir properties in </w:t>
      </w:r>
      <w:proofErr w:type="spellStart"/>
      <w:r w:rsidRPr="00AA4ABD">
        <w:rPr>
          <w:rFonts w:ascii="Times New Roman" w:hAnsi="Times New Roman"/>
          <w:sz w:val="24"/>
          <w:szCs w:val="24"/>
        </w:rPr>
        <w:t>Gullveig</w:t>
      </w:r>
      <w:proofErr w:type="spellEnd"/>
      <w:r w:rsidRPr="00AA4ABD">
        <w:rPr>
          <w:rFonts w:ascii="Times New Roman" w:hAnsi="Times New Roman"/>
          <w:sz w:val="24"/>
          <w:szCs w:val="24"/>
        </w:rPr>
        <w:t xml:space="preserve">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Field, northern North Sea:  Master dissertation at Norwegian University of Science and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lastRenderedPageBreak/>
        <w:t xml:space="preserve">               Technology, 32-36.</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Murat, K., (1972). Stratigraphy and paleogeology of </w:t>
      </w:r>
      <w:proofErr w:type="spellStart"/>
      <w:r w:rsidRPr="00AA4ABD">
        <w:rPr>
          <w:rFonts w:ascii="Times New Roman" w:hAnsi="Times New Roman"/>
          <w:sz w:val="24"/>
          <w:szCs w:val="24"/>
        </w:rPr>
        <w:t>crateous</w:t>
      </w:r>
      <w:proofErr w:type="spellEnd"/>
      <w:r w:rsidRPr="00AA4ABD">
        <w:rPr>
          <w:rFonts w:ascii="Times New Roman" w:hAnsi="Times New Roman"/>
          <w:sz w:val="24"/>
          <w:szCs w:val="24"/>
        </w:rPr>
        <w:t xml:space="preserve"> and lower tertiary in Southern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Nigeria: Proceeding first conference on African Geology, Ibadan 1970, proceeding, </w:t>
      </w:r>
    </w:p>
    <w:p w:rsidR="00C11390"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                Hs: </w:t>
      </w:r>
      <w:r w:rsidRPr="00AA4ABD">
        <w:rPr>
          <w:rFonts w:ascii="Times New Roman" w:hAnsi="Times New Roman"/>
          <w:i/>
          <w:sz w:val="24"/>
          <w:szCs w:val="24"/>
        </w:rPr>
        <w:t>Ibadan University press, p.251-266.</w:t>
      </w:r>
    </w:p>
    <w:p w:rsidR="00C11390" w:rsidRDefault="00C11390" w:rsidP="00C11390">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Omudu, L.M., </w:t>
      </w:r>
      <w:proofErr w:type="spellStart"/>
      <w:r>
        <w:rPr>
          <w:rFonts w:ascii="Times New Roman" w:hAnsi="Times New Roman"/>
          <w:sz w:val="24"/>
          <w:szCs w:val="24"/>
        </w:rPr>
        <w:t>Ebeniro</w:t>
      </w:r>
      <w:proofErr w:type="spellEnd"/>
      <w:r>
        <w:rPr>
          <w:rFonts w:ascii="Times New Roman" w:hAnsi="Times New Roman"/>
          <w:sz w:val="24"/>
          <w:szCs w:val="24"/>
        </w:rPr>
        <w:t xml:space="preserve">, J.O., Xynogalas, M., </w:t>
      </w:r>
      <w:proofErr w:type="spellStart"/>
      <w:r>
        <w:rPr>
          <w:rFonts w:ascii="Times New Roman" w:hAnsi="Times New Roman"/>
          <w:sz w:val="24"/>
          <w:szCs w:val="24"/>
        </w:rPr>
        <w:t>Adesanya</w:t>
      </w:r>
      <w:proofErr w:type="spellEnd"/>
      <w:r>
        <w:rPr>
          <w:rFonts w:ascii="Times New Roman" w:hAnsi="Times New Roman"/>
          <w:sz w:val="24"/>
          <w:szCs w:val="24"/>
        </w:rPr>
        <w:t xml:space="preserve">, O., and </w:t>
      </w:r>
      <w:proofErr w:type="spellStart"/>
      <w:r>
        <w:rPr>
          <w:rFonts w:ascii="Times New Roman" w:hAnsi="Times New Roman"/>
          <w:sz w:val="24"/>
          <w:szCs w:val="24"/>
        </w:rPr>
        <w:t>Nedo</w:t>
      </w:r>
      <w:proofErr w:type="spellEnd"/>
      <w:r>
        <w:rPr>
          <w:rFonts w:ascii="Times New Roman" w:hAnsi="Times New Roman"/>
          <w:sz w:val="24"/>
          <w:szCs w:val="24"/>
        </w:rPr>
        <w:t xml:space="preserve">, O., (2007). Beyond </w:t>
      </w:r>
    </w:p>
    <w:p w:rsidR="00C11390" w:rsidRDefault="00C11390" w:rsidP="00C11390">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                Acoustic Impedance: An Onshore Niger Delta Experience, </w:t>
      </w:r>
      <w:r w:rsidRPr="00AD0A69">
        <w:rPr>
          <w:rFonts w:ascii="Times New Roman" w:hAnsi="Times New Roman"/>
          <w:i/>
          <w:sz w:val="24"/>
          <w:szCs w:val="24"/>
        </w:rPr>
        <w:t>SEG</w:t>
      </w:r>
      <w:r>
        <w:rPr>
          <w:rFonts w:ascii="Times New Roman" w:hAnsi="Times New Roman"/>
          <w:sz w:val="24"/>
          <w:szCs w:val="24"/>
        </w:rPr>
        <w:t xml:space="preserve"> Expanded Abstracts,  </w:t>
      </w:r>
    </w:p>
    <w:p w:rsidR="00C11390" w:rsidRPr="00915648" w:rsidRDefault="00C11390" w:rsidP="00C11390">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                San Antonio, Texas, p.16-20.</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Pendrel, J. (2001). Seismic inversion–the best tool for reservoir characterization: </w:t>
      </w:r>
      <w:r w:rsidRPr="00AA4ABD">
        <w:rPr>
          <w:rFonts w:ascii="Times New Roman" w:hAnsi="Times New Roman"/>
          <w:i/>
          <w:sz w:val="24"/>
          <w:szCs w:val="24"/>
        </w:rPr>
        <w:t>CSEG</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i/>
          <w:sz w:val="24"/>
          <w:szCs w:val="24"/>
        </w:rPr>
        <w:t xml:space="preserve">                Recorder, 26(1), 18-24.</w:t>
      </w:r>
    </w:p>
    <w:p w:rsidR="00C11390" w:rsidRPr="00AA4ABD" w:rsidRDefault="00C11390" w:rsidP="00C11390">
      <w:pPr>
        <w:spacing w:after="0" w:line="480" w:lineRule="auto"/>
        <w:jc w:val="both"/>
        <w:rPr>
          <w:rFonts w:ascii="Times New Roman" w:hAnsi="Times New Roman"/>
          <w:sz w:val="24"/>
          <w:szCs w:val="24"/>
        </w:rPr>
      </w:pPr>
      <w:r w:rsidRPr="00AA4ABD">
        <w:rPr>
          <w:rFonts w:ascii="Times New Roman" w:hAnsi="Times New Roman"/>
          <w:sz w:val="24"/>
          <w:szCs w:val="24"/>
        </w:rPr>
        <w:t xml:space="preserve">Philip </w:t>
      </w:r>
      <w:proofErr w:type="spellStart"/>
      <w:r w:rsidRPr="00AA4ABD">
        <w:rPr>
          <w:rFonts w:ascii="Times New Roman" w:hAnsi="Times New Roman"/>
          <w:sz w:val="24"/>
          <w:szCs w:val="24"/>
        </w:rPr>
        <w:t>Kearey</w:t>
      </w:r>
      <w:proofErr w:type="spellEnd"/>
      <w:r w:rsidRPr="00AA4ABD">
        <w:rPr>
          <w:rFonts w:ascii="Times New Roman" w:hAnsi="Times New Roman"/>
          <w:sz w:val="24"/>
          <w:szCs w:val="24"/>
        </w:rPr>
        <w:t xml:space="preserve">., Michael B., and Ian, H., (2002). An Introduction to Geophysical Exploration, </w:t>
      </w:r>
    </w:p>
    <w:p w:rsidR="00C11390" w:rsidRPr="00AA4ABD" w:rsidRDefault="00C11390" w:rsidP="00C11390">
      <w:pPr>
        <w:autoSpaceDE w:val="0"/>
        <w:autoSpaceDN w:val="0"/>
        <w:adjustRightInd w:val="0"/>
        <w:spacing w:after="0" w:line="480" w:lineRule="auto"/>
        <w:ind w:firstLine="720"/>
        <w:jc w:val="both"/>
        <w:rPr>
          <w:rFonts w:ascii="Times New Roman" w:hAnsi="Times New Roman"/>
          <w:bCs/>
          <w:color w:val="231F20"/>
          <w:sz w:val="24"/>
          <w:szCs w:val="24"/>
        </w:rPr>
      </w:pPr>
      <w:r w:rsidRPr="00AA4ABD">
        <w:rPr>
          <w:rFonts w:ascii="Times New Roman" w:hAnsi="Times New Roman"/>
          <w:bCs/>
          <w:color w:val="231F20"/>
          <w:sz w:val="24"/>
          <w:szCs w:val="24"/>
        </w:rPr>
        <w:t xml:space="preserve">   Third Edition. </w:t>
      </w:r>
      <w:proofErr w:type="spellStart"/>
      <w:r w:rsidRPr="00AA4ABD">
        <w:rPr>
          <w:rFonts w:ascii="Times New Roman" w:hAnsi="Times New Roman"/>
          <w:i/>
          <w:sz w:val="24"/>
          <w:szCs w:val="24"/>
        </w:rPr>
        <w:t>Blackwill</w:t>
      </w:r>
      <w:proofErr w:type="spellEnd"/>
      <w:r w:rsidRPr="00AA4ABD">
        <w:rPr>
          <w:rFonts w:ascii="Times New Roman" w:hAnsi="Times New Roman"/>
          <w:i/>
          <w:sz w:val="24"/>
          <w:szCs w:val="24"/>
        </w:rPr>
        <w:t xml:space="preserve"> Science, </w:t>
      </w:r>
      <w:r w:rsidRPr="00AA4ABD">
        <w:rPr>
          <w:rFonts w:ascii="Times New Roman" w:hAnsi="Times New Roman"/>
          <w:sz w:val="24"/>
          <w:szCs w:val="24"/>
        </w:rPr>
        <w:t>USA. Pp.1 – 2811.</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proofErr w:type="spellStart"/>
      <w:r w:rsidRPr="00AA4ABD">
        <w:rPr>
          <w:rFonts w:ascii="Times New Roman" w:hAnsi="Times New Roman"/>
          <w:sz w:val="24"/>
          <w:szCs w:val="24"/>
        </w:rPr>
        <w:t>Reijers</w:t>
      </w:r>
      <w:proofErr w:type="spellEnd"/>
      <w:r w:rsidRPr="00AA4ABD">
        <w:rPr>
          <w:rFonts w:ascii="Times New Roman" w:hAnsi="Times New Roman"/>
          <w:sz w:val="24"/>
          <w:szCs w:val="24"/>
        </w:rPr>
        <w:t xml:space="preserve">, T.J.A., Peters, S.W., and </w:t>
      </w:r>
      <w:proofErr w:type="spellStart"/>
      <w:r w:rsidRPr="00AA4ABD">
        <w:rPr>
          <w:rFonts w:ascii="Times New Roman" w:hAnsi="Times New Roman"/>
          <w:sz w:val="24"/>
          <w:szCs w:val="24"/>
        </w:rPr>
        <w:t>Nwajide</w:t>
      </w:r>
      <w:proofErr w:type="spellEnd"/>
      <w:r w:rsidRPr="00AA4ABD">
        <w:rPr>
          <w:rFonts w:ascii="Times New Roman" w:hAnsi="Times New Roman"/>
          <w:sz w:val="24"/>
          <w:szCs w:val="24"/>
        </w:rPr>
        <w:t xml:space="preserve">, C.S., (1997). The Niger Delta Basin, in </w:t>
      </w:r>
      <w:proofErr w:type="spellStart"/>
      <w:r w:rsidRPr="00AA4ABD">
        <w:rPr>
          <w:rFonts w:ascii="Times New Roman" w:hAnsi="Times New Roman"/>
          <w:sz w:val="24"/>
          <w:szCs w:val="24"/>
        </w:rPr>
        <w:t>Selley</w:t>
      </w:r>
      <w:proofErr w:type="spellEnd"/>
      <w:r w:rsidRPr="00AA4ABD">
        <w:rPr>
          <w:rFonts w:ascii="Times New Roman" w:hAnsi="Times New Roman"/>
          <w:sz w:val="24"/>
          <w:szCs w:val="24"/>
        </w:rPr>
        <w:t xml:space="preserve">, R.C.,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                ed., African Basins-Sedimentary Basin of the World 3: Amsterdam, </w:t>
      </w:r>
      <w:r w:rsidRPr="00AA4ABD">
        <w:rPr>
          <w:rFonts w:ascii="Times New Roman" w:hAnsi="Times New Roman"/>
          <w:i/>
          <w:sz w:val="24"/>
          <w:szCs w:val="24"/>
        </w:rPr>
        <w:t xml:space="preserve">Elsevier Science,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i/>
          <w:sz w:val="24"/>
          <w:szCs w:val="24"/>
        </w:rPr>
        <w:t xml:space="preserve">                </w:t>
      </w:r>
      <w:proofErr w:type="gramStart"/>
      <w:r w:rsidRPr="00AA4ABD">
        <w:rPr>
          <w:rFonts w:ascii="Times New Roman" w:hAnsi="Times New Roman"/>
          <w:i/>
          <w:sz w:val="24"/>
          <w:szCs w:val="24"/>
        </w:rPr>
        <w:t>p.151-172</w:t>
      </w:r>
      <w:proofErr w:type="gramEnd"/>
      <w:r w:rsidRPr="00AA4ABD">
        <w:rPr>
          <w:rFonts w:ascii="Times New Roman" w:hAnsi="Times New Roman"/>
          <w:i/>
          <w:sz w:val="24"/>
          <w:szCs w:val="24"/>
        </w:rPr>
        <w:t>.</w:t>
      </w:r>
    </w:p>
    <w:p w:rsidR="00C11390" w:rsidRPr="00AA4ABD" w:rsidRDefault="00C11390" w:rsidP="00C11390">
      <w:pPr>
        <w:pStyle w:val="Default"/>
        <w:spacing w:line="480" w:lineRule="auto"/>
        <w:jc w:val="both"/>
      </w:pPr>
      <w:r w:rsidRPr="00AA4ABD">
        <w:t xml:space="preserve">Rider, M., (2000). The Geological Interpretation of Well Logs. Whittles Publishing, second </w:t>
      </w:r>
    </w:p>
    <w:p w:rsidR="00C11390" w:rsidRPr="00AA4ABD" w:rsidRDefault="00C11390" w:rsidP="00C11390">
      <w:pPr>
        <w:pStyle w:val="Default"/>
        <w:spacing w:line="480" w:lineRule="auto"/>
        <w:jc w:val="both"/>
      </w:pPr>
      <w:r w:rsidRPr="00AA4ABD">
        <w:t xml:space="preserve">                </w:t>
      </w:r>
      <w:proofErr w:type="gramStart"/>
      <w:r w:rsidRPr="00AA4ABD">
        <w:t>edition</w:t>
      </w:r>
      <w:proofErr w:type="gramEnd"/>
      <w:r w:rsidRPr="00AA4ABD">
        <w:t>, 2000.</w:t>
      </w:r>
    </w:p>
    <w:p w:rsidR="00C11390" w:rsidRPr="00AA4ABD" w:rsidRDefault="00C11390" w:rsidP="00C11390">
      <w:pPr>
        <w:pStyle w:val="Default"/>
        <w:spacing w:line="480" w:lineRule="auto"/>
        <w:jc w:val="both"/>
      </w:pPr>
      <w:r w:rsidRPr="00AA4ABD">
        <w:t>Robinson, E.S., and Coruh, C., (1988). Basic Exploration Geophysics,</w:t>
      </w:r>
      <w:r w:rsidRPr="00AA4ABD">
        <w:rPr>
          <w:i/>
        </w:rPr>
        <w:t xml:space="preserve"> APA 6</w:t>
      </w:r>
      <w:r w:rsidRPr="00AA4ABD">
        <w:rPr>
          <w:i/>
          <w:vertAlign w:val="superscript"/>
        </w:rPr>
        <w:t>th</w:t>
      </w:r>
      <w:r w:rsidRPr="00AA4ABD">
        <w:rPr>
          <w:i/>
        </w:rPr>
        <w:t xml:space="preserve"> Ed.</w:t>
      </w:r>
    </w:p>
    <w:p w:rsidR="00C11390" w:rsidRPr="00AA4ABD" w:rsidRDefault="00C11390" w:rsidP="00C11390">
      <w:pPr>
        <w:spacing w:line="480" w:lineRule="auto"/>
        <w:ind w:left="720" w:hanging="720"/>
        <w:jc w:val="both"/>
        <w:rPr>
          <w:rFonts w:ascii="Times New Roman" w:hAnsi="Times New Roman"/>
          <w:sz w:val="24"/>
          <w:szCs w:val="24"/>
        </w:rPr>
      </w:pPr>
      <w:r w:rsidRPr="00AA4ABD">
        <w:rPr>
          <w:rFonts w:ascii="Times New Roman" w:hAnsi="Times New Roman"/>
          <w:sz w:val="24"/>
          <w:szCs w:val="24"/>
        </w:rPr>
        <w:t xml:space="preserve">Schlumberger (1989). Log Interpretation/Charts: Houston. </w:t>
      </w:r>
      <w:r w:rsidRPr="00AA4ABD">
        <w:rPr>
          <w:rFonts w:ascii="Times New Roman" w:hAnsi="Times New Roman"/>
          <w:i/>
          <w:sz w:val="24"/>
          <w:szCs w:val="24"/>
        </w:rPr>
        <w:t>Schlumberger Well Services Inc</w:t>
      </w:r>
      <w:r w:rsidRPr="00AA4ABD">
        <w:rPr>
          <w:rFonts w:ascii="Times New Roman" w:hAnsi="Times New Roman"/>
          <w:sz w:val="24"/>
          <w:szCs w:val="24"/>
        </w:rPr>
        <w:t>.</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Shannon, P.M., and Naylor, N., (1989). Petroleum basin studies: London, Graham and Trotman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Limited, p.153-169.</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lang w:eastAsia="en-GB"/>
        </w:rPr>
      </w:pPr>
      <w:r w:rsidRPr="00AA4ABD">
        <w:rPr>
          <w:rFonts w:ascii="Times New Roman" w:hAnsi="Times New Roman"/>
          <w:sz w:val="24"/>
          <w:szCs w:val="24"/>
          <w:lang w:eastAsia="en-GB"/>
        </w:rPr>
        <w:t xml:space="preserve">Sheriff, R. E. (1992). Basic Petrophysics and Geophysics, In Reservoir Geophysics, R. E.  Sheriff,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lang w:eastAsia="en-GB"/>
        </w:rPr>
      </w:pPr>
      <w:r w:rsidRPr="00AA4ABD">
        <w:rPr>
          <w:rFonts w:ascii="Times New Roman" w:hAnsi="Times New Roman"/>
          <w:sz w:val="24"/>
          <w:szCs w:val="24"/>
          <w:lang w:eastAsia="en-GB"/>
        </w:rPr>
        <w:t xml:space="preserve">                Ed., Investigations in Geophysics No. 7</w:t>
      </w:r>
      <w:r w:rsidRPr="00AA4ABD">
        <w:rPr>
          <w:rFonts w:ascii="Times New Roman" w:hAnsi="Times New Roman"/>
          <w:i/>
          <w:sz w:val="24"/>
          <w:szCs w:val="24"/>
          <w:lang w:eastAsia="en-GB"/>
        </w:rPr>
        <w:t xml:space="preserve">, Society of Exploration Geophysicists, Tulsa,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lang w:eastAsia="en-GB"/>
        </w:rPr>
      </w:pPr>
      <w:r w:rsidRPr="00AA4ABD">
        <w:rPr>
          <w:rFonts w:ascii="Times New Roman" w:hAnsi="Times New Roman"/>
          <w:i/>
          <w:sz w:val="24"/>
          <w:szCs w:val="24"/>
          <w:lang w:eastAsia="en-GB"/>
        </w:rPr>
        <w:t xml:space="preserve">                Ok, </w:t>
      </w:r>
      <w:r w:rsidRPr="00AA4ABD">
        <w:rPr>
          <w:rFonts w:ascii="Times New Roman" w:hAnsi="Times New Roman"/>
          <w:sz w:val="24"/>
          <w:szCs w:val="24"/>
          <w:lang w:eastAsia="en-GB"/>
        </w:rPr>
        <w:t>pp</w:t>
      </w:r>
      <w:r w:rsidRPr="00AA4ABD">
        <w:rPr>
          <w:rFonts w:ascii="Times New Roman" w:hAnsi="Times New Roman"/>
          <w:i/>
          <w:sz w:val="24"/>
          <w:szCs w:val="24"/>
          <w:lang w:eastAsia="en-GB"/>
        </w:rPr>
        <w:t xml:space="preserve"> 37-49.</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lang w:eastAsia="en-GB"/>
        </w:rPr>
      </w:pPr>
      <w:r w:rsidRPr="00AA4ABD">
        <w:rPr>
          <w:rFonts w:ascii="Times New Roman" w:hAnsi="Times New Roman"/>
          <w:sz w:val="24"/>
          <w:szCs w:val="24"/>
        </w:rPr>
        <w:lastRenderedPageBreak/>
        <w:t xml:space="preserve">Short, K.C and Stauble, J., (1967). Outline geology of the Niger Delta: </w:t>
      </w:r>
      <w:r w:rsidRPr="00AA4ABD">
        <w:rPr>
          <w:rFonts w:ascii="Times New Roman" w:hAnsi="Times New Roman"/>
          <w:i/>
          <w:sz w:val="24"/>
          <w:szCs w:val="24"/>
        </w:rPr>
        <w:t xml:space="preserve">American Association of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i/>
          <w:sz w:val="24"/>
          <w:szCs w:val="24"/>
        </w:rPr>
        <w:t xml:space="preserve">                Petroleum Geologist Bulletin, vol.5, p.761-779.</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Shrestha, R. K., and Boeckmann, M. K. (2002, October). Stochastic seismic inversion for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                 </w:t>
      </w:r>
      <w:proofErr w:type="gramStart"/>
      <w:r w:rsidRPr="00AA4ABD">
        <w:rPr>
          <w:rFonts w:ascii="Times New Roman" w:hAnsi="Times New Roman"/>
          <w:sz w:val="24"/>
          <w:szCs w:val="24"/>
        </w:rPr>
        <w:t>reservoir</w:t>
      </w:r>
      <w:proofErr w:type="gramEnd"/>
      <w:r w:rsidRPr="00AA4ABD">
        <w:rPr>
          <w:rFonts w:ascii="Times New Roman" w:hAnsi="Times New Roman"/>
          <w:sz w:val="24"/>
          <w:szCs w:val="24"/>
        </w:rPr>
        <w:t xml:space="preserve"> modeling. In 2002 </w:t>
      </w:r>
      <w:r w:rsidRPr="00AA4ABD">
        <w:rPr>
          <w:rFonts w:ascii="Times New Roman" w:hAnsi="Times New Roman"/>
          <w:i/>
          <w:sz w:val="24"/>
          <w:szCs w:val="24"/>
        </w:rPr>
        <w:t>SEG Annual Meeting, p.2</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Singh, V.B., </w:t>
      </w:r>
      <w:proofErr w:type="spellStart"/>
      <w:r w:rsidRPr="00AA4ABD">
        <w:rPr>
          <w:rFonts w:ascii="Times New Roman" w:hAnsi="Times New Roman"/>
          <w:sz w:val="24"/>
          <w:szCs w:val="24"/>
        </w:rPr>
        <w:t>Baids</w:t>
      </w:r>
      <w:proofErr w:type="spellEnd"/>
      <w:r w:rsidRPr="00AA4ABD">
        <w:rPr>
          <w:rFonts w:ascii="Times New Roman" w:hAnsi="Times New Roman"/>
          <w:sz w:val="24"/>
          <w:szCs w:val="24"/>
        </w:rPr>
        <w:t xml:space="preserve">, V.K., </w:t>
      </w:r>
      <w:proofErr w:type="spellStart"/>
      <w:r w:rsidRPr="00AA4ABD">
        <w:rPr>
          <w:rFonts w:ascii="Times New Roman" w:hAnsi="Times New Roman"/>
          <w:sz w:val="24"/>
          <w:szCs w:val="24"/>
        </w:rPr>
        <w:t>Biswal</w:t>
      </w:r>
      <w:proofErr w:type="spellEnd"/>
      <w:r w:rsidRPr="00AA4ABD">
        <w:rPr>
          <w:rFonts w:ascii="Times New Roman" w:hAnsi="Times New Roman"/>
          <w:sz w:val="24"/>
          <w:szCs w:val="24"/>
        </w:rPr>
        <w:t xml:space="preserve">, S., and </w:t>
      </w:r>
      <w:proofErr w:type="spellStart"/>
      <w:r w:rsidRPr="00AA4ABD">
        <w:rPr>
          <w:rFonts w:ascii="Times New Roman" w:hAnsi="Times New Roman"/>
          <w:sz w:val="24"/>
          <w:szCs w:val="24"/>
        </w:rPr>
        <w:t>Subrahmaniam</w:t>
      </w:r>
      <w:proofErr w:type="spellEnd"/>
      <w:r w:rsidRPr="00AA4ABD">
        <w:rPr>
          <w:rFonts w:ascii="Times New Roman" w:hAnsi="Times New Roman"/>
          <w:sz w:val="24"/>
          <w:szCs w:val="24"/>
        </w:rPr>
        <w:t xml:space="preserve">, D., (2006). Acoustic to elastic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                 </w:t>
      </w:r>
      <w:proofErr w:type="gramStart"/>
      <w:r w:rsidRPr="00AA4ABD">
        <w:rPr>
          <w:rFonts w:ascii="Times New Roman" w:hAnsi="Times New Roman"/>
          <w:sz w:val="24"/>
          <w:szCs w:val="24"/>
        </w:rPr>
        <w:t>impedance-</w:t>
      </w:r>
      <w:proofErr w:type="gramEnd"/>
      <w:r w:rsidRPr="00AA4ABD">
        <w:rPr>
          <w:rFonts w:ascii="Times New Roman" w:hAnsi="Times New Roman"/>
          <w:sz w:val="24"/>
          <w:szCs w:val="24"/>
        </w:rPr>
        <w:t xml:space="preserve">A new tool for reservoir characterization: </w:t>
      </w:r>
      <w:r w:rsidRPr="00AA4ABD">
        <w:rPr>
          <w:rFonts w:ascii="Times New Roman" w:hAnsi="Times New Roman"/>
          <w:i/>
          <w:sz w:val="24"/>
          <w:szCs w:val="24"/>
        </w:rPr>
        <w:t xml:space="preserve">Society of petroleum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i/>
          <w:sz w:val="24"/>
          <w:szCs w:val="24"/>
        </w:rPr>
        <w:t xml:space="preserve">                 </w:t>
      </w:r>
      <w:proofErr w:type="gramStart"/>
      <w:r w:rsidRPr="00AA4ABD">
        <w:rPr>
          <w:rFonts w:ascii="Times New Roman" w:hAnsi="Times New Roman"/>
          <w:i/>
          <w:sz w:val="24"/>
          <w:szCs w:val="24"/>
        </w:rPr>
        <w:t>geophysicist</w:t>
      </w:r>
      <w:proofErr w:type="gramEnd"/>
      <w:r w:rsidRPr="00AA4ABD">
        <w:rPr>
          <w:rFonts w:ascii="Times New Roman" w:hAnsi="Times New Roman"/>
          <w:i/>
          <w:sz w:val="24"/>
          <w:szCs w:val="24"/>
        </w:rPr>
        <w:t xml:space="preserve"> 6</w:t>
      </w:r>
      <w:r w:rsidRPr="00AA4ABD">
        <w:rPr>
          <w:rFonts w:ascii="Times New Roman" w:hAnsi="Times New Roman"/>
          <w:i/>
          <w:sz w:val="24"/>
          <w:szCs w:val="24"/>
          <w:vertAlign w:val="superscript"/>
        </w:rPr>
        <w:t>th</w:t>
      </w:r>
      <w:r w:rsidRPr="00AA4ABD">
        <w:rPr>
          <w:rFonts w:ascii="Times New Roman" w:hAnsi="Times New Roman"/>
          <w:i/>
          <w:sz w:val="24"/>
          <w:szCs w:val="24"/>
        </w:rPr>
        <w:t xml:space="preserve"> international conference and exposition on petroleum geophysics,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i/>
          <w:sz w:val="24"/>
          <w:szCs w:val="24"/>
        </w:rPr>
        <w:t xml:space="preserve">                 </w:t>
      </w:r>
      <w:proofErr w:type="gramStart"/>
      <w:r w:rsidRPr="00AA4ABD">
        <w:rPr>
          <w:rFonts w:ascii="Times New Roman" w:hAnsi="Times New Roman"/>
          <w:i/>
          <w:sz w:val="24"/>
          <w:szCs w:val="24"/>
        </w:rPr>
        <w:t>p.1374-1379</w:t>
      </w:r>
      <w:proofErr w:type="gramEnd"/>
      <w:r w:rsidRPr="00AA4ABD">
        <w:rPr>
          <w:rFonts w:ascii="Times New Roman" w:hAnsi="Times New Roman"/>
          <w:i/>
          <w:sz w:val="24"/>
          <w:szCs w:val="24"/>
        </w:rPr>
        <w:t>.</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Singh, H., </w:t>
      </w:r>
      <w:proofErr w:type="spellStart"/>
      <w:r w:rsidRPr="00AA4ABD">
        <w:rPr>
          <w:rFonts w:ascii="Times New Roman" w:hAnsi="Times New Roman"/>
          <w:sz w:val="24"/>
          <w:szCs w:val="24"/>
        </w:rPr>
        <w:t>Subbrayudu</w:t>
      </w:r>
      <w:proofErr w:type="spellEnd"/>
      <w:r w:rsidRPr="00AA4ABD">
        <w:rPr>
          <w:rFonts w:ascii="Times New Roman" w:hAnsi="Times New Roman"/>
          <w:sz w:val="24"/>
          <w:szCs w:val="24"/>
        </w:rPr>
        <w:t>, K.</w:t>
      </w:r>
      <w:proofErr w:type="gramStart"/>
      <w:r w:rsidRPr="00AA4ABD">
        <w:rPr>
          <w:rFonts w:ascii="Times New Roman" w:hAnsi="Times New Roman"/>
          <w:sz w:val="24"/>
          <w:szCs w:val="24"/>
        </w:rPr>
        <w:t>,</w:t>
      </w:r>
      <w:proofErr w:type="spellStart"/>
      <w:r w:rsidRPr="00AA4ABD">
        <w:rPr>
          <w:rFonts w:ascii="Times New Roman" w:hAnsi="Times New Roman"/>
          <w:sz w:val="24"/>
          <w:szCs w:val="24"/>
        </w:rPr>
        <w:t>Mohorana</w:t>
      </w:r>
      <w:proofErr w:type="spellEnd"/>
      <w:proofErr w:type="gramEnd"/>
      <w:r w:rsidRPr="00AA4ABD">
        <w:rPr>
          <w:rFonts w:ascii="Times New Roman" w:hAnsi="Times New Roman"/>
          <w:sz w:val="24"/>
          <w:szCs w:val="24"/>
        </w:rPr>
        <w:t xml:space="preserve">, A., Singh, M.K., and Kumar, A., (2013). A deterministic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w:t>
      </w:r>
      <w:proofErr w:type="gramStart"/>
      <w:r w:rsidRPr="00AA4ABD">
        <w:rPr>
          <w:rFonts w:ascii="Times New Roman" w:hAnsi="Times New Roman"/>
          <w:sz w:val="24"/>
          <w:szCs w:val="24"/>
        </w:rPr>
        <w:t>approach</w:t>
      </w:r>
      <w:proofErr w:type="gramEnd"/>
      <w:r w:rsidRPr="00AA4ABD">
        <w:rPr>
          <w:rFonts w:ascii="Times New Roman" w:hAnsi="Times New Roman"/>
          <w:sz w:val="24"/>
          <w:szCs w:val="24"/>
        </w:rPr>
        <w:t xml:space="preserve"> to reservoir characterization through quantitative interpretation: A case study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                 </w:t>
      </w:r>
      <w:proofErr w:type="gramStart"/>
      <w:r w:rsidRPr="00AA4ABD">
        <w:rPr>
          <w:rFonts w:ascii="Times New Roman" w:hAnsi="Times New Roman"/>
          <w:sz w:val="24"/>
          <w:szCs w:val="24"/>
        </w:rPr>
        <w:t>from</w:t>
      </w:r>
      <w:proofErr w:type="gramEnd"/>
      <w:r w:rsidRPr="00AA4ABD">
        <w:rPr>
          <w:rFonts w:ascii="Times New Roman" w:hAnsi="Times New Roman"/>
          <w:sz w:val="24"/>
          <w:szCs w:val="24"/>
        </w:rPr>
        <w:t xml:space="preserve"> </w:t>
      </w:r>
      <w:proofErr w:type="spellStart"/>
      <w:r w:rsidRPr="00AA4ABD">
        <w:rPr>
          <w:rFonts w:ascii="Times New Roman" w:hAnsi="Times New Roman"/>
          <w:sz w:val="24"/>
          <w:szCs w:val="24"/>
        </w:rPr>
        <w:t>heara</w:t>
      </w:r>
      <w:proofErr w:type="spellEnd"/>
      <w:r w:rsidRPr="00AA4ABD">
        <w:rPr>
          <w:rFonts w:ascii="Times New Roman" w:hAnsi="Times New Roman"/>
          <w:sz w:val="24"/>
          <w:szCs w:val="24"/>
        </w:rPr>
        <w:t xml:space="preserve"> field, western offshore India: </w:t>
      </w:r>
      <w:r w:rsidRPr="00AA4ABD">
        <w:rPr>
          <w:rFonts w:ascii="Times New Roman" w:hAnsi="Times New Roman"/>
          <w:i/>
          <w:sz w:val="24"/>
          <w:szCs w:val="24"/>
        </w:rPr>
        <w:t>Society of petroleum geophysics 10</w:t>
      </w:r>
      <w:r w:rsidRPr="00AA4ABD">
        <w:rPr>
          <w:rFonts w:ascii="Times New Roman" w:hAnsi="Times New Roman"/>
          <w:i/>
          <w:sz w:val="24"/>
          <w:szCs w:val="24"/>
          <w:vertAlign w:val="superscript"/>
        </w:rPr>
        <w:t>th</w:t>
      </w:r>
      <w:r w:rsidRPr="00AA4ABD">
        <w:rPr>
          <w:rFonts w:ascii="Times New Roman" w:hAnsi="Times New Roman"/>
          <w:i/>
          <w:sz w:val="24"/>
          <w:szCs w:val="24"/>
        </w:rPr>
        <w:t xml:space="preserve">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i/>
          <w:sz w:val="24"/>
          <w:szCs w:val="24"/>
        </w:rPr>
        <w:t xml:space="preserve">                 </w:t>
      </w:r>
      <w:proofErr w:type="gramStart"/>
      <w:r w:rsidRPr="00AA4ABD">
        <w:rPr>
          <w:rFonts w:ascii="Times New Roman" w:hAnsi="Times New Roman"/>
          <w:i/>
          <w:sz w:val="24"/>
          <w:szCs w:val="24"/>
        </w:rPr>
        <w:t>biennial</w:t>
      </w:r>
      <w:proofErr w:type="gramEnd"/>
      <w:r w:rsidRPr="00AA4ABD">
        <w:rPr>
          <w:rFonts w:ascii="Times New Roman" w:hAnsi="Times New Roman"/>
          <w:i/>
          <w:sz w:val="24"/>
          <w:szCs w:val="24"/>
        </w:rPr>
        <w:t xml:space="preserve"> international conference and exposition, p.427.</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Srivastava, R.K., Singh, Y.R., and Reddy, B.J., (2013). Application of inversion and multi-</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w:t>
      </w:r>
      <w:proofErr w:type="gramStart"/>
      <w:r w:rsidRPr="00AA4ABD">
        <w:rPr>
          <w:rFonts w:ascii="Times New Roman" w:hAnsi="Times New Roman"/>
          <w:sz w:val="24"/>
          <w:szCs w:val="24"/>
        </w:rPr>
        <w:t>attribute</w:t>
      </w:r>
      <w:proofErr w:type="gramEnd"/>
      <w:r w:rsidRPr="00AA4ABD">
        <w:rPr>
          <w:rFonts w:ascii="Times New Roman" w:hAnsi="Times New Roman"/>
          <w:sz w:val="24"/>
          <w:szCs w:val="24"/>
        </w:rPr>
        <w:t xml:space="preserve"> transform to classify facie distribution: a case study from upper Assam basin.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                 </w:t>
      </w:r>
      <w:r w:rsidRPr="00AA4ABD">
        <w:rPr>
          <w:rFonts w:ascii="Times New Roman" w:hAnsi="Times New Roman"/>
          <w:i/>
          <w:sz w:val="24"/>
          <w:szCs w:val="24"/>
        </w:rPr>
        <w:t xml:space="preserve">Society of Petroleum Geophysics Tenth Biennial International Conference and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i/>
          <w:sz w:val="24"/>
          <w:szCs w:val="24"/>
        </w:rPr>
        <w:t xml:space="preserve">                 </w:t>
      </w:r>
      <w:proofErr w:type="gramStart"/>
      <w:r w:rsidRPr="00AA4ABD">
        <w:rPr>
          <w:rFonts w:ascii="Times New Roman" w:hAnsi="Times New Roman"/>
          <w:i/>
          <w:sz w:val="24"/>
          <w:szCs w:val="24"/>
        </w:rPr>
        <w:t>exposition</w:t>
      </w:r>
      <w:proofErr w:type="gramEnd"/>
      <w:r w:rsidRPr="00AA4ABD">
        <w:rPr>
          <w:rFonts w:ascii="Times New Roman" w:hAnsi="Times New Roman"/>
          <w:i/>
          <w:sz w:val="24"/>
          <w:szCs w:val="24"/>
        </w:rPr>
        <w:t xml:space="preserve">, </w:t>
      </w:r>
      <w:proofErr w:type="spellStart"/>
      <w:r w:rsidRPr="00AA4ABD">
        <w:rPr>
          <w:rFonts w:ascii="Times New Roman" w:hAnsi="Times New Roman"/>
          <w:i/>
          <w:sz w:val="24"/>
          <w:szCs w:val="24"/>
        </w:rPr>
        <w:t>Pg</w:t>
      </w:r>
      <w:proofErr w:type="spellEnd"/>
      <w:r w:rsidRPr="00AA4ABD">
        <w:rPr>
          <w:rFonts w:ascii="Times New Roman" w:hAnsi="Times New Roman"/>
          <w:i/>
          <w:sz w:val="24"/>
          <w:szCs w:val="24"/>
        </w:rPr>
        <w:t xml:space="preserve"> 106.</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Stacher, P., (1995). Present understanding of the Niger Delta hydrocarbon habitat, in </w:t>
      </w:r>
      <w:proofErr w:type="spellStart"/>
      <w:r w:rsidRPr="00AA4ABD">
        <w:rPr>
          <w:rFonts w:ascii="Times New Roman" w:hAnsi="Times New Roman"/>
          <w:sz w:val="24"/>
          <w:szCs w:val="24"/>
        </w:rPr>
        <w:t>Oti</w:t>
      </w:r>
      <w:proofErr w:type="spellEnd"/>
      <w:r w:rsidRPr="00AA4ABD">
        <w:rPr>
          <w:rFonts w:ascii="Times New Roman" w:hAnsi="Times New Roman"/>
          <w:sz w:val="24"/>
          <w:szCs w:val="24"/>
        </w:rPr>
        <w:t xml:space="preserve">, M.N.,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w:t>
      </w:r>
      <w:proofErr w:type="gramStart"/>
      <w:r w:rsidRPr="00AA4ABD">
        <w:rPr>
          <w:rFonts w:ascii="Times New Roman" w:hAnsi="Times New Roman"/>
          <w:sz w:val="24"/>
          <w:szCs w:val="24"/>
        </w:rPr>
        <w:t>and</w:t>
      </w:r>
      <w:proofErr w:type="gramEnd"/>
      <w:r w:rsidRPr="00AA4ABD">
        <w:rPr>
          <w:rFonts w:ascii="Times New Roman" w:hAnsi="Times New Roman"/>
          <w:sz w:val="24"/>
          <w:szCs w:val="24"/>
        </w:rPr>
        <w:t xml:space="preserve"> Postma, G., </w:t>
      </w:r>
      <w:proofErr w:type="spellStart"/>
      <w:r w:rsidRPr="00AA4ABD">
        <w:rPr>
          <w:rFonts w:ascii="Times New Roman" w:hAnsi="Times New Roman"/>
          <w:sz w:val="24"/>
          <w:szCs w:val="24"/>
        </w:rPr>
        <w:t>eds</w:t>
      </w:r>
      <w:proofErr w:type="spellEnd"/>
      <w:r w:rsidRPr="00AA4ABD">
        <w:rPr>
          <w:rFonts w:ascii="Times New Roman" w:hAnsi="Times New Roman"/>
          <w:sz w:val="24"/>
          <w:szCs w:val="24"/>
        </w:rPr>
        <w:t xml:space="preserve"> Geology of Deltas: Rotterdam, A.A. Balkema, p.257-267.</w:t>
      </w:r>
    </w:p>
    <w:p w:rsidR="00C11390" w:rsidRPr="00AA4ABD" w:rsidRDefault="00C11390" w:rsidP="00C11390">
      <w:pPr>
        <w:pStyle w:val="Default"/>
        <w:spacing w:line="480" w:lineRule="auto"/>
        <w:jc w:val="both"/>
      </w:pPr>
      <w:r w:rsidRPr="00AA4ABD">
        <w:t xml:space="preserve">Tearpock, D., (2009). Loop Tying Seismic Data in Generating a Seismic Interpretation. Geologic </w:t>
      </w:r>
    </w:p>
    <w:p w:rsidR="00C11390" w:rsidRPr="00AA4ABD" w:rsidRDefault="00C11390" w:rsidP="00C11390">
      <w:pPr>
        <w:pStyle w:val="Default"/>
        <w:spacing w:line="480" w:lineRule="auto"/>
        <w:jc w:val="both"/>
      </w:pPr>
      <w:r w:rsidRPr="00AA4ABD">
        <w:t xml:space="preserve">                 Quarterly, </w:t>
      </w:r>
      <w:proofErr w:type="gramStart"/>
      <w:r w:rsidRPr="00AA4ABD">
        <w:t>A</w:t>
      </w:r>
      <w:proofErr w:type="gramEnd"/>
      <w:r w:rsidRPr="00AA4ABD">
        <w:t xml:space="preserve"> Publication of Subsurface Consultants and Associates, LLC. Q4, p.2-8.</w:t>
      </w:r>
    </w:p>
    <w:p w:rsidR="00C11390" w:rsidRPr="00AA4ABD" w:rsidRDefault="00C11390" w:rsidP="00C11390">
      <w:pPr>
        <w:spacing w:line="480" w:lineRule="auto"/>
        <w:ind w:left="720" w:hanging="720"/>
        <w:jc w:val="both"/>
        <w:rPr>
          <w:rFonts w:ascii="Times New Roman" w:hAnsi="Times New Roman"/>
          <w:i/>
          <w:sz w:val="24"/>
          <w:szCs w:val="24"/>
        </w:rPr>
      </w:pPr>
      <w:r w:rsidRPr="00AA4ABD">
        <w:rPr>
          <w:rFonts w:ascii="Times New Roman" w:hAnsi="Times New Roman"/>
          <w:sz w:val="24"/>
          <w:szCs w:val="24"/>
        </w:rPr>
        <w:t>Telford, W. M., Geldart, L. P. (1990). Applied Geophysics 2</w:t>
      </w:r>
      <w:r w:rsidRPr="00AA4ABD">
        <w:rPr>
          <w:rFonts w:ascii="Times New Roman" w:hAnsi="Times New Roman"/>
          <w:sz w:val="24"/>
          <w:szCs w:val="24"/>
          <w:vertAlign w:val="superscript"/>
        </w:rPr>
        <w:t>nd</w:t>
      </w:r>
      <w:r w:rsidRPr="00AA4ABD">
        <w:rPr>
          <w:rFonts w:ascii="Times New Roman" w:hAnsi="Times New Roman"/>
          <w:sz w:val="24"/>
          <w:szCs w:val="24"/>
        </w:rPr>
        <w:t xml:space="preserve"> Ed. </w:t>
      </w:r>
      <w:r w:rsidRPr="00AA4ABD">
        <w:rPr>
          <w:rFonts w:ascii="Times New Roman" w:hAnsi="Times New Roman"/>
          <w:i/>
          <w:sz w:val="24"/>
          <w:szCs w:val="24"/>
        </w:rPr>
        <w:t>New</w:t>
      </w:r>
      <w:r w:rsidRPr="00AA4ABD">
        <w:rPr>
          <w:rFonts w:ascii="Times New Roman" w:hAnsi="Times New Roman"/>
          <w:sz w:val="24"/>
          <w:szCs w:val="24"/>
        </w:rPr>
        <w:t xml:space="preserve"> </w:t>
      </w:r>
      <w:r w:rsidRPr="00AA4ABD">
        <w:rPr>
          <w:rFonts w:ascii="Times New Roman" w:hAnsi="Times New Roman"/>
          <w:i/>
          <w:sz w:val="24"/>
          <w:szCs w:val="24"/>
        </w:rPr>
        <w:t xml:space="preserve">York Cambridge </w:t>
      </w:r>
    </w:p>
    <w:p w:rsidR="00C11390" w:rsidRPr="00AA4ABD" w:rsidRDefault="00C11390" w:rsidP="00C11390">
      <w:pPr>
        <w:spacing w:line="480" w:lineRule="auto"/>
        <w:ind w:left="720" w:hanging="720"/>
        <w:jc w:val="both"/>
        <w:rPr>
          <w:rFonts w:ascii="Times New Roman" w:hAnsi="Times New Roman"/>
          <w:i/>
          <w:sz w:val="24"/>
          <w:szCs w:val="24"/>
        </w:rPr>
      </w:pPr>
      <w:r w:rsidRPr="00AA4ABD">
        <w:rPr>
          <w:rFonts w:ascii="Times New Roman" w:hAnsi="Times New Roman"/>
          <w:i/>
          <w:sz w:val="24"/>
          <w:szCs w:val="24"/>
        </w:rPr>
        <w:t xml:space="preserve">                University Press. P.175-176.</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proofErr w:type="spellStart"/>
      <w:r w:rsidRPr="00AA4ABD">
        <w:rPr>
          <w:rFonts w:ascii="Times New Roman" w:hAnsi="Times New Roman"/>
          <w:sz w:val="24"/>
          <w:szCs w:val="24"/>
        </w:rPr>
        <w:t>Treitel</w:t>
      </w:r>
      <w:proofErr w:type="spellEnd"/>
      <w:r w:rsidRPr="00AA4ABD">
        <w:rPr>
          <w:rFonts w:ascii="Times New Roman" w:hAnsi="Times New Roman"/>
          <w:sz w:val="24"/>
          <w:szCs w:val="24"/>
        </w:rPr>
        <w:t>, S., and Robinson, E. A. (1966). The design of high-resolution digital filters: Geoscience</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lastRenderedPageBreak/>
        <w:t xml:space="preserve">                 Electronics, </w:t>
      </w:r>
      <w:r w:rsidRPr="00AA4ABD">
        <w:rPr>
          <w:rFonts w:ascii="Times New Roman" w:hAnsi="Times New Roman"/>
          <w:i/>
          <w:sz w:val="24"/>
          <w:szCs w:val="24"/>
        </w:rPr>
        <w:t>IEEE Transactions on, 4(1), 25-38.</w:t>
      </w:r>
    </w:p>
    <w:p w:rsidR="00C11390" w:rsidRPr="00AA4ABD" w:rsidRDefault="00C11390" w:rsidP="00C11390">
      <w:pPr>
        <w:spacing w:line="480" w:lineRule="auto"/>
        <w:ind w:left="720" w:hanging="720"/>
        <w:jc w:val="both"/>
        <w:rPr>
          <w:rFonts w:ascii="Times New Roman" w:hAnsi="Times New Roman"/>
          <w:sz w:val="24"/>
          <w:szCs w:val="24"/>
        </w:rPr>
      </w:pPr>
      <w:r w:rsidRPr="00AA4ABD">
        <w:rPr>
          <w:rFonts w:ascii="Times New Roman" w:hAnsi="Times New Roman"/>
          <w:sz w:val="24"/>
          <w:szCs w:val="24"/>
        </w:rPr>
        <w:t xml:space="preserve">Veeken, P. C. H. (2007). Seismic Stratigraphy, Basin Analysis and Reservoir Characterization,  </w:t>
      </w:r>
    </w:p>
    <w:p w:rsidR="00C11390" w:rsidRPr="00AA4ABD" w:rsidRDefault="00C11390" w:rsidP="00C11390">
      <w:pPr>
        <w:spacing w:line="480" w:lineRule="auto"/>
        <w:ind w:left="720" w:hanging="720"/>
        <w:jc w:val="both"/>
        <w:rPr>
          <w:rFonts w:ascii="Times New Roman" w:hAnsi="Times New Roman"/>
          <w:sz w:val="24"/>
          <w:szCs w:val="24"/>
        </w:rPr>
      </w:pPr>
      <w:r w:rsidRPr="00AA4ABD">
        <w:rPr>
          <w:rFonts w:ascii="Times New Roman" w:hAnsi="Times New Roman"/>
          <w:sz w:val="24"/>
          <w:szCs w:val="24"/>
        </w:rPr>
        <w:t xml:space="preserve">                 Vol 37, Elsevier publishers, p.136.</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Weber, K.J., and Daukoru, E.M., (1975). Petroleum geology of the Niger Delta: </w:t>
      </w:r>
      <w:r w:rsidRPr="00AA4ABD">
        <w:rPr>
          <w:rFonts w:ascii="Times New Roman" w:hAnsi="Times New Roman"/>
          <w:i/>
          <w:sz w:val="24"/>
          <w:szCs w:val="24"/>
        </w:rPr>
        <w:t xml:space="preserve">Proceedings of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i/>
          <w:sz w:val="24"/>
          <w:szCs w:val="24"/>
        </w:rPr>
        <w:t xml:space="preserve">                 </w:t>
      </w:r>
      <w:proofErr w:type="gramStart"/>
      <w:r w:rsidRPr="00AA4ABD">
        <w:rPr>
          <w:rFonts w:ascii="Times New Roman" w:hAnsi="Times New Roman"/>
          <w:i/>
          <w:sz w:val="24"/>
          <w:szCs w:val="24"/>
        </w:rPr>
        <w:t>the</w:t>
      </w:r>
      <w:proofErr w:type="gramEnd"/>
      <w:r w:rsidRPr="00AA4ABD">
        <w:rPr>
          <w:rFonts w:ascii="Times New Roman" w:hAnsi="Times New Roman"/>
          <w:i/>
          <w:sz w:val="24"/>
          <w:szCs w:val="24"/>
        </w:rPr>
        <w:t xml:space="preserve"> Ninth World Petroleum Congress, Vol 2, Geology: London.</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Weber, K.J., (1987). Hydrocarbon distribution patterns in Nigeria growth fault structure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                 </w:t>
      </w:r>
      <w:proofErr w:type="gramStart"/>
      <w:r w:rsidRPr="00AA4ABD">
        <w:rPr>
          <w:rFonts w:ascii="Times New Roman" w:hAnsi="Times New Roman"/>
          <w:sz w:val="24"/>
          <w:szCs w:val="24"/>
        </w:rPr>
        <w:t>controlled</w:t>
      </w:r>
      <w:proofErr w:type="gramEnd"/>
      <w:r w:rsidRPr="00AA4ABD">
        <w:rPr>
          <w:rFonts w:ascii="Times New Roman" w:hAnsi="Times New Roman"/>
          <w:sz w:val="24"/>
          <w:szCs w:val="24"/>
        </w:rPr>
        <w:t xml:space="preserve"> by structural style and stratigraphy: </w:t>
      </w:r>
      <w:r w:rsidRPr="00AA4ABD">
        <w:rPr>
          <w:rFonts w:ascii="Times New Roman" w:hAnsi="Times New Roman"/>
          <w:i/>
          <w:sz w:val="24"/>
          <w:szCs w:val="24"/>
        </w:rPr>
        <w:t xml:space="preserve">Journal of Petroleum Science and        </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i/>
          <w:sz w:val="24"/>
          <w:szCs w:val="24"/>
        </w:rPr>
        <w:t xml:space="preserve">                 Engineering, vol.1, p.91-104.</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Whiteman, A.J., (1982). Nigeria: </w:t>
      </w:r>
      <w:proofErr w:type="gramStart"/>
      <w:r w:rsidRPr="00AA4ABD">
        <w:rPr>
          <w:rFonts w:ascii="Times New Roman" w:hAnsi="Times New Roman"/>
          <w:sz w:val="24"/>
          <w:szCs w:val="24"/>
        </w:rPr>
        <w:t>Its</w:t>
      </w:r>
      <w:proofErr w:type="gramEnd"/>
      <w:r w:rsidRPr="00AA4ABD">
        <w:rPr>
          <w:rFonts w:ascii="Times New Roman" w:hAnsi="Times New Roman"/>
          <w:sz w:val="24"/>
          <w:szCs w:val="24"/>
        </w:rPr>
        <w:t xml:space="preserve"> Petroleum Geology: Resources and Potential. 1&amp;2. Graham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                 </w:t>
      </w:r>
      <w:proofErr w:type="gramStart"/>
      <w:r w:rsidRPr="00AA4ABD">
        <w:rPr>
          <w:rFonts w:ascii="Times New Roman" w:hAnsi="Times New Roman"/>
          <w:sz w:val="24"/>
          <w:szCs w:val="24"/>
        </w:rPr>
        <w:t>and</w:t>
      </w:r>
      <w:proofErr w:type="gramEnd"/>
      <w:r w:rsidRPr="00AA4ABD">
        <w:rPr>
          <w:rFonts w:ascii="Times New Roman" w:hAnsi="Times New Roman"/>
          <w:sz w:val="24"/>
          <w:szCs w:val="24"/>
        </w:rPr>
        <w:t xml:space="preserve"> </w:t>
      </w:r>
      <w:proofErr w:type="spellStart"/>
      <w:r w:rsidRPr="00AA4ABD">
        <w:rPr>
          <w:rFonts w:ascii="Times New Roman" w:hAnsi="Times New Roman"/>
          <w:sz w:val="24"/>
          <w:szCs w:val="24"/>
        </w:rPr>
        <w:t>Trottan</w:t>
      </w:r>
      <w:proofErr w:type="spellEnd"/>
      <w:r w:rsidRPr="00AA4ABD">
        <w:rPr>
          <w:rFonts w:ascii="Times New Roman" w:hAnsi="Times New Roman"/>
          <w:sz w:val="24"/>
          <w:szCs w:val="24"/>
        </w:rPr>
        <w:t>: London, UK. 394</w:t>
      </w:r>
    </w:p>
    <w:p w:rsidR="00C11390" w:rsidRPr="00AA4ABD" w:rsidRDefault="00C11390" w:rsidP="00C11390">
      <w:pPr>
        <w:spacing w:line="480" w:lineRule="auto"/>
        <w:ind w:left="720" w:hanging="720"/>
        <w:jc w:val="both"/>
        <w:rPr>
          <w:rFonts w:ascii="Times New Roman" w:hAnsi="Times New Roman"/>
          <w:sz w:val="24"/>
          <w:szCs w:val="24"/>
          <w:lang w:val="en-GB"/>
        </w:rPr>
      </w:pPr>
      <w:r w:rsidRPr="00AA4ABD">
        <w:rPr>
          <w:rFonts w:ascii="Times New Roman" w:hAnsi="Times New Roman"/>
          <w:sz w:val="24"/>
          <w:szCs w:val="24"/>
        </w:rPr>
        <w:t xml:space="preserve">Wyllie, M. R. J. (1963). The Fundamental of Well Log Interpretation. </w:t>
      </w:r>
      <w:r w:rsidRPr="00AA4ABD">
        <w:rPr>
          <w:rFonts w:ascii="Times New Roman" w:hAnsi="Times New Roman"/>
          <w:i/>
          <w:sz w:val="24"/>
          <w:szCs w:val="24"/>
        </w:rPr>
        <w:t>New York</w:t>
      </w:r>
      <w:r w:rsidRPr="00AA4ABD">
        <w:rPr>
          <w:rFonts w:ascii="Times New Roman" w:hAnsi="Times New Roman"/>
          <w:sz w:val="24"/>
          <w:szCs w:val="24"/>
        </w:rPr>
        <w:t xml:space="preserve"> </w:t>
      </w:r>
      <w:r w:rsidRPr="00AA4ABD">
        <w:rPr>
          <w:rFonts w:ascii="Times New Roman" w:hAnsi="Times New Roman"/>
          <w:i/>
          <w:sz w:val="24"/>
          <w:szCs w:val="24"/>
        </w:rPr>
        <w:t xml:space="preserve">Academic Press, </w:t>
      </w:r>
      <w:r w:rsidRPr="00AA4ABD">
        <w:rPr>
          <w:rFonts w:ascii="Times New Roman" w:hAnsi="Times New Roman"/>
          <w:sz w:val="24"/>
          <w:szCs w:val="24"/>
        </w:rPr>
        <w:t>pp. 125 – 147</w:t>
      </w:r>
      <w:r w:rsidRPr="00AA4ABD">
        <w:rPr>
          <w:rFonts w:ascii="Times New Roman" w:hAnsi="Times New Roman"/>
          <w:i/>
          <w:sz w:val="24"/>
          <w:szCs w:val="24"/>
          <w:lang w:eastAsia="en-GB"/>
        </w:rPr>
        <w:t>.</w:t>
      </w:r>
    </w:p>
    <w:p w:rsidR="00C11390" w:rsidRPr="00AA4ABD" w:rsidRDefault="00C11390" w:rsidP="00C11390">
      <w:pPr>
        <w:autoSpaceDE w:val="0"/>
        <w:autoSpaceDN w:val="0"/>
        <w:adjustRightInd w:val="0"/>
        <w:spacing w:after="0" w:line="480" w:lineRule="auto"/>
        <w:jc w:val="both"/>
        <w:rPr>
          <w:rFonts w:ascii="Times New Roman" w:hAnsi="Times New Roman"/>
          <w:i/>
          <w:sz w:val="24"/>
          <w:szCs w:val="24"/>
        </w:rPr>
      </w:pPr>
      <w:r w:rsidRPr="00AA4ABD">
        <w:rPr>
          <w:rFonts w:ascii="Times New Roman" w:hAnsi="Times New Roman"/>
          <w:sz w:val="24"/>
          <w:szCs w:val="24"/>
        </w:rPr>
        <w:t xml:space="preserve">Xiao, H., and </w:t>
      </w:r>
      <w:proofErr w:type="spellStart"/>
      <w:r w:rsidRPr="00AA4ABD">
        <w:rPr>
          <w:rFonts w:ascii="Times New Roman" w:hAnsi="Times New Roman"/>
          <w:sz w:val="24"/>
          <w:szCs w:val="24"/>
        </w:rPr>
        <w:t>Suppe</w:t>
      </w:r>
      <w:proofErr w:type="spellEnd"/>
      <w:r w:rsidRPr="00AA4ABD">
        <w:rPr>
          <w:rFonts w:ascii="Times New Roman" w:hAnsi="Times New Roman"/>
          <w:sz w:val="24"/>
          <w:szCs w:val="24"/>
        </w:rPr>
        <w:t xml:space="preserve">, J., (1992). Origin of rollover: </w:t>
      </w:r>
      <w:r w:rsidRPr="00AA4ABD">
        <w:rPr>
          <w:rFonts w:ascii="Times New Roman" w:hAnsi="Times New Roman"/>
          <w:i/>
          <w:sz w:val="24"/>
          <w:szCs w:val="24"/>
        </w:rPr>
        <w:t xml:space="preserve">American association of Petroleum Geologist </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i/>
          <w:sz w:val="24"/>
          <w:szCs w:val="24"/>
        </w:rPr>
        <w:t xml:space="preserve">                 Bulletin, Vol.76, p.509</w:t>
      </w:r>
      <w:r w:rsidRPr="00AA4ABD">
        <w:rPr>
          <w:rFonts w:ascii="Times New Roman" w:hAnsi="Times New Roman"/>
          <w:sz w:val="24"/>
          <w:szCs w:val="24"/>
        </w:rPr>
        <w:t>.</w:t>
      </w:r>
    </w:p>
    <w:p w:rsidR="00C11390" w:rsidRPr="00AA4ABD" w:rsidRDefault="00C11390" w:rsidP="00C11390">
      <w:pPr>
        <w:autoSpaceDE w:val="0"/>
        <w:autoSpaceDN w:val="0"/>
        <w:adjustRightInd w:val="0"/>
        <w:spacing w:after="0" w:line="480" w:lineRule="auto"/>
        <w:jc w:val="both"/>
        <w:rPr>
          <w:rFonts w:ascii="Times New Roman" w:hAnsi="Times New Roman"/>
          <w:sz w:val="24"/>
          <w:szCs w:val="24"/>
        </w:rPr>
      </w:pPr>
      <w:r w:rsidRPr="00AA4ABD">
        <w:rPr>
          <w:rFonts w:ascii="Times New Roman" w:hAnsi="Times New Roman"/>
          <w:sz w:val="24"/>
          <w:szCs w:val="24"/>
        </w:rPr>
        <w:t xml:space="preserve">Yilmaz, O. (2001). Seismic Data Analysis: </w:t>
      </w:r>
      <w:r w:rsidRPr="00AA4ABD">
        <w:rPr>
          <w:rFonts w:ascii="Times New Roman" w:hAnsi="Times New Roman"/>
          <w:i/>
          <w:sz w:val="24"/>
          <w:szCs w:val="24"/>
        </w:rPr>
        <w:t>Society of Exploration Geophysicist, Vol.2, p.271-462</w:t>
      </w:r>
      <w:r w:rsidRPr="00AA4ABD">
        <w:rPr>
          <w:rFonts w:ascii="Times New Roman" w:hAnsi="Times New Roman"/>
          <w:sz w:val="24"/>
          <w:szCs w:val="24"/>
        </w:rPr>
        <w:t xml:space="preserve"> </w:t>
      </w:r>
    </w:p>
    <w:p w:rsidR="00C11390" w:rsidRDefault="00C11390" w:rsidP="00C11390"/>
    <w:p w:rsidR="007C0540" w:rsidRPr="000D617F" w:rsidRDefault="007C0540" w:rsidP="00C11390">
      <w:pPr>
        <w:spacing w:line="480" w:lineRule="auto"/>
        <w:jc w:val="center"/>
        <w:rPr>
          <w:rFonts w:ascii="Times New Roman" w:hAnsi="Times New Roman"/>
          <w:sz w:val="24"/>
          <w:szCs w:val="24"/>
        </w:rPr>
      </w:pPr>
    </w:p>
    <w:sectPr w:rsidR="007C0540" w:rsidRPr="000D617F" w:rsidSect="007A120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4667F" w:rsidRDefault="0034667F" w:rsidP="00A01CA4">
      <w:pPr>
        <w:spacing w:after="0" w:line="240" w:lineRule="auto"/>
      </w:pPr>
      <w:r>
        <w:separator/>
      </w:r>
    </w:p>
  </w:endnote>
  <w:endnote w:type="continuationSeparator" w:id="0">
    <w:p w:rsidR="0034667F" w:rsidRDefault="0034667F" w:rsidP="00A01C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altName w:val="Times"/>
    <w:panose1 w:val="02020603050405020304"/>
    <w:charset w:val="00"/>
    <w:family w:val="roman"/>
    <w:pitch w:val="variable"/>
    <w:sig w:usb0="E0002EFF" w:usb1="C0007843" w:usb2="00000009" w:usb3="00000000" w:csb0="000001FF" w:csb1="00000000"/>
  </w:font>
  <w:font w:name="MyriadWeb">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0644143"/>
      <w:docPartObj>
        <w:docPartGallery w:val="Page Numbers (Bottom of Page)"/>
        <w:docPartUnique/>
      </w:docPartObj>
    </w:sdtPr>
    <w:sdtEndPr/>
    <w:sdtContent>
      <w:p w:rsidR="00A6352D" w:rsidRDefault="00A6352D">
        <w:pPr>
          <w:pStyle w:val="Footer"/>
          <w:jc w:val="center"/>
        </w:pPr>
        <w:r>
          <w:fldChar w:fldCharType="begin"/>
        </w:r>
        <w:r>
          <w:instrText xml:space="preserve"> PAGE   \* MERGEFORMAT </w:instrText>
        </w:r>
        <w:r>
          <w:fldChar w:fldCharType="separate"/>
        </w:r>
        <w:r w:rsidR="000A6CE0">
          <w:rPr>
            <w:noProof/>
          </w:rPr>
          <w:t>75</w:t>
        </w:r>
        <w:r>
          <w:rPr>
            <w:noProof/>
          </w:rPr>
          <w:fldChar w:fldCharType="end"/>
        </w:r>
      </w:p>
    </w:sdtContent>
  </w:sdt>
  <w:p w:rsidR="00A6352D" w:rsidRDefault="00A6352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7291795"/>
      <w:docPartObj>
        <w:docPartGallery w:val="Page Numbers (Bottom of Page)"/>
        <w:docPartUnique/>
      </w:docPartObj>
    </w:sdtPr>
    <w:sdtEndPr/>
    <w:sdtContent>
      <w:p w:rsidR="00A6352D" w:rsidRDefault="00A6352D">
        <w:pPr>
          <w:pStyle w:val="Footer"/>
          <w:jc w:val="center"/>
        </w:pPr>
        <w:r>
          <w:fldChar w:fldCharType="begin"/>
        </w:r>
        <w:r>
          <w:instrText xml:space="preserve"> PAGE   \* MERGEFORMAT </w:instrText>
        </w:r>
        <w:r>
          <w:fldChar w:fldCharType="separate"/>
        </w:r>
        <w:r w:rsidR="000A6CE0">
          <w:rPr>
            <w:noProof/>
          </w:rPr>
          <w:t>124</w:t>
        </w:r>
        <w:r>
          <w:rPr>
            <w:noProof/>
          </w:rPr>
          <w:fldChar w:fldCharType="end"/>
        </w:r>
      </w:p>
    </w:sdtContent>
  </w:sdt>
  <w:p w:rsidR="00A6352D" w:rsidRDefault="00A6352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4667F" w:rsidRDefault="0034667F" w:rsidP="00A01CA4">
      <w:pPr>
        <w:spacing w:after="0" w:line="240" w:lineRule="auto"/>
      </w:pPr>
      <w:r>
        <w:separator/>
      </w:r>
    </w:p>
  </w:footnote>
  <w:footnote w:type="continuationSeparator" w:id="0">
    <w:p w:rsidR="0034667F" w:rsidRDefault="0034667F" w:rsidP="00A01CA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A053D4"/>
    <w:multiLevelType w:val="hybridMultilevel"/>
    <w:tmpl w:val="15D86062"/>
    <w:lvl w:ilvl="0" w:tplc="F13081E8">
      <w:start w:val="1"/>
      <w:numFmt w:val="lowerRoman"/>
      <w:lvlText w:val="(%1i)"/>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48410F"/>
    <w:multiLevelType w:val="hybridMultilevel"/>
    <w:tmpl w:val="2FE82620"/>
    <w:lvl w:ilvl="0" w:tplc="016AAE08">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C57AFB"/>
    <w:multiLevelType w:val="hybridMultilevel"/>
    <w:tmpl w:val="13AAADE6"/>
    <w:lvl w:ilvl="0" w:tplc="F13081E8">
      <w:start w:val="1"/>
      <w:numFmt w:val="lowerRoman"/>
      <w:lvlText w:val="(%1i)"/>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062229E"/>
    <w:multiLevelType w:val="hybridMultilevel"/>
    <w:tmpl w:val="74BCE4EC"/>
    <w:lvl w:ilvl="0" w:tplc="A1163C50">
      <w:start w:val="4"/>
      <w:numFmt w:val="lowerRoman"/>
      <w:lvlText w:val="(%1)"/>
      <w:lvlJc w:val="left"/>
      <w:pPr>
        <w:ind w:left="720" w:hanging="360"/>
      </w:pPr>
      <w:rPr>
        <w:rFonts w:hint="default"/>
      </w:rPr>
    </w:lvl>
    <w:lvl w:ilvl="1" w:tplc="04090019">
      <w:start w:val="1"/>
      <w:numFmt w:val="lowerLetter"/>
      <w:lvlText w:val="%2."/>
      <w:lvlJc w:val="left"/>
      <w:pPr>
        <w:ind w:left="1015" w:hanging="360"/>
      </w:pPr>
    </w:lvl>
    <w:lvl w:ilvl="2" w:tplc="0409001B" w:tentative="1">
      <w:start w:val="1"/>
      <w:numFmt w:val="lowerRoman"/>
      <w:lvlText w:val="%3."/>
      <w:lvlJc w:val="right"/>
      <w:pPr>
        <w:ind w:left="1735" w:hanging="180"/>
      </w:pPr>
    </w:lvl>
    <w:lvl w:ilvl="3" w:tplc="0409000F" w:tentative="1">
      <w:start w:val="1"/>
      <w:numFmt w:val="decimal"/>
      <w:lvlText w:val="%4."/>
      <w:lvlJc w:val="left"/>
      <w:pPr>
        <w:ind w:left="2455" w:hanging="360"/>
      </w:pPr>
    </w:lvl>
    <w:lvl w:ilvl="4" w:tplc="04090019" w:tentative="1">
      <w:start w:val="1"/>
      <w:numFmt w:val="lowerLetter"/>
      <w:lvlText w:val="%5."/>
      <w:lvlJc w:val="left"/>
      <w:pPr>
        <w:ind w:left="3175" w:hanging="360"/>
      </w:pPr>
    </w:lvl>
    <w:lvl w:ilvl="5" w:tplc="0409001B" w:tentative="1">
      <w:start w:val="1"/>
      <w:numFmt w:val="lowerRoman"/>
      <w:lvlText w:val="%6."/>
      <w:lvlJc w:val="right"/>
      <w:pPr>
        <w:ind w:left="3895" w:hanging="180"/>
      </w:pPr>
    </w:lvl>
    <w:lvl w:ilvl="6" w:tplc="0409000F" w:tentative="1">
      <w:start w:val="1"/>
      <w:numFmt w:val="decimal"/>
      <w:lvlText w:val="%7."/>
      <w:lvlJc w:val="left"/>
      <w:pPr>
        <w:ind w:left="4615" w:hanging="360"/>
      </w:pPr>
    </w:lvl>
    <w:lvl w:ilvl="7" w:tplc="04090019" w:tentative="1">
      <w:start w:val="1"/>
      <w:numFmt w:val="lowerLetter"/>
      <w:lvlText w:val="%8."/>
      <w:lvlJc w:val="left"/>
      <w:pPr>
        <w:ind w:left="5335" w:hanging="360"/>
      </w:pPr>
    </w:lvl>
    <w:lvl w:ilvl="8" w:tplc="0409001B" w:tentative="1">
      <w:start w:val="1"/>
      <w:numFmt w:val="lowerRoman"/>
      <w:lvlText w:val="%9."/>
      <w:lvlJc w:val="right"/>
      <w:pPr>
        <w:ind w:left="6055" w:hanging="180"/>
      </w:pPr>
    </w:lvl>
  </w:abstractNum>
  <w:abstractNum w:abstractNumId="4">
    <w:nsid w:val="10F7130C"/>
    <w:multiLevelType w:val="hybridMultilevel"/>
    <w:tmpl w:val="C93A28AC"/>
    <w:lvl w:ilvl="0" w:tplc="D6447E60">
      <w:start w:val="1"/>
      <w:numFmt w:val="lowerRoman"/>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2796BA6"/>
    <w:multiLevelType w:val="hybridMultilevel"/>
    <w:tmpl w:val="50869D10"/>
    <w:lvl w:ilvl="0" w:tplc="723492E0">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61013B6"/>
    <w:multiLevelType w:val="hybridMultilevel"/>
    <w:tmpl w:val="0F220FAE"/>
    <w:lvl w:ilvl="0" w:tplc="723492E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246B609B"/>
    <w:multiLevelType w:val="hybridMultilevel"/>
    <w:tmpl w:val="8DC0A0B2"/>
    <w:lvl w:ilvl="0" w:tplc="7A5A5412">
      <w:start w:val="1"/>
      <w:numFmt w:val="lowerRoman"/>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4993A53"/>
    <w:multiLevelType w:val="hybridMultilevel"/>
    <w:tmpl w:val="6A281F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57E01AB"/>
    <w:multiLevelType w:val="hybridMultilevel"/>
    <w:tmpl w:val="49D86E90"/>
    <w:lvl w:ilvl="0" w:tplc="0409001B">
      <w:start w:val="1"/>
      <w:numFmt w:val="lowerRoman"/>
      <w:lvlText w:val="%1."/>
      <w:lvlJc w:val="right"/>
      <w:pPr>
        <w:ind w:left="781" w:hanging="360"/>
      </w:pPr>
      <w:rPr>
        <w:rFonts w:hint="default"/>
      </w:rPr>
    </w:lvl>
    <w:lvl w:ilvl="1" w:tplc="04090003" w:tentative="1">
      <w:start w:val="1"/>
      <w:numFmt w:val="bullet"/>
      <w:lvlText w:val="o"/>
      <w:lvlJc w:val="left"/>
      <w:pPr>
        <w:ind w:left="1501" w:hanging="360"/>
      </w:pPr>
      <w:rPr>
        <w:rFonts w:ascii="Courier New" w:hAnsi="Courier New" w:cs="Courier New" w:hint="default"/>
      </w:rPr>
    </w:lvl>
    <w:lvl w:ilvl="2" w:tplc="04090005" w:tentative="1">
      <w:start w:val="1"/>
      <w:numFmt w:val="bullet"/>
      <w:lvlText w:val=""/>
      <w:lvlJc w:val="left"/>
      <w:pPr>
        <w:ind w:left="2221" w:hanging="360"/>
      </w:pPr>
      <w:rPr>
        <w:rFonts w:ascii="Wingdings" w:hAnsi="Wingdings" w:hint="default"/>
      </w:rPr>
    </w:lvl>
    <w:lvl w:ilvl="3" w:tplc="04090001" w:tentative="1">
      <w:start w:val="1"/>
      <w:numFmt w:val="bullet"/>
      <w:lvlText w:val=""/>
      <w:lvlJc w:val="left"/>
      <w:pPr>
        <w:ind w:left="2941" w:hanging="360"/>
      </w:pPr>
      <w:rPr>
        <w:rFonts w:ascii="Symbol" w:hAnsi="Symbol" w:hint="default"/>
      </w:rPr>
    </w:lvl>
    <w:lvl w:ilvl="4" w:tplc="04090003" w:tentative="1">
      <w:start w:val="1"/>
      <w:numFmt w:val="bullet"/>
      <w:lvlText w:val="o"/>
      <w:lvlJc w:val="left"/>
      <w:pPr>
        <w:ind w:left="3661" w:hanging="360"/>
      </w:pPr>
      <w:rPr>
        <w:rFonts w:ascii="Courier New" w:hAnsi="Courier New" w:cs="Courier New" w:hint="default"/>
      </w:rPr>
    </w:lvl>
    <w:lvl w:ilvl="5" w:tplc="04090005" w:tentative="1">
      <w:start w:val="1"/>
      <w:numFmt w:val="bullet"/>
      <w:lvlText w:val=""/>
      <w:lvlJc w:val="left"/>
      <w:pPr>
        <w:ind w:left="4381" w:hanging="360"/>
      </w:pPr>
      <w:rPr>
        <w:rFonts w:ascii="Wingdings" w:hAnsi="Wingdings" w:hint="default"/>
      </w:rPr>
    </w:lvl>
    <w:lvl w:ilvl="6" w:tplc="04090001" w:tentative="1">
      <w:start w:val="1"/>
      <w:numFmt w:val="bullet"/>
      <w:lvlText w:val=""/>
      <w:lvlJc w:val="left"/>
      <w:pPr>
        <w:ind w:left="5101" w:hanging="360"/>
      </w:pPr>
      <w:rPr>
        <w:rFonts w:ascii="Symbol" w:hAnsi="Symbol" w:hint="default"/>
      </w:rPr>
    </w:lvl>
    <w:lvl w:ilvl="7" w:tplc="04090003" w:tentative="1">
      <w:start w:val="1"/>
      <w:numFmt w:val="bullet"/>
      <w:lvlText w:val="o"/>
      <w:lvlJc w:val="left"/>
      <w:pPr>
        <w:ind w:left="5821" w:hanging="360"/>
      </w:pPr>
      <w:rPr>
        <w:rFonts w:ascii="Courier New" w:hAnsi="Courier New" w:cs="Courier New" w:hint="default"/>
      </w:rPr>
    </w:lvl>
    <w:lvl w:ilvl="8" w:tplc="04090005" w:tentative="1">
      <w:start w:val="1"/>
      <w:numFmt w:val="bullet"/>
      <w:lvlText w:val=""/>
      <w:lvlJc w:val="left"/>
      <w:pPr>
        <w:ind w:left="6541" w:hanging="360"/>
      </w:pPr>
      <w:rPr>
        <w:rFonts w:ascii="Wingdings" w:hAnsi="Wingdings" w:hint="default"/>
      </w:rPr>
    </w:lvl>
  </w:abstractNum>
  <w:abstractNum w:abstractNumId="10">
    <w:nsid w:val="27C26DCA"/>
    <w:multiLevelType w:val="hybridMultilevel"/>
    <w:tmpl w:val="62000B32"/>
    <w:lvl w:ilvl="0" w:tplc="016AAE08">
      <w:start w:val="1"/>
      <w:numFmt w:val="lowerRoman"/>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330B14"/>
    <w:multiLevelType w:val="hybridMultilevel"/>
    <w:tmpl w:val="18108AB4"/>
    <w:lvl w:ilvl="0" w:tplc="97146B8A">
      <w:start w:val="1"/>
      <w:numFmt w:val="lowerLetter"/>
      <w:lvlText w:val="(%1)"/>
      <w:lvlJc w:val="left"/>
      <w:pPr>
        <w:ind w:left="2700" w:hanging="360"/>
      </w:pPr>
      <w:rPr>
        <w:rFonts w:hint="default"/>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2">
    <w:nsid w:val="34030BDB"/>
    <w:multiLevelType w:val="hybridMultilevel"/>
    <w:tmpl w:val="065A284C"/>
    <w:lvl w:ilvl="0" w:tplc="6DC0FA04">
      <w:start w:val="1"/>
      <w:numFmt w:val="lowerLetter"/>
      <w:lvlText w:val="(%1)"/>
      <w:lvlJc w:val="left"/>
      <w:pPr>
        <w:ind w:left="3096" w:hanging="360"/>
      </w:pPr>
      <w:rPr>
        <w:rFonts w:hint="default"/>
      </w:rPr>
    </w:lvl>
    <w:lvl w:ilvl="1" w:tplc="04090019" w:tentative="1">
      <w:start w:val="1"/>
      <w:numFmt w:val="lowerLetter"/>
      <w:lvlText w:val="%2."/>
      <w:lvlJc w:val="left"/>
      <w:pPr>
        <w:ind w:left="3816" w:hanging="360"/>
      </w:pPr>
    </w:lvl>
    <w:lvl w:ilvl="2" w:tplc="0409001B" w:tentative="1">
      <w:start w:val="1"/>
      <w:numFmt w:val="lowerRoman"/>
      <w:lvlText w:val="%3."/>
      <w:lvlJc w:val="right"/>
      <w:pPr>
        <w:ind w:left="4536" w:hanging="180"/>
      </w:pPr>
    </w:lvl>
    <w:lvl w:ilvl="3" w:tplc="0409000F" w:tentative="1">
      <w:start w:val="1"/>
      <w:numFmt w:val="decimal"/>
      <w:lvlText w:val="%4."/>
      <w:lvlJc w:val="left"/>
      <w:pPr>
        <w:ind w:left="5256" w:hanging="360"/>
      </w:pPr>
    </w:lvl>
    <w:lvl w:ilvl="4" w:tplc="04090019" w:tentative="1">
      <w:start w:val="1"/>
      <w:numFmt w:val="lowerLetter"/>
      <w:lvlText w:val="%5."/>
      <w:lvlJc w:val="left"/>
      <w:pPr>
        <w:ind w:left="5976" w:hanging="360"/>
      </w:pPr>
    </w:lvl>
    <w:lvl w:ilvl="5" w:tplc="0409001B" w:tentative="1">
      <w:start w:val="1"/>
      <w:numFmt w:val="lowerRoman"/>
      <w:lvlText w:val="%6."/>
      <w:lvlJc w:val="right"/>
      <w:pPr>
        <w:ind w:left="6696" w:hanging="180"/>
      </w:pPr>
    </w:lvl>
    <w:lvl w:ilvl="6" w:tplc="0409000F" w:tentative="1">
      <w:start w:val="1"/>
      <w:numFmt w:val="decimal"/>
      <w:lvlText w:val="%7."/>
      <w:lvlJc w:val="left"/>
      <w:pPr>
        <w:ind w:left="7416" w:hanging="360"/>
      </w:pPr>
    </w:lvl>
    <w:lvl w:ilvl="7" w:tplc="04090019" w:tentative="1">
      <w:start w:val="1"/>
      <w:numFmt w:val="lowerLetter"/>
      <w:lvlText w:val="%8."/>
      <w:lvlJc w:val="left"/>
      <w:pPr>
        <w:ind w:left="8136" w:hanging="360"/>
      </w:pPr>
    </w:lvl>
    <w:lvl w:ilvl="8" w:tplc="0409001B" w:tentative="1">
      <w:start w:val="1"/>
      <w:numFmt w:val="lowerRoman"/>
      <w:lvlText w:val="%9."/>
      <w:lvlJc w:val="right"/>
      <w:pPr>
        <w:ind w:left="8856" w:hanging="180"/>
      </w:pPr>
    </w:lvl>
  </w:abstractNum>
  <w:abstractNum w:abstractNumId="13">
    <w:nsid w:val="34DB6510"/>
    <w:multiLevelType w:val="hybridMultilevel"/>
    <w:tmpl w:val="DCAA24B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1191947"/>
    <w:multiLevelType w:val="hybridMultilevel"/>
    <w:tmpl w:val="150484F2"/>
    <w:lvl w:ilvl="0" w:tplc="53AA283E">
      <w:start w:val="1"/>
      <w:numFmt w:val="lowerLetter"/>
      <w:lvlText w:val="(%1)"/>
      <w:lvlJc w:val="left"/>
      <w:pPr>
        <w:ind w:left="2280" w:hanging="360"/>
      </w:pPr>
      <w:rPr>
        <w:rFonts w:hint="default"/>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5">
    <w:nsid w:val="4E0266EB"/>
    <w:multiLevelType w:val="multilevel"/>
    <w:tmpl w:val="293685C0"/>
    <w:lvl w:ilvl="0">
      <w:start w:val="1"/>
      <w:numFmt w:val="lowerRoman"/>
      <w:lvlText w:val="(%1)"/>
      <w:lvlJc w:val="left"/>
      <w:pPr>
        <w:ind w:left="720" w:hanging="360"/>
      </w:pPr>
      <w:rPr>
        <w:rFonts w:hint="default"/>
      </w:rPr>
    </w:lvl>
    <w:lvl w:ilvl="1">
      <w:start w:val="2"/>
      <w:numFmt w:val="decimal"/>
      <w:isLgl/>
      <w:lvlText w:val="%1.%2"/>
      <w:lvlJc w:val="left"/>
      <w:pPr>
        <w:ind w:left="1020" w:hanging="66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4E1950E4"/>
    <w:multiLevelType w:val="hybridMultilevel"/>
    <w:tmpl w:val="B148AC68"/>
    <w:lvl w:ilvl="0" w:tplc="8DF0DA80">
      <w:start w:val="1"/>
      <w:numFmt w:val="lowerRoman"/>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525C630C"/>
    <w:multiLevelType w:val="hybridMultilevel"/>
    <w:tmpl w:val="43DA64FC"/>
    <w:lvl w:ilvl="0" w:tplc="A1385D9C">
      <w:start w:val="1"/>
      <w:numFmt w:val="lowerRoman"/>
      <w:lvlText w:val="(%1)"/>
      <w:lvlJc w:val="left"/>
      <w:pPr>
        <w:ind w:left="774" w:hanging="360"/>
      </w:pPr>
      <w:rPr>
        <w:rFonts w:hint="default"/>
        <w:b w:val="0"/>
      </w:rPr>
    </w:lvl>
    <w:lvl w:ilvl="1" w:tplc="08090019" w:tentative="1">
      <w:start w:val="1"/>
      <w:numFmt w:val="lowerLetter"/>
      <w:lvlText w:val="%2."/>
      <w:lvlJc w:val="left"/>
      <w:pPr>
        <w:ind w:left="1494" w:hanging="360"/>
      </w:pPr>
    </w:lvl>
    <w:lvl w:ilvl="2" w:tplc="0809001B" w:tentative="1">
      <w:start w:val="1"/>
      <w:numFmt w:val="lowerRoman"/>
      <w:lvlText w:val="%3."/>
      <w:lvlJc w:val="right"/>
      <w:pPr>
        <w:ind w:left="2214" w:hanging="180"/>
      </w:pPr>
    </w:lvl>
    <w:lvl w:ilvl="3" w:tplc="0809000F" w:tentative="1">
      <w:start w:val="1"/>
      <w:numFmt w:val="decimal"/>
      <w:lvlText w:val="%4."/>
      <w:lvlJc w:val="left"/>
      <w:pPr>
        <w:ind w:left="2934" w:hanging="360"/>
      </w:pPr>
    </w:lvl>
    <w:lvl w:ilvl="4" w:tplc="08090019" w:tentative="1">
      <w:start w:val="1"/>
      <w:numFmt w:val="lowerLetter"/>
      <w:lvlText w:val="%5."/>
      <w:lvlJc w:val="left"/>
      <w:pPr>
        <w:ind w:left="3654" w:hanging="360"/>
      </w:pPr>
    </w:lvl>
    <w:lvl w:ilvl="5" w:tplc="0809001B" w:tentative="1">
      <w:start w:val="1"/>
      <w:numFmt w:val="lowerRoman"/>
      <w:lvlText w:val="%6."/>
      <w:lvlJc w:val="right"/>
      <w:pPr>
        <w:ind w:left="4374" w:hanging="180"/>
      </w:pPr>
    </w:lvl>
    <w:lvl w:ilvl="6" w:tplc="0809000F" w:tentative="1">
      <w:start w:val="1"/>
      <w:numFmt w:val="decimal"/>
      <w:lvlText w:val="%7."/>
      <w:lvlJc w:val="left"/>
      <w:pPr>
        <w:ind w:left="5094" w:hanging="360"/>
      </w:pPr>
    </w:lvl>
    <w:lvl w:ilvl="7" w:tplc="08090019" w:tentative="1">
      <w:start w:val="1"/>
      <w:numFmt w:val="lowerLetter"/>
      <w:lvlText w:val="%8."/>
      <w:lvlJc w:val="left"/>
      <w:pPr>
        <w:ind w:left="5814" w:hanging="360"/>
      </w:pPr>
    </w:lvl>
    <w:lvl w:ilvl="8" w:tplc="0809001B" w:tentative="1">
      <w:start w:val="1"/>
      <w:numFmt w:val="lowerRoman"/>
      <w:lvlText w:val="%9."/>
      <w:lvlJc w:val="right"/>
      <w:pPr>
        <w:ind w:left="6534" w:hanging="180"/>
      </w:pPr>
    </w:lvl>
  </w:abstractNum>
  <w:abstractNum w:abstractNumId="18">
    <w:nsid w:val="5756441E"/>
    <w:multiLevelType w:val="multilevel"/>
    <w:tmpl w:val="0E24E8C4"/>
    <w:lvl w:ilvl="0">
      <w:start w:val="1"/>
      <w:numFmt w:val="lowerRoman"/>
      <w:lvlText w:val="(%1)"/>
      <w:lvlJc w:val="left"/>
      <w:pPr>
        <w:ind w:left="360" w:hanging="360"/>
      </w:pPr>
      <w:rPr>
        <w:rFonts w:hint="default"/>
      </w:rPr>
    </w:lvl>
    <w:lvl w:ilvl="1">
      <w:start w:val="7"/>
      <w:numFmt w:val="decimal"/>
      <w:isLgl/>
      <w:lvlText w:val="%1.%2"/>
      <w:lvlJc w:val="left"/>
      <w:pPr>
        <w:ind w:left="360" w:hanging="360"/>
      </w:pPr>
      <w:rPr>
        <w:rFonts w:hint="default"/>
        <w:b w:val="0"/>
      </w:rPr>
    </w:lvl>
    <w:lvl w:ilvl="2">
      <w:start w:val="1"/>
      <w:numFmt w:val="decimal"/>
      <w:isLgl/>
      <w:lvlText w:val="%1.%2.%3"/>
      <w:lvlJc w:val="left"/>
      <w:pPr>
        <w:ind w:left="862" w:hanging="720"/>
      </w:pPr>
      <w:rPr>
        <w:rFonts w:hint="default"/>
        <w:b/>
      </w:rPr>
    </w:lvl>
    <w:lvl w:ilvl="3">
      <w:start w:val="1"/>
      <w:numFmt w:val="decimal"/>
      <w:isLgl/>
      <w:lvlText w:val="%1.%2.%3.%4"/>
      <w:lvlJc w:val="left"/>
      <w:pPr>
        <w:ind w:left="862" w:hanging="720"/>
      </w:pPr>
      <w:rPr>
        <w:rFonts w:hint="default"/>
        <w:b/>
      </w:rPr>
    </w:lvl>
    <w:lvl w:ilvl="4">
      <w:start w:val="1"/>
      <w:numFmt w:val="decimal"/>
      <w:isLgl/>
      <w:lvlText w:val="%1.%2.%3.%4.%5"/>
      <w:lvlJc w:val="left"/>
      <w:pPr>
        <w:ind w:left="1222" w:hanging="1080"/>
      </w:pPr>
      <w:rPr>
        <w:rFonts w:hint="default"/>
        <w:b/>
      </w:rPr>
    </w:lvl>
    <w:lvl w:ilvl="5">
      <w:start w:val="1"/>
      <w:numFmt w:val="decimal"/>
      <w:isLgl/>
      <w:lvlText w:val="%1.%2.%3.%4.%5.%6"/>
      <w:lvlJc w:val="left"/>
      <w:pPr>
        <w:ind w:left="1222" w:hanging="1080"/>
      </w:pPr>
      <w:rPr>
        <w:rFonts w:hint="default"/>
        <w:b/>
      </w:rPr>
    </w:lvl>
    <w:lvl w:ilvl="6">
      <w:start w:val="1"/>
      <w:numFmt w:val="decimal"/>
      <w:isLgl/>
      <w:lvlText w:val="%1.%2.%3.%4.%5.%6.%7"/>
      <w:lvlJc w:val="left"/>
      <w:pPr>
        <w:ind w:left="1582" w:hanging="1440"/>
      </w:pPr>
      <w:rPr>
        <w:rFonts w:hint="default"/>
        <w:b/>
      </w:rPr>
    </w:lvl>
    <w:lvl w:ilvl="7">
      <w:start w:val="1"/>
      <w:numFmt w:val="decimal"/>
      <w:isLgl/>
      <w:lvlText w:val="%1.%2.%3.%4.%5.%6.%7.%8"/>
      <w:lvlJc w:val="left"/>
      <w:pPr>
        <w:ind w:left="1582" w:hanging="1440"/>
      </w:pPr>
      <w:rPr>
        <w:rFonts w:hint="default"/>
        <w:b/>
      </w:rPr>
    </w:lvl>
    <w:lvl w:ilvl="8">
      <w:start w:val="1"/>
      <w:numFmt w:val="decimal"/>
      <w:isLgl/>
      <w:lvlText w:val="%1.%2.%3.%4.%5.%6.%7.%8.%9"/>
      <w:lvlJc w:val="left"/>
      <w:pPr>
        <w:ind w:left="1942" w:hanging="1800"/>
      </w:pPr>
      <w:rPr>
        <w:rFonts w:hint="default"/>
        <w:b/>
      </w:rPr>
    </w:lvl>
  </w:abstractNum>
  <w:abstractNum w:abstractNumId="19">
    <w:nsid w:val="5A937D2D"/>
    <w:multiLevelType w:val="hybridMultilevel"/>
    <w:tmpl w:val="153C1710"/>
    <w:lvl w:ilvl="0" w:tplc="016AAE0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5D4F64BC"/>
    <w:multiLevelType w:val="hybridMultilevel"/>
    <w:tmpl w:val="99E2F698"/>
    <w:lvl w:ilvl="0" w:tplc="016AAE08">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630A3C6E"/>
    <w:multiLevelType w:val="hybridMultilevel"/>
    <w:tmpl w:val="577A66C6"/>
    <w:lvl w:ilvl="0" w:tplc="70A4D49E">
      <w:start w:val="1"/>
      <w:numFmt w:val="lowerLetter"/>
      <w:lvlText w:val="(%1)"/>
      <w:lvlJc w:val="left"/>
      <w:pPr>
        <w:ind w:left="2040" w:hanging="360"/>
      </w:pPr>
      <w:rPr>
        <w:rFonts w:hint="default"/>
      </w:rPr>
    </w:lvl>
    <w:lvl w:ilvl="1" w:tplc="04090019" w:tentative="1">
      <w:start w:val="1"/>
      <w:numFmt w:val="lowerLetter"/>
      <w:lvlText w:val="%2."/>
      <w:lvlJc w:val="left"/>
      <w:pPr>
        <w:ind w:left="2760" w:hanging="360"/>
      </w:pPr>
    </w:lvl>
    <w:lvl w:ilvl="2" w:tplc="0409001B" w:tentative="1">
      <w:start w:val="1"/>
      <w:numFmt w:val="lowerRoman"/>
      <w:lvlText w:val="%3."/>
      <w:lvlJc w:val="right"/>
      <w:pPr>
        <w:ind w:left="3480" w:hanging="180"/>
      </w:pPr>
    </w:lvl>
    <w:lvl w:ilvl="3" w:tplc="0409000F" w:tentative="1">
      <w:start w:val="1"/>
      <w:numFmt w:val="decimal"/>
      <w:lvlText w:val="%4."/>
      <w:lvlJc w:val="left"/>
      <w:pPr>
        <w:ind w:left="4200" w:hanging="360"/>
      </w:pPr>
    </w:lvl>
    <w:lvl w:ilvl="4" w:tplc="04090019" w:tentative="1">
      <w:start w:val="1"/>
      <w:numFmt w:val="lowerLetter"/>
      <w:lvlText w:val="%5."/>
      <w:lvlJc w:val="left"/>
      <w:pPr>
        <w:ind w:left="4920" w:hanging="360"/>
      </w:pPr>
    </w:lvl>
    <w:lvl w:ilvl="5" w:tplc="0409001B" w:tentative="1">
      <w:start w:val="1"/>
      <w:numFmt w:val="lowerRoman"/>
      <w:lvlText w:val="%6."/>
      <w:lvlJc w:val="right"/>
      <w:pPr>
        <w:ind w:left="5640" w:hanging="180"/>
      </w:pPr>
    </w:lvl>
    <w:lvl w:ilvl="6" w:tplc="0409000F" w:tentative="1">
      <w:start w:val="1"/>
      <w:numFmt w:val="decimal"/>
      <w:lvlText w:val="%7."/>
      <w:lvlJc w:val="left"/>
      <w:pPr>
        <w:ind w:left="6360" w:hanging="360"/>
      </w:pPr>
    </w:lvl>
    <w:lvl w:ilvl="7" w:tplc="04090019" w:tentative="1">
      <w:start w:val="1"/>
      <w:numFmt w:val="lowerLetter"/>
      <w:lvlText w:val="%8."/>
      <w:lvlJc w:val="left"/>
      <w:pPr>
        <w:ind w:left="7080" w:hanging="360"/>
      </w:pPr>
    </w:lvl>
    <w:lvl w:ilvl="8" w:tplc="0409001B" w:tentative="1">
      <w:start w:val="1"/>
      <w:numFmt w:val="lowerRoman"/>
      <w:lvlText w:val="%9."/>
      <w:lvlJc w:val="right"/>
      <w:pPr>
        <w:ind w:left="7800" w:hanging="180"/>
      </w:pPr>
    </w:lvl>
  </w:abstractNum>
  <w:abstractNum w:abstractNumId="22">
    <w:nsid w:val="64B412C6"/>
    <w:multiLevelType w:val="hybridMultilevel"/>
    <w:tmpl w:val="1876AE00"/>
    <w:lvl w:ilvl="0" w:tplc="016AAE08">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A5759D3"/>
    <w:multiLevelType w:val="hybridMultilevel"/>
    <w:tmpl w:val="96188D12"/>
    <w:lvl w:ilvl="0" w:tplc="FC528820">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1117B6C"/>
    <w:multiLevelType w:val="hybridMultilevel"/>
    <w:tmpl w:val="6E8A408C"/>
    <w:lvl w:ilvl="0" w:tplc="016AAE08">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40F477D"/>
    <w:multiLevelType w:val="hybridMultilevel"/>
    <w:tmpl w:val="E1B0B6E4"/>
    <w:lvl w:ilvl="0" w:tplc="BBA2E2F6">
      <w:start w:val="1"/>
      <w:numFmt w:val="lowerRoman"/>
      <w:lvlText w:val="(%1)"/>
      <w:lvlJc w:val="left"/>
      <w:pPr>
        <w:ind w:left="1496" w:hanging="360"/>
      </w:pPr>
      <w:rPr>
        <w:rFonts w:hint="default"/>
        <w:b w:val="0"/>
      </w:rPr>
    </w:lvl>
    <w:lvl w:ilvl="1" w:tplc="08090019" w:tentative="1">
      <w:start w:val="1"/>
      <w:numFmt w:val="lowerLetter"/>
      <w:lvlText w:val="%2."/>
      <w:lvlJc w:val="left"/>
      <w:pPr>
        <w:ind w:left="2216" w:hanging="360"/>
      </w:pPr>
    </w:lvl>
    <w:lvl w:ilvl="2" w:tplc="0809001B" w:tentative="1">
      <w:start w:val="1"/>
      <w:numFmt w:val="lowerRoman"/>
      <w:lvlText w:val="%3."/>
      <w:lvlJc w:val="right"/>
      <w:pPr>
        <w:ind w:left="2936" w:hanging="180"/>
      </w:pPr>
    </w:lvl>
    <w:lvl w:ilvl="3" w:tplc="0809000F" w:tentative="1">
      <w:start w:val="1"/>
      <w:numFmt w:val="decimal"/>
      <w:lvlText w:val="%4."/>
      <w:lvlJc w:val="left"/>
      <w:pPr>
        <w:ind w:left="3656" w:hanging="360"/>
      </w:pPr>
    </w:lvl>
    <w:lvl w:ilvl="4" w:tplc="08090019" w:tentative="1">
      <w:start w:val="1"/>
      <w:numFmt w:val="lowerLetter"/>
      <w:lvlText w:val="%5."/>
      <w:lvlJc w:val="left"/>
      <w:pPr>
        <w:ind w:left="4376" w:hanging="360"/>
      </w:pPr>
    </w:lvl>
    <w:lvl w:ilvl="5" w:tplc="0809001B" w:tentative="1">
      <w:start w:val="1"/>
      <w:numFmt w:val="lowerRoman"/>
      <w:lvlText w:val="%6."/>
      <w:lvlJc w:val="right"/>
      <w:pPr>
        <w:ind w:left="5096" w:hanging="180"/>
      </w:pPr>
    </w:lvl>
    <w:lvl w:ilvl="6" w:tplc="0809000F" w:tentative="1">
      <w:start w:val="1"/>
      <w:numFmt w:val="decimal"/>
      <w:lvlText w:val="%7."/>
      <w:lvlJc w:val="left"/>
      <w:pPr>
        <w:ind w:left="5816" w:hanging="360"/>
      </w:pPr>
    </w:lvl>
    <w:lvl w:ilvl="7" w:tplc="08090019" w:tentative="1">
      <w:start w:val="1"/>
      <w:numFmt w:val="lowerLetter"/>
      <w:lvlText w:val="%8."/>
      <w:lvlJc w:val="left"/>
      <w:pPr>
        <w:ind w:left="6536" w:hanging="360"/>
      </w:pPr>
    </w:lvl>
    <w:lvl w:ilvl="8" w:tplc="0809001B" w:tentative="1">
      <w:start w:val="1"/>
      <w:numFmt w:val="lowerRoman"/>
      <w:lvlText w:val="%9."/>
      <w:lvlJc w:val="right"/>
      <w:pPr>
        <w:ind w:left="7256" w:hanging="180"/>
      </w:pPr>
    </w:lvl>
  </w:abstractNum>
  <w:num w:numId="1">
    <w:abstractNumId w:val="23"/>
  </w:num>
  <w:num w:numId="2">
    <w:abstractNumId w:val="5"/>
  </w:num>
  <w:num w:numId="3">
    <w:abstractNumId w:val="8"/>
  </w:num>
  <w:num w:numId="4">
    <w:abstractNumId w:val="21"/>
  </w:num>
  <w:num w:numId="5">
    <w:abstractNumId w:val="13"/>
  </w:num>
  <w:num w:numId="6">
    <w:abstractNumId w:val="18"/>
  </w:num>
  <w:num w:numId="7">
    <w:abstractNumId w:val="6"/>
  </w:num>
  <w:num w:numId="8">
    <w:abstractNumId w:val="9"/>
  </w:num>
  <w:num w:numId="9">
    <w:abstractNumId w:val="10"/>
  </w:num>
  <w:num w:numId="10">
    <w:abstractNumId w:val="20"/>
  </w:num>
  <w:num w:numId="11">
    <w:abstractNumId w:val="2"/>
  </w:num>
  <w:num w:numId="12">
    <w:abstractNumId w:val="19"/>
  </w:num>
  <w:num w:numId="13">
    <w:abstractNumId w:val="15"/>
  </w:num>
  <w:num w:numId="14">
    <w:abstractNumId w:val="24"/>
  </w:num>
  <w:num w:numId="15">
    <w:abstractNumId w:val="12"/>
  </w:num>
  <w:num w:numId="16">
    <w:abstractNumId w:val="25"/>
  </w:num>
  <w:num w:numId="17">
    <w:abstractNumId w:val="22"/>
  </w:num>
  <w:num w:numId="18">
    <w:abstractNumId w:val="0"/>
  </w:num>
  <w:num w:numId="19">
    <w:abstractNumId w:val="3"/>
  </w:num>
  <w:num w:numId="20">
    <w:abstractNumId w:val="7"/>
  </w:num>
  <w:num w:numId="21">
    <w:abstractNumId w:val="4"/>
  </w:num>
  <w:num w:numId="22">
    <w:abstractNumId w:val="17"/>
  </w:num>
  <w:num w:numId="23">
    <w:abstractNumId w:val="16"/>
  </w:num>
  <w:num w:numId="24">
    <w:abstractNumId w:val="14"/>
  </w:num>
  <w:num w:numId="25">
    <w:abstractNumId w:val="11"/>
  </w:num>
  <w:num w:numId="26">
    <w:abstractNumId w:val="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18D7"/>
    <w:rsid w:val="00000A0F"/>
    <w:rsid w:val="00002027"/>
    <w:rsid w:val="00006526"/>
    <w:rsid w:val="000117F2"/>
    <w:rsid w:val="00012B07"/>
    <w:rsid w:val="000151D1"/>
    <w:rsid w:val="0001568C"/>
    <w:rsid w:val="000228F9"/>
    <w:rsid w:val="0002315C"/>
    <w:rsid w:val="00023694"/>
    <w:rsid w:val="00025E47"/>
    <w:rsid w:val="00026D89"/>
    <w:rsid w:val="00032F0F"/>
    <w:rsid w:val="0003434C"/>
    <w:rsid w:val="00034356"/>
    <w:rsid w:val="000350A9"/>
    <w:rsid w:val="000367BC"/>
    <w:rsid w:val="0004292C"/>
    <w:rsid w:val="00043645"/>
    <w:rsid w:val="00045A8F"/>
    <w:rsid w:val="00045A95"/>
    <w:rsid w:val="00045C0B"/>
    <w:rsid w:val="00047959"/>
    <w:rsid w:val="00047D0C"/>
    <w:rsid w:val="00050603"/>
    <w:rsid w:val="00050F24"/>
    <w:rsid w:val="00051875"/>
    <w:rsid w:val="00053647"/>
    <w:rsid w:val="000541E5"/>
    <w:rsid w:val="0005796E"/>
    <w:rsid w:val="000610B6"/>
    <w:rsid w:val="00061445"/>
    <w:rsid w:val="00063579"/>
    <w:rsid w:val="0006544F"/>
    <w:rsid w:val="0006658C"/>
    <w:rsid w:val="00067BA7"/>
    <w:rsid w:val="00071FC2"/>
    <w:rsid w:val="000725C4"/>
    <w:rsid w:val="00073762"/>
    <w:rsid w:val="0007464B"/>
    <w:rsid w:val="000748A2"/>
    <w:rsid w:val="00075482"/>
    <w:rsid w:val="0008059F"/>
    <w:rsid w:val="00082078"/>
    <w:rsid w:val="000828D0"/>
    <w:rsid w:val="00083A2C"/>
    <w:rsid w:val="00083D4D"/>
    <w:rsid w:val="00085D15"/>
    <w:rsid w:val="000867DA"/>
    <w:rsid w:val="0009206F"/>
    <w:rsid w:val="000925D4"/>
    <w:rsid w:val="00092A3F"/>
    <w:rsid w:val="00092C53"/>
    <w:rsid w:val="000940F4"/>
    <w:rsid w:val="00094361"/>
    <w:rsid w:val="00094757"/>
    <w:rsid w:val="000A2E3B"/>
    <w:rsid w:val="000A4ECC"/>
    <w:rsid w:val="000A6CE0"/>
    <w:rsid w:val="000A7D3C"/>
    <w:rsid w:val="000B05D1"/>
    <w:rsid w:val="000B27ED"/>
    <w:rsid w:val="000B39CA"/>
    <w:rsid w:val="000B456E"/>
    <w:rsid w:val="000B4675"/>
    <w:rsid w:val="000B4A52"/>
    <w:rsid w:val="000B4CDB"/>
    <w:rsid w:val="000B4FB3"/>
    <w:rsid w:val="000B6868"/>
    <w:rsid w:val="000C3EA8"/>
    <w:rsid w:val="000C5E7E"/>
    <w:rsid w:val="000C659F"/>
    <w:rsid w:val="000D1A9F"/>
    <w:rsid w:val="000D2353"/>
    <w:rsid w:val="000D26A3"/>
    <w:rsid w:val="000D57FB"/>
    <w:rsid w:val="000D617F"/>
    <w:rsid w:val="000D66A6"/>
    <w:rsid w:val="000E0828"/>
    <w:rsid w:val="000E220D"/>
    <w:rsid w:val="000E2E84"/>
    <w:rsid w:val="000E2F6A"/>
    <w:rsid w:val="000E57C2"/>
    <w:rsid w:val="000E7E62"/>
    <w:rsid w:val="000F0CF0"/>
    <w:rsid w:val="000F19D3"/>
    <w:rsid w:val="000F2D55"/>
    <w:rsid w:val="000F3125"/>
    <w:rsid w:val="001004BB"/>
    <w:rsid w:val="00101DD1"/>
    <w:rsid w:val="00104F7B"/>
    <w:rsid w:val="001060F9"/>
    <w:rsid w:val="00106F57"/>
    <w:rsid w:val="00107912"/>
    <w:rsid w:val="00110729"/>
    <w:rsid w:val="001136A4"/>
    <w:rsid w:val="0011529E"/>
    <w:rsid w:val="0011549B"/>
    <w:rsid w:val="00115787"/>
    <w:rsid w:val="0011651F"/>
    <w:rsid w:val="00117547"/>
    <w:rsid w:val="00121E92"/>
    <w:rsid w:val="00124787"/>
    <w:rsid w:val="00124F6A"/>
    <w:rsid w:val="001266EE"/>
    <w:rsid w:val="00132CEC"/>
    <w:rsid w:val="00133A33"/>
    <w:rsid w:val="00134690"/>
    <w:rsid w:val="00136273"/>
    <w:rsid w:val="00137741"/>
    <w:rsid w:val="001379FC"/>
    <w:rsid w:val="00141B1E"/>
    <w:rsid w:val="001428BD"/>
    <w:rsid w:val="00144049"/>
    <w:rsid w:val="001464F3"/>
    <w:rsid w:val="001467CE"/>
    <w:rsid w:val="00151C1F"/>
    <w:rsid w:val="001521B8"/>
    <w:rsid w:val="001523EC"/>
    <w:rsid w:val="00152546"/>
    <w:rsid w:val="00154B82"/>
    <w:rsid w:val="0015583B"/>
    <w:rsid w:val="0015727C"/>
    <w:rsid w:val="00161799"/>
    <w:rsid w:val="00163A38"/>
    <w:rsid w:val="0016729C"/>
    <w:rsid w:val="001753ED"/>
    <w:rsid w:val="00180DAD"/>
    <w:rsid w:val="00186E88"/>
    <w:rsid w:val="001877DF"/>
    <w:rsid w:val="00190507"/>
    <w:rsid w:val="0019186B"/>
    <w:rsid w:val="00191EC4"/>
    <w:rsid w:val="00194316"/>
    <w:rsid w:val="00196EB9"/>
    <w:rsid w:val="00196F13"/>
    <w:rsid w:val="001A0F60"/>
    <w:rsid w:val="001A1393"/>
    <w:rsid w:val="001A1C46"/>
    <w:rsid w:val="001A2B91"/>
    <w:rsid w:val="001A2BED"/>
    <w:rsid w:val="001A4AF7"/>
    <w:rsid w:val="001A4C71"/>
    <w:rsid w:val="001B6B54"/>
    <w:rsid w:val="001C007C"/>
    <w:rsid w:val="001C1044"/>
    <w:rsid w:val="001C13BB"/>
    <w:rsid w:val="001C1E51"/>
    <w:rsid w:val="001C25AD"/>
    <w:rsid w:val="001C25EC"/>
    <w:rsid w:val="001C7822"/>
    <w:rsid w:val="001C7FDC"/>
    <w:rsid w:val="001D08C8"/>
    <w:rsid w:val="001D1C43"/>
    <w:rsid w:val="001D24B0"/>
    <w:rsid w:val="001D3217"/>
    <w:rsid w:val="001D3ED7"/>
    <w:rsid w:val="001D7832"/>
    <w:rsid w:val="001E09F3"/>
    <w:rsid w:val="001E0E3D"/>
    <w:rsid w:val="001E0F7E"/>
    <w:rsid w:val="001E1203"/>
    <w:rsid w:val="001E3338"/>
    <w:rsid w:val="001E3771"/>
    <w:rsid w:val="001E3F46"/>
    <w:rsid w:val="001E5FD2"/>
    <w:rsid w:val="001E703B"/>
    <w:rsid w:val="001F14BE"/>
    <w:rsid w:val="001F4452"/>
    <w:rsid w:val="001F6798"/>
    <w:rsid w:val="001F6F77"/>
    <w:rsid w:val="001F7178"/>
    <w:rsid w:val="0020103F"/>
    <w:rsid w:val="00204CEA"/>
    <w:rsid w:val="00205577"/>
    <w:rsid w:val="00205635"/>
    <w:rsid w:val="00207EB7"/>
    <w:rsid w:val="002111B7"/>
    <w:rsid w:val="0021505A"/>
    <w:rsid w:val="002150F4"/>
    <w:rsid w:val="002162AB"/>
    <w:rsid w:val="00217A2A"/>
    <w:rsid w:val="00220FC3"/>
    <w:rsid w:val="00221987"/>
    <w:rsid w:val="00224940"/>
    <w:rsid w:val="00225F6A"/>
    <w:rsid w:val="00226D04"/>
    <w:rsid w:val="002272CE"/>
    <w:rsid w:val="00227604"/>
    <w:rsid w:val="002277BD"/>
    <w:rsid w:val="002361D8"/>
    <w:rsid w:val="0023713B"/>
    <w:rsid w:val="00241917"/>
    <w:rsid w:val="002426B7"/>
    <w:rsid w:val="002457BC"/>
    <w:rsid w:val="00245D35"/>
    <w:rsid w:val="00247AB8"/>
    <w:rsid w:val="002503D7"/>
    <w:rsid w:val="0025515E"/>
    <w:rsid w:val="0026112F"/>
    <w:rsid w:val="00261476"/>
    <w:rsid w:val="00261D86"/>
    <w:rsid w:val="00262516"/>
    <w:rsid w:val="00263915"/>
    <w:rsid w:val="002664E5"/>
    <w:rsid w:val="00266D2D"/>
    <w:rsid w:val="0026777A"/>
    <w:rsid w:val="00270409"/>
    <w:rsid w:val="00272B98"/>
    <w:rsid w:val="00280458"/>
    <w:rsid w:val="0028137D"/>
    <w:rsid w:val="00281FA6"/>
    <w:rsid w:val="0028235B"/>
    <w:rsid w:val="00283AF0"/>
    <w:rsid w:val="00284E58"/>
    <w:rsid w:val="00285621"/>
    <w:rsid w:val="002856D5"/>
    <w:rsid w:val="0028759B"/>
    <w:rsid w:val="0028782B"/>
    <w:rsid w:val="00290536"/>
    <w:rsid w:val="0029084A"/>
    <w:rsid w:val="00292060"/>
    <w:rsid w:val="002949B3"/>
    <w:rsid w:val="0029690B"/>
    <w:rsid w:val="002A0793"/>
    <w:rsid w:val="002A0D14"/>
    <w:rsid w:val="002A1055"/>
    <w:rsid w:val="002A1A66"/>
    <w:rsid w:val="002A3092"/>
    <w:rsid w:val="002A389A"/>
    <w:rsid w:val="002A3C4E"/>
    <w:rsid w:val="002A597A"/>
    <w:rsid w:val="002A5CA7"/>
    <w:rsid w:val="002A7AA4"/>
    <w:rsid w:val="002B1494"/>
    <w:rsid w:val="002B1873"/>
    <w:rsid w:val="002B48FE"/>
    <w:rsid w:val="002B7C30"/>
    <w:rsid w:val="002C06E3"/>
    <w:rsid w:val="002C240A"/>
    <w:rsid w:val="002C3EB2"/>
    <w:rsid w:val="002C3F44"/>
    <w:rsid w:val="002C45B9"/>
    <w:rsid w:val="002C4956"/>
    <w:rsid w:val="002C5A5F"/>
    <w:rsid w:val="002C5C05"/>
    <w:rsid w:val="002C5F4A"/>
    <w:rsid w:val="002C7EAC"/>
    <w:rsid w:val="002D09B7"/>
    <w:rsid w:val="002D2BBE"/>
    <w:rsid w:val="002D30AC"/>
    <w:rsid w:val="002D4D1E"/>
    <w:rsid w:val="002D54C7"/>
    <w:rsid w:val="002D5D68"/>
    <w:rsid w:val="002D6D19"/>
    <w:rsid w:val="002E0AE2"/>
    <w:rsid w:val="002E0C64"/>
    <w:rsid w:val="002E1504"/>
    <w:rsid w:val="002F2341"/>
    <w:rsid w:val="002F27E2"/>
    <w:rsid w:val="002F3218"/>
    <w:rsid w:val="002F35D4"/>
    <w:rsid w:val="002F3D35"/>
    <w:rsid w:val="002F506B"/>
    <w:rsid w:val="0030382F"/>
    <w:rsid w:val="00306FD2"/>
    <w:rsid w:val="0031072D"/>
    <w:rsid w:val="00311268"/>
    <w:rsid w:val="0031131F"/>
    <w:rsid w:val="00311FF4"/>
    <w:rsid w:val="0031213D"/>
    <w:rsid w:val="003130D6"/>
    <w:rsid w:val="00313575"/>
    <w:rsid w:val="0031441A"/>
    <w:rsid w:val="0031461F"/>
    <w:rsid w:val="00315F33"/>
    <w:rsid w:val="00316879"/>
    <w:rsid w:val="00320EA6"/>
    <w:rsid w:val="00321391"/>
    <w:rsid w:val="00321B0C"/>
    <w:rsid w:val="00322956"/>
    <w:rsid w:val="0032363A"/>
    <w:rsid w:val="00326236"/>
    <w:rsid w:val="00330F45"/>
    <w:rsid w:val="00331202"/>
    <w:rsid w:val="003341BD"/>
    <w:rsid w:val="003439A2"/>
    <w:rsid w:val="0034667F"/>
    <w:rsid w:val="00346CE4"/>
    <w:rsid w:val="003506E0"/>
    <w:rsid w:val="00354D56"/>
    <w:rsid w:val="00355AAA"/>
    <w:rsid w:val="003573BF"/>
    <w:rsid w:val="003627C4"/>
    <w:rsid w:val="00364970"/>
    <w:rsid w:val="00364A16"/>
    <w:rsid w:val="003658BF"/>
    <w:rsid w:val="003658F2"/>
    <w:rsid w:val="00367640"/>
    <w:rsid w:val="003733FE"/>
    <w:rsid w:val="00374672"/>
    <w:rsid w:val="0037543F"/>
    <w:rsid w:val="003760D7"/>
    <w:rsid w:val="003770AA"/>
    <w:rsid w:val="003811AE"/>
    <w:rsid w:val="0038130A"/>
    <w:rsid w:val="0038179F"/>
    <w:rsid w:val="003845E5"/>
    <w:rsid w:val="003856A2"/>
    <w:rsid w:val="00387E90"/>
    <w:rsid w:val="00390338"/>
    <w:rsid w:val="003942C5"/>
    <w:rsid w:val="003956B3"/>
    <w:rsid w:val="003A1404"/>
    <w:rsid w:val="003A51A2"/>
    <w:rsid w:val="003A5697"/>
    <w:rsid w:val="003A649D"/>
    <w:rsid w:val="003A6BD6"/>
    <w:rsid w:val="003B0060"/>
    <w:rsid w:val="003B1938"/>
    <w:rsid w:val="003B37E1"/>
    <w:rsid w:val="003B412E"/>
    <w:rsid w:val="003B45CA"/>
    <w:rsid w:val="003B470B"/>
    <w:rsid w:val="003B62EA"/>
    <w:rsid w:val="003C3E0D"/>
    <w:rsid w:val="003C4453"/>
    <w:rsid w:val="003C48DB"/>
    <w:rsid w:val="003C5E24"/>
    <w:rsid w:val="003C6C4F"/>
    <w:rsid w:val="003D14DE"/>
    <w:rsid w:val="003D4040"/>
    <w:rsid w:val="003D45C4"/>
    <w:rsid w:val="003D575F"/>
    <w:rsid w:val="003D67E6"/>
    <w:rsid w:val="003D7B07"/>
    <w:rsid w:val="003E7A58"/>
    <w:rsid w:val="003E7D9F"/>
    <w:rsid w:val="003E7FFA"/>
    <w:rsid w:val="003F1A73"/>
    <w:rsid w:val="003F2569"/>
    <w:rsid w:val="003F3DF3"/>
    <w:rsid w:val="003F45A1"/>
    <w:rsid w:val="003F49DE"/>
    <w:rsid w:val="003F4F68"/>
    <w:rsid w:val="003F532A"/>
    <w:rsid w:val="003F5925"/>
    <w:rsid w:val="00400DD6"/>
    <w:rsid w:val="004014A9"/>
    <w:rsid w:val="00401852"/>
    <w:rsid w:val="00402FC2"/>
    <w:rsid w:val="00407D6D"/>
    <w:rsid w:val="00410191"/>
    <w:rsid w:val="00410D8B"/>
    <w:rsid w:val="00411CB8"/>
    <w:rsid w:val="00413014"/>
    <w:rsid w:val="00416834"/>
    <w:rsid w:val="00417988"/>
    <w:rsid w:val="0042422F"/>
    <w:rsid w:val="00424AF0"/>
    <w:rsid w:val="00425B36"/>
    <w:rsid w:val="004260E8"/>
    <w:rsid w:val="00433249"/>
    <w:rsid w:val="004358B5"/>
    <w:rsid w:val="004362C9"/>
    <w:rsid w:val="00437228"/>
    <w:rsid w:val="0043729E"/>
    <w:rsid w:val="00440629"/>
    <w:rsid w:val="00440D7F"/>
    <w:rsid w:val="00442399"/>
    <w:rsid w:val="0044592A"/>
    <w:rsid w:val="00446485"/>
    <w:rsid w:val="004467B2"/>
    <w:rsid w:val="0044792E"/>
    <w:rsid w:val="0045001A"/>
    <w:rsid w:val="00451E13"/>
    <w:rsid w:val="00452ABE"/>
    <w:rsid w:val="004553E4"/>
    <w:rsid w:val="00455878"/>
    <w:rsid w:val="00470BEB"/>
    <w:rsid w:val="00471ACB"/>
    <w:rsid w:val="00471C29"/>
    <w:rsid w:val="00474773"/>
    <w:rsid w:val="00481518"/>
    <w:rsid w:val="00482646"/>
    <w:rsid w:val="004826A1"/>
    <w:rsid w:val="00485C91"/>
    <w:rsid w:val="00486F99"/>
    <w:rsid w:val="00493DC8"/>
    <w:rsid w:val="004941A3"/>
    <w:rsid w:val="00494291"/>
    <w:rsid w:val="004A2314"/>
    <w:rsid w:val="004A4287"/>
    <w:rsid w:val="004A431C"/>
    <w:rsid w:val="004A54DE"/>
    <w:rsid w:val="004B0D15"/>
    <w:rsid w:val="004B2676"/>
    <w:rsid w:val="004B48C5"/>
    <w:rsid w:val="004B5D15"/>
    <w:rsid w:val="004B6D0D"/>
    <w:rsid w:val="004C6B8F"/>
    <w:rsid w:val="004D028F"/>
    <w:rsid w:val="004D06FC"/>
    <w:rsid w:val="004D1907"/>
    <w:rsid w:val="004D3705"/>
    <w:rsid w:val="004D4A94"/>
    <w:rsid w:val="004D56ED"/>
    <w:rsid w:val="004D59FA"/>
    <w:rsid w:val="004D5F98"/>
    <w:rsid w:val="004D7648"/>
    <w:rsid w:val="004D7DB7"/>
    <w:rsid w:val="004E05E1"/>
    <w:rsid w:val="004E08BF"/>
    <w:rsid w:val="004E1826"/>
    <w:rsid w:val="004E1BA9"/>
    <w:rsid w:val="004E1DED"/>
    <w:rsid w:val="004E3D66"/>
    <w:rsid w:val="004E403C"/>
    <w:rsid w:val="004F0187"/>
    <w:rsid w:val="004F7EA3"/>
    <w:rsid w:val="005017E1"/>
    <w:rsid w:val="005019C5"/>
    <w:rsid w:val="00502D6E"/>
    <w:rsid w:val="0050369A"/>
    <w:rsid w:val="00504327"/>
    <w:rsid w:val="00504849"/>
    <w:rsid w:val="005059E8"/>
    <w:rsid w:val="00505D35"/>
    <w:rsid w:val="00510AB8"/>
    <w:rsid w:val="00510C49"/>
    <w:rsid w:val="00511577"/>
    <w:rsid w:val="005124FC"/>
    <w:rsid w:val="005127AF"/>
    <w:rsid w:val="00512F62"/>
    <w:rsid w:val="0051509F"/>
    <w:rsid w:val="005175CF"/>
    <w:rsid w:val="00520BA5"/>
    <w:rsid w:val="00521F2E"/>
    <w:rsid w:val="0052754F"/>
    <w:rsid w:val="0053065C"/>
    <w:rsid w:val="005326CF"/>
    <w:rsid w:val="00535947"/>
    <w:rsid w:val="00535980"/>
    <w:rsid w:val="00540AD7"/>
    <w:rsid w:val="00544319"/>
    <w:rsid w:val="00544339"/>
    <w:rsid w:val="005443AB"/>
    <w:rsid w:val="005450EB"/>
    <w:rsid w:val="00545F64"/>
    <w:rsid w:val="00551A73"/>
    <w:rsid w:val="00553BA1"/>
    <w:rsid w:val="00553CE2"/>
    <w:rsid w:val="00554497"/>
    <w:rsid w:val="005564BA"/>
    <w:rsid w:val="00557864"/>
    <w:rsid w:val="005578C2"/>
    <w:rsid w:val="00557AB6"/>
    <w:rsid w:val="005607AB"/>
    <w:rsid w:val="00560FA3"/>
    <w:rsid w:val="00561348"/>
    <w:rsid w:val="00561774"/>
    <w:rsid w:val="00563E9D"/>
    <w:rsid w:val="005643D2"/>
    <w:rsid w:val="00564C97"/>
    <w:rsid w:val="00565B91"/>
    <w:rsid w:val="00570729"/>
    <w:rsid w:val="005769BE"/>
    <w:rsid w:val="00577D8A"/>
    <w:rsid w:val="00585612"/>
    <w:rsid w:val="00587812"/>
    <w:rsid w:val="0058797F"/>
    <w:rsid w:val="005911F6"/>
    <w:rsid w:val="005927F2"/>
    <w:rsid w:val="00594BD0"/>
    <w:rsid w:val="00596710"/>
    <w:rsid w:val="00596D94"/>
    <w:rsid w:val="005A0C35"/>
    <w:rsid w:val="005A3CA5"/>
    <w:rsid w:val="005A67AA"/>
    <w:rsid w:val="005A6969"/>
    <w:rsid w:val="005B0504"/>
    <w:rsid w:val="005B157E"/>
    <w:rsid w:val="005B4F61"/>
    <w:rsid w:val="005B5F40"/>
    <w:rsid w:val="005B6A71"/>
    <w:rsid w:val="005B6C93"/>
    <w:rsid w:val="005B7A51"/>
    <w:rsid w:val="005B7E2B"/>
    <w:rsid w:val="005C020F"/>
    <w:rsid w:val="005C4393"/>
    <w:rsid w:val="005C5BCE"/>
    <w:rsid w:val="005D2BC9"/>
    <w:rsid w:val="005D3CAB"/>
    <w:rsid w:val="005E331F"/>
    <w:rsid w:val="005E35E0"/>
    <w:rsid w:val="005E3ABD"/>
    <w:rsid w:val="005E4C48"/>
    <w:rsid w:val="005E71BB"/>
    <w:rsid w:val="005F1070"/>
    <w:rsid w:val="005F1FAB"/>
    <w:rsid w:val="005F2AB7"/>
    <w:rsid w:val="005F68AE"/>
    <w:rsid w:val="005F7508"/>
    <w:rsid w:val="005F7B51"/>
    <w:rsid w:val="005F7DC4"/>
    <w:rsid w:val="00601E85"/>
    <w:rsid w:val="00602905"/>
    <w:rsid w:val="006045C2"/>
    <w:rsid w:val="006046D1"/>
    <w:rsid w:val="00604EED"/>
    <w:rsid w:val="00606821"/>
    <w:rsid w:val="0061251B"/>
    <w:rsid w:val="006129F5"/>
    <w:rsid w:val="00613B99"/>
    <w:rsid w:val="00615B26"/>
    <w:rsid w:val="00620090"/>
    <w:rsid w:val="006204EA"/>
    <w:rsid w:val="00620BBF"/>
    <w:rsid w:val="00631E54"/>
    <w:rsid w:val="00631F18"/>
    <w:rsid w:val="00632E97"/>
    <w:rsid w:val="00633949"/>
    <w:rsid w:val="00634E5F"/>
    <w:rsid w:val="006354D1"/>
    <w:rsid w:val="006357DA"/>
    <w:rsid w:val="00635871"/>
    <w:rsid w:val="0064160A"/>
    <w:rsid w:val="00641C01"/>
    <w:rsid w:val="00642666"/>
    <w:rsid w:val="006428A1"/>
    <w:rsid w:val="006479B1"/>
    <w:rsid w:val="006522C7"/>
    <w:rsid w:val="00652AAA"/>
    <w:rsid w:val="00660E37"/>
    <w:rsid w:val="0066257F"/>
    <w:rsid w:val="00662C5F"/>
    <w:rsid w:val="00663C43"/>
    <w:rsid w:val="00664CC3"/>
    <w:rsid w:val="00664F86"/>
    <w:rsid w:val="00665291"/>
    <w:rsid w:val="00665814"/>
    <w:rsid w:val="006671BB"/>
    <w:rsid w:val="0066789F"/>
    <w:rsid w:val="00672B05"/>
    <w:rsid w:val="00674D41"/>
    <w:rsid w:val="00680674"/>
    <w:rsid w:val="00683DD1"/>
    <w:rsid w:val="00686D57"/>
    <w:rsid w:val="0069037D"/>
    <w:rsid w:val="00690603"/>
    <w:rsid w:val="006909A8"/>
    <w:rsid w:val="00693DAC"/>
    <w:rsid w:val="006946B7"/>
    <w:rsid w:val="006A1F3E"/>
    <w:rsid w:val="006A21FA"/>
    <w:rsid w:val="006A32B0"/>
    <w:rsid w:val="006B0715"/>
    <w:rsid w:val="006B3969"/>
    <w:rsid w:val="006B44B5"/>
    <w:rsid w:val="006B7CA7"/>
    <w:rsid w:val="006C038F"/>
    <w:rsid w:val="006C0879"/>
    <w:rsid w:val="006C111A"/>
    <w:rsid w:val="006C1A08"/>
    <w:rsid w:val="006C2D21"/>
    <w:rsid w:val="006C38E8"/>
    <w:rsid w:val="006D0B09"/>
    <w:rsid w:val="006D2E20"/>
    <w:rsid w:val="006D4654"/>
    <w:rsid w:val="006D573B"/>
    <w:rsid w:val="006D58E1"/>
    <w:rsid w:val="006D661D"/>
    <w:rsid w:val="006E0F29"/>
    <w:rsid w:val="006E1F7E"/>
    <w:rsid w:val="006E587C"/>
    <w:rsid w:val="006E6608"/>
    <w:rsid w:val="006E7010"/>
    <w:rsid w:val="006E74D0"/>
    <w:rsid w:val="006F0148"/>
    <w:rsid w:val="006F20C2"/>
    <w:rsid w:val="006F2FFE"/>
    <w:rsid w:val="006F6179"/>
    <w:rsid w:val="0070289E"/>
    <w:rsid w:val="00704959"/>
    <w:rsid w:val="007069DA"/>
    <w:rsid w:val="007122F1"/>
    <w:rsid w:val="007130AD"/>
    <w:rsid w:val="00713795"/>
    <w:rsid w:val="00713892"/>
    <w:rsid w:val="007153BE"/>
    <w:rsid w:val="00715EDD"/>
    <w:rsid w:val="00717154"/>
    <w:rsid w:val="007176F8"/>
    <w:rsid w:val="00717D97"/>
    <w:rsid w:val="007210F9"/>
    <w:rsid w:val="007220BA"/>
    <w:rsid w:val="007224E3"/>
    <w:rsid w:val="0072261F"/>
    <w:rsid w:val="00722B4B"/>
    <w:rsid w:val="00722E29"/>
    <w:rsid w:val="00726192"/>
    <w:rsid w:val="00727DCD"/>
    <w:rsid w:val="00730253"/>
    <w:rsid w:val="007315F9"/>
    <w:rsid w:val="00733716"/>
    <w:rsid w:val="0073417C"/>
    <w:rsid w:val="00737776"/>
    <w:rsid w:val="00737BFE"/>
    <w:rsid w:val="007461C8"/>
    <w:rsid w:val="00753225"/>
    <w:rsid w:val="0075335D"/>
    <w:rsid w:val="00760AC8"/>
    <w:rsid w:val="00763379"/>
    <w:rsid w:val="00763686"/>
    <w:rsid w:val="00763DC6"/>
    <w:rsid w:val="00765701"/>
    <w:rsid w:val="007657A5"/>
    <w:rsid w:val="00767F40"/>
    <w:rsid w:val="0077163C"/>
    <w:rsid w:val="007716E7"/>
    <w:rsid w:val="007807AC"/>
    <w:rsid w:val="007820F9"/>
    <w:rsid w:val="00782FC8"/>
    <w:rsid w:val="00785A76"/>
    <w:rsid w:val="00785C59"/>
    <w:rsid w:val="0078606B"/>
    <w:rsid w:val="00791F0D"/>
    <w:rsid w:val="0079354B"/>
    <w:rsid w:val="0079627E"/>
    <w:rsid w:val="007A1207"/>
    <w:rsid w:val="007A4047"/>
    <w:rsid w:val="007A4181"/>
    <w:rsid w:val="007A5554"/>
    <w:rsid w:val="007B08BC"/>
    <w:rsid w:val="007B29AD"/>
    <w:rsid w:val="007B5251"/>
    <w:rsid w:val="007B52AA"/>
    <w:rsid w:val="007B563D"/>
    <w:rsid w:val="007B649A"/>
    <w:rsid w:val="007B6531"/>
    <w:rsid w:val="007B6BED"/>
    <w:rsid w:val="007B739A"/>
    <w:rsid w:val="007B7465"/>
    <w:rsid w:val="007C0540"/>
    <w:rsid w:val="007C0C45"/>
    <w:rsid w:val="007C2B33"/>
    <w:rsid w:val="007C38AD"/>
    <w:rsid w:val="007C6A74"/>
    <w:rsid w:val="007D08C4"/>
    <w:rsid w:val="007D570E"/>
    <w:rsid w:val="007E6051"/>
    <w:rsid w:val="007E663E"/>
    <w:rsid w:val="007F18C2"/>
    <w:rsid w:val="007F1C25"/>
    <w:rsid w:val="007F22A8"/>
    <w:rsid w:val="007F65C3"/>
    <w:rsid w:val="007F7EE6"/>
    <w:rsid w:val="008008D2"/>
    <w:rsid w:val="00801FD7"/>
    <w:rsid w:val="008030D7"/>
    <w:rsid w:val="00807513"/>
    <w:rsid w:val="00812F71"/>
    <w:rsid w:val="00815989"/>
    <w:rsid w:val="00817702"/>
    <w:rsid w:val="00817F39"/>
    <w:rsid w:val="00823ED3"/>
    <w:rsid w:val="0082500A"/>
    <w:rsid w:val="00825C05"/>
    <w:rsid w:val="00827142"/>
    <w:rsid w:val="00830735"/>
    <w:rsid w:val="00835D87"/>
    <w:rsid w:val="00840D2B"/>
    <w:rsid w:val="00841353"/>
    <w:rsid w:val="008418D7"/>
    <w:rsid w:val="00843A87"/>
    <w:rsid w:val="008446FD"/>
    <w:rsid w:val="00846476"/>
    <w:rsid w:val="008478D5"/>
    <w:rsid w:val="00855E02"/>
    <w:rsid w:val="00856034"/>
    <w:rsid w:val="00856998"/>
    <w:rsid w:val="008604B1"/>
    <w:rsid w:val="008607C9"/>
    <w:rsid w:val="0086485C"/>
    <w:rsid w:val="00864A6C"/>
    <w:rsid w:val="0086641E"/>
    <w:rsid w:val="008666EE"/>
    <w:rsid w:val="00867F31"/>
    <w:rsid w:val="0087211C"/>
    <w:rsid w:val="00872EEE"/>
    <w:rsid w:val="0087358C"/>
    <w:rsid w:val="008759AB"/>
    <w:rsid w:val="00875F2A"/>
    <w:rsid w:val="0088114C"/>
    <w:rsid w:val="0088212D"/>
    <w:rsid w:val="008858BA"/>
    <w:rsid w:val="00890B26"/>
    <w:rsid w:val="00892096"/>
    <w:rsid w:val="00892943"/>
    <w:rsid w:val="00893DE1"/>
    <w:rsid w:val="008954AE"/>
    <w:rsid w:val="00895628"/>
    <w:rsid w:val="008A292C"/>
    <w:rsid w:val="008A60D0"/>
    <w:rsid w:val="008A6B82"/>
    <w:rsid w:val="008B0146"/>
    <w:rsid w:val="008B2C11"/>
    <w:rsid w:val="008B5C8A"/>
    <w:rsid w:val="008B5CAD"/>
    <w:rsid w:val="008B6BC2"/>
    <w:rsid w:val="008C0FA8"/>
    <w:rsid w:val="008C1938"/>
    <w:rsid w:val="008C40E4"/>
    <w:rsid w:val="008C4B8A"/>
    <w:rsid w:val="008D3301"/>
    <w:rsid w:val="008D33A2"/>
    <w:rsid w:val="008D4E1B"/>
    <w:rsid w:val="008D53A7"/>
    <w:rsid w:val="008D5859"/>
    <w:rsid w:val="008D5C26"/>
    <w:rsid w:val="008D7EEB"/>
    <w:rsid w:val="008E31ED"/>
    <w:rsid w:val="008E6E5F"/>
    <w:rsid w:val="008E72C7"/>
    <w:rsid w:val="008E7D1E"/>
    <w:rsid w:val="008F4C59"/>
    <w:rsid w:val="008F5B2C"/>
    <w:rsid w:val="009003B4"/>
    <w:rsid w:val="00901791"/>
    <w:rsid w:val="009028E0"/>
    <w:rsid w:val="00902E4A"/>
    <w:rsid w:val="009116F9"/>
    <w:rsid w:val="00911AE8"/>
    <w:rsid w:val="009123B5"/>
    <w:rsid w:val="00914D6A"/>
    <w:rsid w:val="00914D77"/>
    <w:rsid w:val="00914FD4"/>
    <w:rsid w:val="009151BB"/>
    <w:rsid w:val="00921696"/>
    <w:rsid w:val="00923C59"/>
    <w:rsid w:val="00924692"/>
    <w:rsid w:val="00927A1C"/>
    <w:rsid w:val="009300DE"/>
    <w:rsid w:val="0093068E"/>
    <w:rsid w:val="00932A2A"/>
    <w:rsid w:val="009335C0"/>
    <w:rsid w:val="009338D5"/>
    <w:rsid w:val="00937C5E"/>
    <w:rsid w:val="00937FF3"/>
    <w:rsid w:val="00940172"/>
    <w:rsid w:val="00940273"/>
    <w:rsid w:val="00946434"/>
    <w:rsid w:val="009469F9"/>
    <w:rsid w:val="00952D18"/>
    <w:rsid w:val="009536E7"/>
    <w:rsid w:val="00953CC0"/>
    <w:rsid w:val="00957258"/>
    <w:rsid w:val="0095786B"/>
    <w:rsid w:val="00960BCE"/>
    <w:rsid w:val="00963046"/>
    <w:rsid w:val="009661FB"/>
    <w:rsid w:val="00966A20"/>
    <w:rsid w:val="00967FF7"/>
    <w:rsid w:val="00970CBE"/>
    <w:rsid w:val="00971190"/>
    <w:rsid w:val="00971314"/>
    <w:rsid w:val="009713AF"/>
    <w:rsid w:val="00972594"/>
    <w:rsid w:val="009729BF"/>
    <w:rsid w:val="00974012"/>
    <w:rsid w:val="009741AF"/>
    <w:rsid w:val="00975C03"/>
    <w:rsid w:val="00976944"/>
    <w:rsid w:val="00976A75"/>
    <w:rsid w:val="00977738"/>
    <w:rsid w:val="009800E3"/>
    <w:rsid w:val="009841FD"/>
    <w:rsid w:val="0098497D"/>
    <w:rsid w:val="0099168A"/>
    <w:rsid w:val="00994D78"/>
    <w:rsid w:val="00995CF5"/>
    <w:rsid w:val="009969D5"/>
    <w:rsid w:val="009974D6"/>
    <w:rsid w:val="00997EEF"/>
    <w:rsid w:val="009A085A"/>
    <w:rsid w:val="009A0A0A"/>
    <w:rsid w:val="009A106B"/>
    <w:rsid w:val="009A2DD7"/>
    <w:rsid w:val="009A31BD"/>
    <w:rsid w:val="009A7B6F"/>
    <w:rsid w:val="009B0EC6"/>
    <w:rsid w:val="009B1847"/>
    <w:rsid w:val="009B19DC"/>
    <w:rsid w:val="009B2812"/>
    <w:rsid w:val="009B7413"/>
    <w:rsid w:val="009B7D62"/>
    <w:rsid w:val="009C08E4"/>
    <w:rsid w:val="009C2F41"/>
    <w:rsid w:val="009C44F6"/>
    <w:rsid w:val="009C471B"/>
    <w:rsid w:val="009C4EC9"/>
    <w:rsid w:val="009C5A83"/>
    <w:rsid w:val="009C5B2C"/>
    <w:rsid w:val="009D0EFE"/>
    <w:rsid w:val="009D25E9"/>
    <w:rsid w:val="009D2852"/>
    <w:rsid w:val="009E00D1"/>
    <w:rsid w:val="009E3221"/>
    <w:rsid w:val="009E4E12"/>
    <w:rsid w:val="009E5685"/>
    <w:rsid w:val="009E5E92"/>
    <w:rsid w:val="009F049F"/>
    <w:rsid w:val="009F0A6E"/>
    <w:rsid w:val="009F4CBA"/>
    <w:rsid w:val="009F6741"/>
    <w:rsid w:val="009F6952"/>
    <w:rsid w:val="009F7E18"/>
    <w:rsid w:val="00A01CA4"/>
    <w:rsid w:val="00A05315"/>
    <w:rsid w:val="00A05FF5"/>
    <w:rsid w:val="00A06F4C"/>
    <w:rsid w:val="00A10C64"/>
    <w:rsid w:val="00A12350"/>
    <w:rsid w:val="00A128B3"/>
    <w:rsid w:val="00A2185A"/>
    <w:rsid w:val="00A21BD6"/>
    <w:rsid w:val="00A23397"/>
    <w:rsid w:val="00A23E32"/>
    <w:rsid w:val="00A25DB1"/>
    <w:rsid w:val="00A27982"/>
    <w:rsid w:val="00A27EDF"/>
    <w:rsid w:val="00A30584"/>
    <w:rsid w:val="00A310F9"/>
    <w:rsid w:val="00A32674"/>
    <w:rsid w:val="00A329C6"/>
    <w:rsid w:val="00A33FC8"/>
    <w:rsid w:val="00A35E3D"/>
    <w:rsid w:val="00A4085B"/>
    <w:rsid w:val="00A42BFB"/>
    <w:rsid w:val="00A45067"/>
    <w:rsid w:val="00A457C3"/>
    <w:rsid w:val="00A45D5F"/>
    <w:rsid w:val="00A47628"/>
    <w:rsid w:val="00A52AAA"/>
    <w:rsid w:val="00A52EE5"/>
    <w:rsid w:val="00A54585"/>
    <w:rsid w:val="00A57B94"/>
    <w:rsid w:val="00A633D4"/>
    <w:rsid w:val="00A6352D"/>
    <w:rsid w:val="00A63795"/>
    <w:rsid w:val="00A66957"/>
    <w:rsid w:val="00A66A66"/>
    <w:rsid w:val="00A67D0F"/>
    <w:rsid w:val="00A71682"/>
    <w:rsid w:val="00A71A8E"/>
    <w:rsid w:val="00A71B53"/>
    <w:rsid w:val="00A72D3E"/>
    <w:rsid w:val="00A7667C"/>
    <w:rsid w:val="00A808BF"/>
    <w:rsid w:val="00A83FB2"/>
    <w:rsid w:val="00A85AA3"/>
    <w:rsid w:val="00A8778F"/>
    <w:rsid w:val="00A9316B"/>
    <w:rsid w:val="00A93C45"/>
    <w:rsid w:val="00A93E52"/>
    <w:rsid w:val="00A96A7D"/>
    <w:rsid w:val="00A97381"/>
    <w:rsid w:val="00A97725"/>
    <w:rsid w:val="00AA20E5"/>
    <w:rsid w:val="00AA2336"/>
    <w:rsid w:val="00AA2B7A"/>
    <w:rsid w:val="00AA4ABD"/>
    <w:rsid w:val="00AB1BB7"/>
    <w:rsid w:val="00AB2E68"/>
    <w:rsid w:val="00AB4636"/>
    <w:rsid w:val="00AB528A"/>
    <w:rsid w:val="00AB6B36"/>
    <w:rsid w:val="00AB6DC4"/>
    <w:rsid w:val="00AB7BDB"/>
    <w:rsid w:val="00AC0F15"/>
    <w:rsid w:val="00AC36CF"/>
    <w:rsid w:val="00AC3C37"/>
    <w:rsid w:val="00AC56E8"/>
    <w:rsid w:val="00AC6CF6"/>
    <w:rsid w:val="00AC6CFC"/>
    <w:rsid w:val="00AD0157"/>
    <w:rsid w:val="00AD2952"/>
    <w:rsid w:val="00AD2DDF"/>
    <w:rsid w:val="00AD51D0"/>
    <w:rsid w:val="00AD5DE0"/>
    <w:rsid w:val="00AE0F1B"/>
    <w:rsid w:val="00AE1447"/>
    <w:rsid w:val="00AE186E"/>
    <w:rsid w:val="00AE2F2B"/>
    <w:rsid w:val="00AE3BD0"/>
    <w:rsid w:val="00AE3F1C"/>
    <w:rsid w:val="00AE4015"/>
    <w:rsid w:val="00AE4C71"/>
    <w:rsid w:val="00AE5336"/>
    <w:rsid w:val="00AE755C"/>
    <w:rsid w:val="00AF2F53"/>
    <w:rsid w:val="00AF57EF"/>
    <w:rsid w:val="00B00503"/>
    <w:rsid w:val="00B00C11"/>
    <w:rsid w:val="00B01334"/>
    <w:rsid w:val="00B0429E"/>
    <w:rsid w:val="00B05601"/>
    <w:rsid w:val="00B062D0"/>
    <w:rsid w:val="00B06E88"/>
    <w:rsid w:val="00B075F8"/>
    <w:rsid w:val="00B1155D"/>
    <w:rsid w:val="00B132BD"/>
    <w:rsid w:val="00B14A2A"/>
    <w:rsid w:val="00B157A1"/>
    <w:rsid w:val="00B20616"/>
    <w:rsid w:val="00B21C11"/>
    <w:rsid w:val="00B226F0"/>
    <w:rsid w:val="00B23554"/>
    <w:rsid w:val="00B2456B"/>
    <w:rsid w:val="00B25AFB"/>
    <w:rsid w:val="00B267D3"/>
    <w:rsid w:val="00B3609D"/>
    <w:rsid w:val="00B41A09"/>
    <w:rsid w:val="00B449BA"/>
    <w:rsid w:val="00B476AF"/>
    <w:rsid w:val="00B54A3D"/>
    <w:rsid w:val="00B54B11"/>
    <w:rsid w:val="00B6070C"/>
    <w:rsid w:val="00B60F6F"/>
    <w:rsid w:val="00B63DEB"/>
    <w:rsid w:val="00B648A5"/>
    <w:rsid w:val="00B64ECB"/>
    <w:rsid w:val="00B65AFF"/>
    <w:rsid w:val="00B65BC0"/>
    <w:rsid w:val="00B65F06"/>
    <w:rsid w:val="00B66138"/>
    <w:rsid w:val="00B677A4"/>
    <w:rsid w:val="00B707C1"/>
    <w:rsid w:val="00B70D8C"/>
    <w:rsid w:val="00B71CD6"/>
    <w:rsid w:val="00B726E3"/>
    <w:rsid w:val="00B812E7"/>
    <w:rsid w:val="00B81650"/>
    <w:rsid w:val="00B816B2"/>
    <w:rsid w:val="00B81932"/>
    <w:rsid w:val="00B81DF2"/>
    <w:rsid w:val="00B83C7F"/>
    <w:rsid w:val="00B87F53"/>
    <w:rsid w:val="00B87FAC"/>
    <w:rsid w:val="00B91AA4"/>
    <w:rsid w:val="00B9381A"/>
    <w:rsid w:val="00B93B1A"/>
    <w:rsid w:val="00B93CE0"/>
    <w:rsid w:val="00B957F8"/>
    <w:rsid w:val="00B95E2E"/>
    <w:rsid w:val="00B96D85"/>
    <w:rsid w:val="00BA0DBC"/>
    <w:rsid w:val="00BA22DD"/>
    <w:rsid w:val="00BA2FE4"/>
    <w:rsid w:val="00BA3E66"/>
    <w:rsid w:val="00BA5B11"/>
    <w:rsid w:val="00BA7391"/>
    <w:rsid w:val="00BA77C2"/>
    <w:rsid w:val="00BA7D7F"/>
    <w:rsid w:val="00BB00B6"/>
    <w:rsid w:val="00BB0109"/>
    <w:rsid w:val="00BB102F"/>
    <w:rsid w:val="00BB33A9"/>
    <w:rsid w:val="00BB4A00"/>
    <w:rsid w:val="00BB718C"/>
    <w:rsid w:val="00BB7F4D"/>
    <w:rsid w:val="00BC07C3"/>
    <w:rsid w:val="00BC1B96"/>
    <w:rsid w:val="00BC20A9"/>
    <w:rsid w:val="00BC4753"/>
    <w:rsid w:val="00BC5B2C"/>
    <w:rsid w:val="00BD036B"/>
    <w:rsid w:val="00BD09B6"/>
    <w:rsid w:val="00BD149A"/>
    <w:rsid w:val="00BD2B3F"/>
    <w:rsid w:val="00BD44E7"/>
    <w:rsid w:val="00BD5780"/>
    <w:rsid w:val="00BD72FD"/>
    <w:rsid w:val="00BE02BF"/>
    <w:rsid w:val="00BE02D9"/>
    <w:rsid w:val="00BE13C5"/>
    <w:rsid w:val="00BE1F75"/>
    <w:rsid w:val="00BE270F"/>
    <w:rsid w:val="00BE3396"/>
    <w:rsid w:val="00BE7F8E"/>
    <w:rsid w:val="00BF142B"/>
    <w:rsid w:val="00BF2E3C"/>
    <w:rsid w:val="00BF3322"/>
    <w:rsid w:val="00BF499F"/>
    <w:rsid w:val="00BF669A"/>
    <w:rsid w:val="00BF6D52"/>
    <w:rsid w:val="00BF7234"/>
    <w:rsid w:val="00C00EBC"/>
    <w:rsid w:val="00C038A2"/>
    <w:rsid w:val="00C05ECD"/>
    <w:rsid w:val="00C11390"/>
    <w:rsid w:val="00C1442A"/>
    <w:rsid w:val="00C157FA"/>
    <w:rsid w:val="00C20797"/>
    <w:rsid w:val="00C234B3"/>
    <w:rsid w:val="00C23949"/>
    <w:rsid w:val="00C23FB2"/>
    <w:rsid w:val="00C26A0A"/>
    <w:rsid w:val="00C26C52"/>
    <w:rsid w:val="00C26DC0"/>
    <w:rsid w:val="00C30612"/>
    <w:rsid w:val="00C317FD"/>
    <w:rsid w:val="00C32212"/>
    <w:rsid w:val="00C33694"/>
    <w:rsid w:val="00C3371F"/>
    <w:rsid w:val="00C34E10"/>
    <w:rsid w:val="00C36C55"/>
    <w:rsid w:val="00C431A6"/>
    <w:rsid w:val="00C43BF6"/>
    <w:rsid w:val="00C4457C"/>
    <w:rsid w:val="00C45932"/>
    <w:rsid w:val="00C46CEE"/>
    <w:rsid w:val="00C471A8"/>
    <w:rsid w:val="00C526EB"/>
    <w:rsid w:val="00C5518A"/>
    <w:rsid w:val="00C5665E"/>
    <w:rsid w:val="00C65E5E"/>
    <w:rsid w:val="00C676E2"/>
    <w:rsid w:val="00C70044"/>
    <w:rsid w:val="00C72A50"/>
    <w:rsid w:val="00C74DEB"/>
    <w:rsid w:val="00C810D7"/>
    <w:rsid w:val="00C8491A"/>
    <w:rsid w:val="00C86A70"/>
    <w:rsid w:val="00C86C48"/>
    <w:rsid w:val="00C87479"/>
    <w:rsid w:val="00C92C5D"/>
    <w:rsid w:val="00C93164"/>
    <w:rsid w:val="00C933B5"/>
    <w:rsid w:val="00C93BF3"/>
    <w:rsid w:val="00C94679"/>
    <w:rsid w:val="00C95BDB"/>
    <w:rsid w:val="00CA0810"/>
    <w:rsid w:val="00CA0ABE"/>
    <w:rsid w:val="00CA2724"/>
    <w:rsid w:val="00CA4982"/>
    <w:rsid w:val="00CA6807"/>
    <w:rsid w:val="00CA72FD"/>
    <w:rsid w:val="00CB00D6"/>
    <w:rsid w:val="00CB07C8"/>
    <w:rsid w:val="00CB5949"/>
    <w:rsid w:val="00CB5A52"/>
    <w:rsid w:val="00CC265F"/>
    <w:rsid w:val="00CC69C2"/>
    <w:rsid w:val="00CD0552"/>
    <w:rsid w:val="00CD1674"/>
    <w:rsid w:val="00CD2F1B"/>
    <w:rsid w:val="00CD38EB"/>
    <w:rsid w:val="00CD51D3"/>
    <w:rsid w:val="00CD6A8B"/>
    <w:rsid w:val="00CD6B9D"/>
    <w:rsid w:val="00CD7C56"/>
    <w:rsid w:val="00CD7C8F"/>
    <w:rsid w:val="00CD7D63"/>
    <w:rsid w:val="00CE0474"/>
    <w:rsid w:val="00CE1C6E"/>
    <w:rsid w:val="00CE314A"/>
    <w:rsid w:val="00CE343C"/>
    <w:rsid w:val="00CE3F1B"/>
    <w:rsid w:val="00CF0747"/>
    <w:rsid w:val="00CF1C7D"/>
    <w:rsid w:val="00CF3B38"/>
    <w:rsid w:val="00CF3D63"/>
    <w:rsid w:val="00CF6942"/>
    <w:rsid w:val="00D01E12"/>
    <w:rsid w:val="00D04677"/>
    <w:rsid w:val="00D05A4D"/>
    <w:rsid w:val="00D067E4"/>
    <w:rsid w:val="00D07D3E"/>
    <w:rsid w:val="00D11C72"/>
    <w:rsid w:val="00D124EB"/>
    <w:rsid w:val="00D12557"/>
    <w:rsid w:val="00D16FCF"/>
    <w:rsid w:val="00D21954"/>
    <w:rsid w:val="00D22193"/>
    <w:rsid w:val="00D22BC6"/>
    <w:rsid w:val="00D246F0"/>
    <w:rsid w:val="00D259E3"/>
    <w:rsid w:val="00D26A24"/>
    <w:rsid w:val="00D27A1E"/>
    <w:rsid w:val="00D27C0C"/>
    <w:rsid w:val="00D33457"/>
    <w:rsid w:val="00D33DC0"/>
    <w:rsid w:val="00D35F91"/>
    <w:rsid w:val="00D41B2C"/>
    <w:rsid w:val="00D423B8"/>
    <w:rsid w:val="00D45553"/>
    <w:rsid w:val="00D52765"/>
    <w:rsid w:val="00D5403D"/>
    <w:rsid w:val="00D60A2A"/>
    <w:rsid w:val="00D64E05"/>
    <w:rsid w:val="00D673CB"/>
    <w:rsid w:val="00D67F59"/>
    <w:rsid w:val="00D71137"/>
    <w:rsid w:val="00D71AE2"/>
    <w:rsid w:val="00D73BCD"/>
    <w:rsid w:val="00D73ED2"/>
    <w:rsid w:val="00D7651D"/>
    <w:rsid w:val="00D8233D"/>
    <w:rsid w:val="00D8664C"/>
    <w:rsid w:val="00D86D7F"/>
    <w:rsid w:val="00D903A5"/>
    <w:rsid w:val="00D93254"/>
    <w:rsid w:val="00D948AD"/>
    <w:rsid w:val="00D94BF4"/>
    <w:rsid w:val="00D974C1"/>
    <w:rsid w:val="00D97A98"/>
    <w:rsid w:val="00DA0334"/>
    <w:rsid w:val="00DA0B2E"/>
    <w:rsid w:val="00DA0C05"/>
    <w:rsid w:val="00DA0FEC"/>
    <w:rsid w:val="00DA3952"/>
    <w:rsid w:val="00DA571F"/>
    <w:rsid w:val="00DB341D"/>
    <w:rsid w:val="00DB3EB8"/>
    <w:rsid w:val="00DB4384"/>
    <w:rsid w:val="00DB47D9"/>
    <w:rsid w:val="00DB49DE"/>
    <w:rsid w:val="00DB51F0"/>
    <w:rsid w:val="00DB534D"/>
    <w:rsid w:val="00DB6013"/>
    <w:rsid w:val="00DC04A9"/>
    <w:rsid w:val="00DC0532"/>
    <w:rsid w:val="00DC172F"/>
    <w:rsid w:val="00DC3E6E"/>
    <w:rsid w:val="00DC3EAE"/>
    <w:rsid w:val="00DC4CCD"/>
    <w:rsid w:val="00DC4F5D"/>
    <w:rsid w:val="00DD4B95"/>
    <w:rsid w:val="00DD4E12"/>
    <w:rsid w:val="00DD6689"/>
    <w:rsid w:val="00DE14CC"/>
    <w:rsid w:val="00DE2B55"/>
    <w:rsid w:val="00DE3EE1"/>
    <w:rsid w:val="00DE4D27"/>
    <w:rsid w:val="00DE55C3"/>
    <w:rsid w:val="00DE6078"/>
    <w:rsid w:val="00DE69AA"/>
    <w:rsid w:val="00DE7342"/>
    <w:rsid w:val="00DF0178"/>
    <w:rsid w:val="00DF0DFC"/>
    <w:rsid w:val="00DF1024"/>
    <w:rsid w:val="00DF364A"/>
    <w:rsid w:val="00DF3843"/>
    <w:rsid w:val="00DF5EC3"/>
    <w:rsid w:val="00DF6F76"/>
    <w:rsid w:val="00DF71D5"/>
    <w:rsid w:val="00DF7B0C"/>
    <w:rsid w:val="00E01011"/>
    <w:rsid w:val="00E016E8"/>
    <w:rsid w:val="00E05DC5"/>
    <w:rsid w:val="00E10381"/>
    <w:rsid w:val="00E11B2E"/>
    <w:rsid w:val="00E13BB3"/>
    <w:rsid w:val="00E14603"/>
    <w:rsid w:val="00E153AE"/>
    <w:rsid w:val="00E17B1C"/>
    <w:rsid w:val="00E202CD"/>
    <w:rsid w:val="00E22E1E"/>
    <w:rsid w:val="00E22FD3"/>
    <w:rsid w:val="00E239EF"/>
    <w:rsid w:val="00E2585A"/>
    <w:rsid w:val="00E277F9"/>
    <w:rsid w:val="00E27941"/>
    <w:rsid w:val="00E33D87"/>
    <w:rsid w:val="00E33E0F"/>
    <w:rsid w:val="00E407DA"/>
    <w:rsid w:val="00E40AA1"/>
    <w:rsid w:val="00E46580"/>
    <w:rsid w:val="00E47B9B"/>
    <w:rsid w:val="00E54B1B"/>
    <w:rsid w:val="00E56825"/>
    <w:rsid w:val="00E56E83"/>
    <w:rsid w:val="00E61EC0"/>
    <w:rsid w:val="00E65C61"/>
    <w:rsid w:val="00E66E20"/>
    <w:rsid w:val="00E67BEE"/>
    <w:rsid w:val="00E7127D"/>
    <w:rsid w:val="00E72CD8"/>
    <w:rsid w:val="00E7473D"/>
    <w:rsid w:val="00E7513C"/>
    <w:rsid w:val="00E755CB"/>
    <w:rsid w:val="00E75909"/>
    <w:rsid w:val="00E761E2"/>
    <w:rsid w:val="00E76E49"/>
    <w:rsid w:val="00E7702A"/>
    <w:rsid w:val="00E7766B"/>
    <w:rsid w:val="00E806FF"/>
    <w:rsid w:val="00E81DC3"/>
    <w:rsid w:val="00E82C76"/>
    <w:rsid w:val="00E83443"/>
    <w:rsid w:val="00E84121"/>
    <w:rsid w:val="00E84D16"/>
    <w:rsid w:val="00E8533F"/>
    <w:rsid w:val="00E860E2"/>
    <w:rsid w:val="00E87822"/>
    <w:rsid w:val="00E95E67"/>
    <w:rsid w:val="00E96159"/>
    <w:rsid w:val="00E97E6F"/>
    <w:rsid w:val="00EA1F79"/>
    <w:rsid w:val="00EA42CE"/>
    <w:rsid w:val="00EA4BD5"/>
    <w:rsid w:val="00EA57F3"/>
    <w:rsid w:val="00EA5BC4"/>
    <w:rsid w:val="00EA7AE8"/>
    <w:rsid w:val="00EB12DD"/>
    <w:rsid w:val="00EB3440"/>
    <w:rsid w:val="00EB3720"/>
    <w:rsid w:val="00EB43DC"/>
    <w:rsid w:val="00EB4A08"/>
    <w:rsid w:val="00EC2903"/>
    <w:rsid w:val="00EC6071"/>
    <w:rsid w:val="00EC7589"/>
    <w:rsid w:val="00ED007D"/>
    <w:rsid w:val="00ED1222"/>
    <w:rsid w:val="00ED2088"/>
    <w:rsid w:val="00ED2724"/>
    <w:rsid w:val="00ED3F3C"/>
    <w:rsid w:val="00ED5AD3"/>
    <w:rsid w:val="00ED5ADC"/>
    <w:rsid w:val="00ED7997"/>
    <w:rsid w:val="00ED7E76"/>
    <w:rsid w:val="00EE0C2C"/>
    <w:rsid w:val="00EE2FE6"/>
    <w:rsid w:val="00EE4D53"/>
    <w:rsid w:val="00EE5556"/>
    <w:rsid w:val="00EE6628"/>
    <w:rsid w:val="00EE73BA"/>
    <w:rsid w:val="00EE7A1E"/>
    <w:rsid w:val="00EF4379"/>
    <w:rsid w:val="00EF5740"/>
    <w:rsid w:val="00EF57AC"/>
    <w:rsid w:val="00F002C7"/>
    <w:rsid w:val="00F038CA"/>
    <w:rsid w:val="00F041EE"/>
    <w:rsid w:val="00F050C2"/>
    <w:rsid w:val="00F05D04"/>
    <w:rsid w:val="00F07784"/>
    <w:rsid w:val="00F07FA3"/>
    <w:rsid w:val="00F1137C"/>
    <w:rsid w:val="00F1215D"/>
    <w:rsid w:val="00F12661"/>
    <w:rsid w:val="00F12EDC"/>
    <w:rsid w:val="00F15E06"/>
    <w:rsid w:val="00F17398"/>
    <w:rsid w:val="00F20321"/>
    <w:rsid w:val="00F210F3"/>
    <w:rsid w:val="00F21BE9"/>
    <w:rsid w:val="00F22299"/>
    <w:rsid w:val="00F236C5"/>
    <w:rsid w:val="00F25512"/>
    <w:rsid w:val="00F30F6B"/>
    <w:rsid w:val="00F313B1"/>
    <w:rsid w:val="00F32590"/>
    <w:rsid w:val="00F33909"/>
    <w:rsid w:val="00F361AC"/>
    <w:rsid w:val="00F405C8"/>
    <w:rsid w:val="00F40B61"/>
    <w:rsid w:val="00F4215B"/>
    <w:rsid w:val="00F427DA"/>
    <w:rsid w:val="00F43B85"/>
    <w:rsid w:val="00F51619"/>
    <w:rsid w:val="00F51AEA"/>
    <w:rsid w:val="00F52770"/>
    <w:rsid w:val="00F5502A"/>
    <w:rsid w:val="00F55F9F"/>
    <w:rsid w:val="00F5613D"/>
    <w:rsid w:val="00F61110"/>
    <w:rsid w:val="00F62139"/>
    <w:rsid w:val="00F65216"/>
    <w:rsid w:val="00F66C86"/>
    <w:rsid w:val="00F71276"/>
    <w:rsid w:val="00F71FC0"/>
    <w:rsid w:val="00F75D3C"/>
    <w:rsid w:val="00F77036"/>
    <w:rsid w:val="00F80AE7"/>
    <w:rsid w:val="00F82080"/>
    <w:rsid w:val="00F84097"/>
    <w:rsid w:val="00F84470"/>
    <w:rsid w:val="00F87B71"/>
    <w:rsid w:val="00F91AFD"/>
    <w:rsid w:val="00F92C2B"/>
    <w:rsid w:val="00F93D1C"/>
    <w:rsid w:val="00F95034"/>
    <w:rsid w:val="00FA3475"/>
    <w:rsid w:val="00FB1220"/>
    <w:rsid w:val="00FB29D3"/>
    <w:rsid w:val="00FB2A85"/>
    <w:rsid w:val="00FB2C9C"/>
    <w:rsid w:val="00FB59AE"/>
    <w:rsid w:val="00FB62AF"/>
    <w:rsid w:val="00FB6B35"/>
    <w:rsid w:val="00FB73AA"/>
    <w:rsid w:val="00FB764A"/>
    <w:rsid w:val="00FB7657"/>
    <w:rsid w:val="00FB7849"/>
    <w:rsid w:val="00FC0227"/>
    <w:rsid w:val="00FC09AD"/>
    <w:rsid w:val="00FC2C98"/>
    <w:rsid w:val="00FC2D33"/>
    <w:rsid w:val="00FC4CBD"/>
    <w:rsid w:val="00FC6179"/>
    <w:rsid w:val="00FC6424"/>
    <w:rsid w:val="00FD1387"/>
    <w:rsid w:val="00FD16F4"/>
    <w:rsid w:val="00FD2E33"/>
    <w:rsid w:val="00FD672D"/>
    <w:rsid w:val="00FD6D8B"/>
    <w:rsid w:val="00FD7C78"/>
    <w:rsid w:val="00FE1E0A"/>
    <w:rsid w:val="00FE2095"/>
    <w:rsid w:val="00FE318A"/>
    <w:rsid w:val="00FE4D6B"/>
    <w:rsid w:val="00FE608B"/>
    <w:rsid w:val="00FE6E6E"/>
    <w:rsid w:val="00FF0D0A"/>
    <w:rsid w:val="00FF1CD8"/>
    <w:rsid w:val="00FF7F9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4BBD87D-FA02-4918-8077-3D07790690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085A"/>
    <w:rPr>
      <w:rFonts w:ascii="Calibri" w:eastAsia="Calibri" w:hAnsi="Calibri" w:cs="Times New Roman"/>
    </w:rPr>
  </w:style>
  <w:style w:type="paragraph" w:styleId="Heading1">
    <w:name w:val="heading 1"/>
    <w:basedOn w:val="Normal"/>
    <w:next w:val="Normal"/>
    <w:link w:val="Heading1Char"/>
    <w:uiPriority w:val="9"/>
    <w:qFormat/>
    <w:rsid w:val="000725C4"/>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F35D4"/>
    <w:pPr>
      <w:ind w:left="720"/>
      <w:contextualSpacing/>
    </w:pPr>
  </w:style>
  <w:style w:type="character" w:styleId="Hyperlink">
    <w:name w:val="Hyperlink"/>
    <w:basedOn w:val="DefaultParagraphFont"/>
    <w:uiPriority w:val="99"/>
    <w:semiHidden/>
    <w:unhideWhenUsed/>
    <w:rsid w:val="00C74DEB"/>
    <w:rPr>
      <w:color w:val="0000EE"/>
      <w:u w:val="single"/>
    </w:rPr>
  </w:style>
  <w:style w:type="paragraph" w:styleId="NormalWeb">
    <w:name w:val="Normal (Web)"/>
    <w:basedOn w:val="Normal"/>
    <w:uiPriority w:val="99"/>
    <w:unhideWhenUsed/>
    <w:rsid w:val="00C74DEB"/>
    <w:pPr>
      <w:spacing w:before="100" w:beforeAutospacing="1" w:after="100" w:afterAutospacing="1" w:line="240" w:lineRule="auto"/>
    </w:pPr>
    <w:rPr>
      <w:rFonts w:ascii="Times New Roman" w:eastAsia="Times New Roman" w:hAnsi="Times New Roman"/>
      <w:color w:val="000082"/>
      <w:sz w:val="24"/>
      <w:szCs w:val="24"/>
    </w:rPr>
  </w:style>
  <w:style w:type="paragraph" w:customStyle="1" w:styleId="Default">
    <w:name w:val="Default"/>
    <w:rsid w:val="001A1C46"/>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B8165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1650"/>
    <w:rPr>
      <w:rFonts w:ascii="Tahoma" w:eastAsia="Calibri" w:hAnsi="Tahoma" w:cs="Tahoma"/>
      <w:sz w:val="16"/>
      <w:szCs w:val="16"/>
    </w:rPr>
  </w:style>
  <w:style w:type="character" w:styleId="PlaceholderText">
    <w:name w:val="Placeholder Text"/>
    <w:basedOn w:val="DefaultParagraphFont"/>
    <w:uiPriority w:val="99"/>
    <w:semiHidden/>
    <w:rsid w:val="00BC5B2C"/>
    <w:rPr>
      <w:color w:val="808080"/>
    </w:rPr>
  </w:style>
  <w:style w:type="paragraph" w:styleId="Header">
    <w:name w:val="header"/>
    <w:basedOn w:val="Normal"/>
    <w:link w:val="HeaderChar"/>
    <w:uiPriority w:val="99"/>
    <w:unhideWhenUsed/>
    <w:rsid w:val="00A01CA4"/>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1CA4"/>
    <w:rPr>
      <w:rFonts w:ascii="Calibri" w:eastAsia="Calibri" w:hAnsi="Calibri" w:cs="Times New Roman"/>
    </w:rPr>
  </w:style>
  <w:style w:type="paragraph" w:styleId="Footer">
    <w:name w:val="footer"/>
    <w:basedOn w:val="Normal"/>
    <w:link w:val="FooterChar"/>
    <w:uiPriority w:val="99"/>
    <w:unhideWhenUsed/>
    <w:rsid w:val="00A01CA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1CA4"/>
    <w:rPr>
      <w:rFonts w:ascii="Calibri" w:eastAsia="Calibri" w:hAnsi="Calibri" w:cs="Times New Roman"/>
    </w:rPr>
  </w:style>
  <w:style w:type="paragraph" w:customStyle="1" w:styleId="Pa13">
    <w:name w:val="Pa13"/>
    <w:basedOn w:val="Default"/>
    <w:next w:val="Default"/>
    <w:uiPriority w:val="99"/>
    <w:rsid w:val="005E331F"/>
    <w:pPr>
      <w:spacing w:line="201" w:lineRule="atLeast"/>
    </w:pPr>
    <w:rPr>
      <w:rFonts w:ascii="Times" w:hAnsi="Times" w:cs="Times"/>
      <w:color w:val="auto"/>
    </w:rPr>
  </w:style>
  <w:style w:type="table" w:styleId="TableGrid">
    <w:name w:val="Table Grid"/>
    <w:basedOn w:val="TableNormal"/>
    <w:uiPriority w:val="59"/>
    <w:rsid w:val="00BD44E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pple-converted-space">
    <w:name w:val="apple-converted-space"/>
    <w:basedOn w:val="DefaultParagraphFont"/>
    <w:rsid w:val="007C0540"/>
  </w:style>
  <w:style w:type="character" w:customStyle="1" w:styleId="Heading1Char">
    <w:name w:val="Heading 1 Char"/>
    <w:basedOn w:val="DefaultParagraphFont"/>
    <w:link w:val="Heading1"/>
    <w:uiPriority w:val="9"/>
    <w:rsid w:val="000725C4"/>
    <w:rPr>
      <w:rFonts w:asciiTheme="majorHAnsi" w:eastAsiaTheme="majorEastAsia" w:hAnsiTheme="majorHAnsi" w:cstheme="majorBidi"/>
      <w:color w:val="365F91" w:themeColor="accent1" w:themeShade="BF"/>
      <w:sz w:val="32"/>
      <w:szCs w:val="32"/>
    </w:rPr>
  </w:style>
  <w:style w:type="paragraph" w:styleId="BodyText">
    <w:name w:val="Body Text"/>
    <w:basedOn w:val="Normal"/>
    <w:link w:val="BodyTextChar"/>
    <w:rsid w:val="000117F2"/>
    <w:pPr>
      <w:autoSpaceDE w:val="0"/>
      <w:autoSpaceDN w:val="0"/>
      <w:adjustRightInd w:val="0"/>
      <w:spacing w:after="0" w:line="240" w:lineRule="auto"/>
    </w:pPr>
    <w:rPr>
      <w:rFonts w:ascii="MyriadWeb" w:eastAsia="Times New Roman" w:hAnsi="MyriadWeb"/>
      <w:sz w:val="26"/>
      <w:szCs w:val="26"/>
    </w:rPr>
  </w:style>
  <w:style w:type="character" w:customStyle="1" w:styleId="BodyTextChar">
    <w:name w:val="Body Text Char"/>
    <w:basedOn w:val="DefaultParagraphFont"/>
    <w:link w:val="BodyText"/>
    <w:rsid w:val="000117F2"/>
    <w:rPr>
      <w:rFonts w:ascii="MyriadWeb" w:eastAsia="Times New Roman" w:hAnsi="MyriadWeb" w:cs="Times New Roman"/>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384464">
      <w:bodyDiv w:val="1"/>
      <w:marLeft w:val="0"/>
      <w:marRight w:val="0"/>
      <w:marTop w:val="0"/>
      <w:marBottom w:val="0"/>
      <w:divBdr>
        <w:top w:val="none" w:sz="0" w:space="0" w:color="auto"/>
        <w:left w:val="none" w:sz="0" w:space="0" w:color="auto"/>
        <w:bottom w:val="none" w:sz="0" w:space="0" w:color="auto"/>
        <w:right w:val="none" w:sz="0" w:space="0" w:color="auto"/>
      </w:divBdr>
    </w:div>
    <w:div w:id="337855817">
      <w:bodyDiv w:val="1"/>
      <w:marLeft w:val="0"/>
      <w:marRight w:val="0"/>
      <w:marTop w:val="0"/>
      <w:marBottom w:val="0"/>
      <w:divBdr>
        <w:top w:val="none" w:sz="0" w:space="0" w:color="auto"/>
        <w:left w:val="none" w:sz="0" w:space="0" w:color="auto"/>
        <w:bottom w:val="none" w:sz="0" w:space="0" w:color="auto"/>
        <w:right w:val="none" w:sz="0" w:space="0" w:color="auto"/>
      </w:divBdr>
    </w:div>
    <w:div w:id="376782819">
      <w:bodyDiv w:val="1"/>
      <w:marLeft w:val="0"/>
      <w:marRight w:val="0"/>
      <w:marTop w:val="0"/>
      <w:marBottom w:val="0"/>
      <w:divBdr>
        <w:top w:val="none" w:sz="0" w:space="0" w:color="auto"/>
        <w:left w:val="none" w:sz="0" w:space="0" w:color="auto"/>
        <w:bottom w:val="none" w:sz="0" w:space="0" w:color="auto"/>
        <w:right w:val="none" w:sz="0" w:space="0" w:color="auto"/>
      </w:divBdr>
      <w:divsChild>
        <w:div w:id="1117875492">
          <w:marLeft w:val="806"/>
          <w:marRight w:val="0"/>
          <w:marTop w:val="96"/>
          <w:marBottom w:val="0"/>
          <w:divBdr>
            <w:top w:val="none" w:sz="0" w:space="0" w:color="auto"/>
            <w:left w:val="none" w:sz="0" w:space="0" w:color="auto"/>
            <w:bottom w:val="none" w:sz="0" w:space="0" w:color="auto"/>
            <w:right w:val="none" w:sz="0" w:space="0" w:color="auto"/>
          </w:divBdr>
        </w:div>
      </w:divsChild>
    </w:div>
    <w:div w:id="377709665">
      <w:bodyDiv w:val="1"/>
      <w:marLeft w:val="0"/>
      <w:marRight w:val="0"/>
      <w:marTop w:val="0"/>
      <w:marBottom w:val="0"/>
      <w:divBdr>
        <w:top w:val="none" w:sz="0" w:space="0" w:color="auto"/>
        <w:left w:val="none" w:sz="0" w:space="0" w:color="auto"/>
        <w:bottom w:val="none" w:sz="0" w:space="0" w:color="auto"/>
        <w:right w:val="none" w:sz="0" w:space="0" w:color="auto"/>
      </w:divBdr>
    </w:div>
    <w:div w:id="657421726">
      <w:bodyDiv w:val="1"/>
      <w:marLeft w:val="0"/>
      <w:marRight w:val="0"/>
      <w:marTop w:val="0"/>
      <w:marBottom w:val="0"/>
      <w:divBdr>
        <w:top w:val="none" w:sz="0" w:space="0" w:color="auto"/>
        <w:left w:val="none" w:sz="0" w:space="0" w:color="auto"/>
        <w:bottom w:val="none" w:sz="0" w:space="0" w:color="auto"/>
        <w:right w:val="none" w:sz="0" w:space="0" w:color="auto"/>
      </w:divBdr>
    </w:div>
    <w:div w:id="661129095">
      <w:bodyDiv w:val="1"/>
      <w:marLeft w:val="0"/>
      <w:marRight w:val="0"/>
      <w:marTop w:val="0"/>
      <w:marBottom w:val="0"/>
      <w:divBdr>
        <w:top w:val="none" w:sz="0" w:space="0" w:color="auto"/>
        <w:left w:val="none" w:sz="0" w:space="0" w:color="auto"/>
        <w:bottom w:val="none" w:sz="0" w:space="0" w:color="auto"/>
        <w:right w:val="none" w:sz="0" w:space="0" w:color="auto"/>
      </w:divBdr>
    </w:div>
    <w:div w:id="878012020">
      <w:bodyDiv w:val="1"/>
      <w:marLeft w:val="0"/>
      <w:marRight w:val="0"/>
      <w:marTop w:val="0"/>
      <w:marBottom w:val="0"/>
      <w:divBdr>
        <w:top w:val="none" w:sz="0" w:space="0" w:color="auto"/>
        <w:left w:val="none" w:sz="0" w:space="0" w:color="auto"/>
        <w:bottom w:val="none" w:sz="0" w:space="0" w:color="auto"/>
        <w:right w:val="none" w:sz="0" w:space="0" w:color="auto"/>
      </w:divBdr>
    </w:div>
    <w:div w:id="991908564">
      <w:bodyDiv w:val="1"/>
      <w:marLeft w:val="0"/>
      <w:marRight w:val="0"/>
      <w:marTop w:val="0"/>
      <w:marBottom w:val="0"/>
      <w:divBdr>
        <w:top w:val="none" w:sz="0" w:space="0" w:color="auto"/>
        <w:left w:val="none" w:sz="0" w:space="0" w:color="auto"/>
        <w:bottom w:val="none" w:sz="0" w:space="0" w:color="auto"/>
        <w:right w:val="none" w:sz="0" w:space="0" w:color="auto"/>
      </w:divBdr>
      <w:divsChild>
        <w:div w:id="227762885">
          <w:marLeft w:val="547"/>
          <w:marRight w:val="0"/>
          <w:marTop w:val="96"/>
          <w:marBottom w:val="0"/>
          <w:divBdr>
            <w:top w:val="none" w:sz="0" w:space="0" w:color="auto"/>
            <w:left w:val="none" w:sz="0" w:space="0" w:color="auto"/>
            <w:bottom w:val="none" w:sz="0" w:space="0" w:color="auto"/>
            <w:right w:val="none" w:sz="0" w:space="0" w:color="auto"/>
          </w:divBdr>
        </w:div>
        <w:div w:id="466551762">
          <w:marLeft w:val="547"/>
          <w:marRight w:val="0"/>
          <w:marTop w:val="96"/>
          <w:marBottom w:val="0"/>
          <w:divBdr>
            <w:top w:val="none" w:sz="0" w:space="0" w:color="auto"/>
            <w:left w:val="none" w:sz="0" w:space="0" w:color="auto"/>
            <w:bottom w:val="none" w:sz="0" w:space="0" w:color="auto"/>
            <w:right w:val="none" w:sz="0" w:space="0" w:color="auto"/>
          </w:divBdr>
        </w:div>
      </w:divsChild>
    </w:div>
    <w:div w:id="1072461068">
      <w:bodyDiv w:val="1"/>
      <w:marLeft w:val="0"/>
      <w:marRight w:val="0"/>
      <w:marTop w:val="0"/>
      <w:marBottom w:val="0"/>
      <w:divBdr>
        <w:top w:val="none" w:sz="0" w:space="0" w:color="auto"/>
        <w:left w:val="none" w:sz="0" w:space="0" w:color="auto"/>
        <w:bottom w:val="none" w:sz="0" w:space="0" w:color="auto"/>
        <w:right w:val="none" w:sz="0" w:space="0" w:color="auto"/>
      </w:divBdr>
      <w:divsChild>
        <w:div w:id="1814322461">
          <w:marLeft w:val="806"/>
          <w:marRight w:val="0"/>
          <w:marTop w:val="96"/>
          <w:marBottom w:val="0"/>
          <w:divBdr>
            <w:top w:val="none" w:sz="0" w:space="0" w:color="auto"/>
            <w:left w:val="none" w:sz="0" w:space="0" w:color="auto"/>
            <w:bottom w:val="none" w:sz="0" w:space="0" w:color="auto"/>
            <w:right w:val="none" w:sz="0" w:space="0" w:color="auto"/>
          </w:divBdr>
        </w:div>
      </w:divsChild>
    </w:div>
    <w:div w:id="1103115172">
      <w:bodyDiv w:val="1"/>
      <w:marLeft w:val="0"/>
      <w:marRight w:val="0"/>
      <w:marTop w:val="0"/>
      <w:marBottom w:val="0"/>
      <w:divBdr>
        <w:top w:val="none" w:sz="0" w:space="0" w:color="auto"/>
        <w:left w:val="none" w:sz="0" w:space="0" w:color="auto"/>
        <w:bottom w:val="none" w:sz="0" w:space="0" w:color="auto"/>
        <w:right w:val="none" w:sz="0" w:space="0" w:color="auto"/>
      </w:divBdr>
    </w:div>
    <w:div w:id="1325276666">
      <w:bodyDiv w:val="1"/>
      <w:marLeft w:val="0"/>
      <w:marRight w:val="0"/>
      <w:marTop w:val="0"/>
      <w:marBottom w:val="0"/>
      <w:divBdr>
        <w:top w:val="none" w:sz="0" w:space="0" w:color="auto"/>
        <w:left w:val="none" w:sz="0" w:space="0" w:color="auto"/>
        <w:bottom w:val="none" w:sz="0" w:space="0" w:color="auto"/>
        <w:right w:val="none" w:sz="0" w:space="0" w:color="auto"/>
      </w:divBdr>
      <w:divsChild>
        <w:div w:id="1064065039">
          <w:marLeft w:val="806"/>
          <w:marRight w:val="0"/>
          <w:marTop w:val="91"/>
          <w:marBottom w:val="0"/>
          <w:divBdr>
            <w:top w:val="none" w:sz="0" w:space="0" w:color="auto"/>
            <w:left w:val="none" w:sz="0" w:space="0" w:color="auto"/>
            <w:bottom w:val="none" w:sz="0" w:space="0" w:color="auto"/>
            <w:right w:val="none" w:sz="0" w:space="0" w:color="auto"/>
          </w:divBdr>
        </w:div>
      </w:divsChild>
    </w:div>
    <w:div w:id="1341468108">
      <w:bodyDiv w:val="1"/>
      <w:marLeft w:val="0"/>
      <w:marRight w:val="0"/>
      <w:marTop w:val="0"/>
      <w:marBottom w:val="0"/>
      <w:divBdr>
        <w:top w:val="none" w:sz="0" w:space="0" w:color="auto"/>
        <w:left w:val="none" w:sz="0" w:space="0" w:color="auto"/>
        <w:bottom w:val="none" w:sz="0" w:space="0" w:color="auto"/>
        <w:right w:val="none" w:sz="0" w:space="0" w:color="auto"/>
      </w:divBdr>
    </w:div>
    <w:div w:id="1389064916">
      <w:bodyDiv w:val="1"/>
      <w:marLeft w:val="0"/>
      <w:marRight w:val="0"/>
      <w:marTop w:val="0"/>
      <w:marBottom w:val="0"/>
      <w:divBdr>
        <w:top w:val="none" w:sz="0" w:space="0" w:color="auto"/>
        <w:left w:val="none" w:sz="0" w:space="0" w:color="auto"/>
        <w:bottom w:val="none" w:sz="0" w:space="0" w:color="auto"/>
        <w:right w:val="none" w:sz="0" w:space="0" w:color="auto"/>
      </w:divBdr>
      <w:divsChild>
        <w:div w:id="1483933498">
          <w:marLeft w:val="806"/>
          <w:marRight w:val="0"/>
          <w:marTop w:val="96"/>
          <w:marBottom w:val="0"/>
          <w:divBdr>
            <w:top w:val="none" w:sz="0" w:space="0" w:color="auto"/>
            <w:left w:val="none" w:sz="0" w:space="0" w:color="auto"/>
            <w:bottom w:val="none" w:sz="0" w:space="0" w:color="auto"/>
            <w:right w:val="none" w:sz="0" w:space="0" w:color="auto"/>
          </w:divBdr>
        </w:div>
      </w:divsChild>
    </w:div>
    <w:div w:id="1466701839">
      <w:bodyDiv w:val="1"/>
      <w:marLeft w:val="0"/>
      <w:marRight w:val="0"/>
      <w:marTop w:val="0"/>
      <w:marBottom w:val="0"/>
      <w:divBdr>
        <w:top w:val="none" w:sz="0" w:space="0" w:color="auto"/>
        <w:left w:val="none" w:sz="0" w:space="0" w:color="auto"/>
        <w:bottom w:val="none" w:sz="0" w:space="0" w:color="auto"/>
        <w:right w:val="none" w:sz="0" w:space="0" w:color="auto"/>
      </w:divBdr>
    </w:div>
    <w:div w:id="1490517811">
      <w:bodyDiv w:val="1"/>
      <w:marLeft w:val="0"/>
      <w:marRight w:val="0"/>
      <w:marTop w:val="0"/>
      <w:marBottom w:val="0"/>
      <w:divBdr>
        <w:top w:val="none" w:sz="0" w:space="0" w:color="auto"/>
        <w:left w:val="none" w:sz="0" w:space="0" w:color="auto"/>
        <w:bottom w:val="none" w:sz="0" w:space="0" w:color="auto"/>
        <w:right w:val="none" w:sz="0" w:space="0" w:color="auto"/>
      </w:divBdr>
    </w:div>
    <w:div w:id="1533880078">
      <w:bodyDiv w:val="1"/>
      <w:marLeft w:val="0"/>
      <w:marRight w:val="0"/>
      <w:marTop w:val="0"/>
      <w:marBottom w:val="0"/>
      <w:divBdr>
        <w:top w:val="none" w:sz="0" w:space="0" w:color="auto"/>
        <w:left w:val="none" w:sz="0" w:space="0" w:color="auto"/>
        <w:bottom w:val="none" w:sz="0" w:space="0" w:color="auto"/>
        <w:right w:val="none" w:sz="0" w:space="0" w:color="auto"/>
      </w:divBdr>
    </w:div>
    <w:div w:id="1540237281">
      <w:bodyDiv w:val="1"/>
      <w:marLeft w:val="0"/>
      <w:marRight w:val="0"/>
      <w:marTop w:val="0"/>
      <w:marBottom w:val="0"/>
      <w:divBdr>
        <w:top w:val="none" w:sz="0" w:space="0" w:color="auto"/>
        <w:left w:val="none" w:sz="0" w:space="0" w:color="auto"/>
        <w:bottom w:val="none" w:sz="0" w:space="0" w:color="auto"/>
        <w:right w:val="none" w:sz="0" w:space="0" w:color="auto"/>
      </w:divBdr>
      <w:divsChild>
        <w:div w:id="1531412334">
          <w:marLeft w:val="806"/>
          <w:marRight w:val="0"/>
          <w:marTop w:val="96"/>
          <w:marBottom w:val="0"/>
          <w:divBdr>
            <w:top w:val="none" w:sz="0" w:space="0" w:color="auto"/>
            <w:left w:val="none" w:sz="0" w:space="0" w:color="auto"/>
            <w:bottom w:val="none" w:sz="0" w:space="0" w:color="auto"/>
            <w:right w:val="none" w:sz="0" w:space="0" w:color="auto"/>
          </w:divBdr>
        </w:div>
      </w:divsChild>
    </w:div>
    <w:div w:id="1567180596">
      <w:bodyDiv w:val="1"/>
      <w:marLeft w:val="0"/>
      <w:marRight w:val="0"/>
      <w:marTop w:val="0"/>
      <w:marBottom w:val="0"/>
      <w:divBdr>
        <w:top w:val="none" w:sz="0" w:space="0" w:color="auto"/>
        <w:left w:val="none" w:sz="0" w:space="0" w:color="auto"/>
        <w:bottom w:val="none" w:sz="0" w:space="0" w:color="auto"/>
        <w:right w:val="none" w:sz="0" w:space="0" w:color="auto"/>
      </w:divBdr>
    </w:div>
    <w:div w:id="1602107849">
      <w:bodyDiv w:val="1"/>
      <w:marLeft w:val="0"/>
      <w:marRight w:val="0"/>
      <w:marTop w:val="0"/>
      <w:marBottom w:val="0"/>
      <w:divBdr>
        <w:top w:val="none" w:sz="0" w:space="0" w:color="auto"/>
        <w:left w:val="none" w:sz="0" w:space="0" w:color="auto"/>
        <w:bottom w:val="none" w:sz="0" w:space="0" w:color="auto"/>
        <w:right w:val="none" w:sz="0" w:space="0" w:color="auto"/>
      </w:divBdr>
    </w:div>
    <w:div w:id="1926569045">
      <w:bodyDiv w:val="1"/>
      <w:marLeft w:val="0"/>
      <w:marRight w:val="0"/>
      <w:marTop w:val="0"/>
      <w:marBottom w:val="0"/>
      <w:divBdr>
        <w:top w:val="none" w:sz="0" w:space="0" w:color="auto"/>
        <w:left w:val="none" w:sz="0" w:space="0" w:color="auto"/>
        <w:bottom w:val="none" w:sz="0" w:space="0" w:color="auto"/>
        <w:right w:val="none" w:sz="0" w:space="0" w:color="auto"/>
      </w:divBdr>
    </w:div>
    <w:div w:id="2009166293">
      <w:bodyDiv w:val="1"/>
      <w:marLeft w:val="0"/>
      <w:marRight w:val="0"/>
      <w:marTop w:val="0"/>
      <w:marBottom w:val="0"/>
      <w:divBdr>
        <w:top w:val="none" w:sz="0" w:space="0" w:color="auto"/>
        <w:left w:val="none" w:sz="0" w:space="0" w:color="auto"/>
        <w:bottom w:val="none" w:sz="0" w:space="0" w:color="auto"/>
        <w:right w:val="none" w:sz="0" w:space="0" w:color="auto"/>
      </w:divBdr>
      <w:divsChild>
        <w:div w:id="1698046574">
          <w:marLeft w:val="547"/>
          <w:marRight w:val="0"/>
          <w:marTop w:val="96"/>
          <w:marBottom w:val="0"/>
          <w:divBdr>
            <w:top w:val="none" w:sz="0" w:space="0" w:color="auto"/>
            <w:left w:val="none" w:sz="0" w:space="0" w:color="auto"/>
            <w:bottom w:val="none" w:sz="0" w:space="0" w:color="auto"/>
            <w:right w:val="none" w:sz="0" w:space="0" w:color="auto"/>
          </w:divBdr>
        </w:div>
      </w:divsChild>
    </w:div>
    <w:div w:id="2142575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emf"/><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2.xml"/><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emf"/><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9.emf"/><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ADDD0B-54BF-45AC-951C-50289F3349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42157</TotalTime>
  <Pages>125</Pages>
  <Words>18907</Words>
  <Characters>107773</Characters>
  <Application>Microsoft Office Word</Application>
  <DocSecurity>0</DocSecurity>
  <Lines>898</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126428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Ejovi Akpono</cp:lastModifiedBy>
  <cp:revision>263</cp:revision>
  <cp:lastPrinted>2017-02-15T15:22:00Z</cp:lastPrinted>
  <dcterms:created xsi:type="dcterms:W3CDTF">2016-08-31T18:56:00Z</dcterms:created>
  <dcterms:modified xsi:type="dcterms:W3CDTF">2017-05-30T18:48:00Z</dcterms:modified>
</cp:coreProperties>
</file>