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A0" w:rsidRPr="00AA49A0" w:rsidRDefault="004A1065" w:rsidP="00474303">
      <w:pPr>
        <w:jc w:val="center"/>
        <w:rPr>
          <w:rFonts w:ascii="Arial" w:hAnsi="Arial" w:cs="Arial"/>
          <w:b/>
          <w:color w:val="000000"/>
          <w:sz w:val="28"/>
          <w:szCs w:val="28"/>
        </w:rPr>
      </w:pPr>
      <w:r>
        <w:rPr>
          <w:rFonts w:ascii="Arial" w:hAnsi="Arial" w:cs="Arial"/>
          <w:b/>
          <w:color w:val="000000"/>
          <w:sz w:val="28"/>
          <w:szCs w:val="28"/>
        </w:rPr>
        <w:t xml:space="preserve">  </w:t>
      </w:r>
      <w:r w:rsidR="00AA49A0" w:rsidRPr="00AA49A0">
        <w:rPr>
          <w:rFonts w:ascii="Arial" w:hAnsi="Arial" w:cs="Arial"/>
          <w:b/>
          <w:color w:val="000000"/>
          <w:sz w:val="28"/>
          <w:szCs w:val="28"/>
        </w:rPr>
        <w:t>INEQUALITIES IN CHILD SURVIVAL IN NIGERIA: A MULTILEVEL MODELLING APPROACH</w:t>
      </w:r>
    </w:p>
    <w:p w:rsidR="00BA38D4" w:rsidRDefault="00AA49A0" w:rsidP="00474303">
      <w:pPr>
        <w:jc w:val="center"/>
        <w:rPr>
          <w:rFonts w:ascii="Times New Roman" w:hAnsi="Times New Roman" w:cs="Times New Roman"/>
          <w:sz w:val="24"/>
          <w:szCs w:val="24"/>
        </w:rPr>
      </w:pPr>
      <w:r>
        <w:rPr>
          <w:rFonts w:ascii="Times New Roman" w:hAnsi="Times New Roman" w:cs="Times New Roman"/>
          <w:sz w:val="24"/>
          <w:szCs w:val="24"/>
        </w:rPr>
        <w:t xml:space="preserve">Simeon. Olawuwo, Ntonghanwah. </w:t>
      </w:r>
      <w:r w:rsidR="00057AF9">
        <w:rPr>
          <w:rFonts w:ascii="Times New Roman" w:hAnsi="Times New Roman" w:cs="Times New Roman"/>
          <w:sz w:val="24"/>
          <w:szCs w:val="24"/>
        </w:rPr>
        <w:t>Forcheh</w:t>
      </w:r>
      <w:r w:rsidR="00BA38D4" w:rsidRPr="00474303">
        <w:rPr>
          <w:rFonts w:ascii="Times New Roman" w:hAnsi="Times New Roman" w:cs="Times New Roman"/>
          <w:sz w:val="24"/>
          <w:szCs w:val="24"/>
        </w:rPr>
        <w:t xml:space="preserve"> and </w:t>
      </w:r>
      <w:r>
        <w:rPr>
          <w:rFonts w:ascii="Times New Roman" w:hAnsi="Times New Roman" w:cs="Times New Roman"/>
          <w:sz w:val="24"/>
          <w:szCs w:val="24"/>
        </w:rPr>
        <w:t>Keamo</w:t>
      </w:r>
      <w:r w:rsidR="00057AF9">
        <w:rPr>
          <w:rFonts w:ascii="Times New Roman" w:hAnsi="Times New Roman" w:cs="Times New Roman"/>
          <w:sz w:val="24"/>
          <w:szCs w:val="24"/>
        </w:rPr>
        <w:t>g</w:t>
      </w:r>
      <w:r>
        <w:rPr>
          <w:rFonts w:ascii="Times New Roman" w:hAnsi="Times New Roman" w:cs="Times New Roman"/>
          <w:sz w:val="24"/>
          <w:szCs w:val="24"/>
        </w:rPr>
        <w:t>etse. Setlhare</w:t>
      </w:r>
      <w:r w:rsidR="00BA38D4" w:rsidRPr="00474303">
        <w:rPr>
          <w:rFonts w:ascii="Times New Roman" w:hAnsi="Times New Roman" w:cs="Times New Roman"/>
          <w:sz w:val="24"/>
          <w:szCs w:val="24"/>
        </w:rPr>
        <w:t>.</w:t>
      </w:r>
    </w:p>
    <w:p w:rsidR="00BA38D4" w:rsidRPr="00474303" w:rsidRDefault="00BA38D4" w:rsidP="00474303">
      <w:pPr>
        <w:jc w:val="center"/>
        <w:rPr>
          <w:rFonts w:ascii="Times New Roman" w:hAnsi="Times New Roman" w:cs="Times New Roman"/>
          <w:b/>
          <w:sz w:val="24"/>
          <w:szCs w:val="24"/>
        </w:rPr>
      </w:pPr>
      <w:r w:rsidRPr="00474303">
        <w:rPr>
          <w:rFonts w:ascii="Times New Roman" w:hAnsi="Times New Roman" w:cs="Times New Roman"/>
          <w:sz w:val="24"/>
          <w:szCs w:val="24"/>
        </w:rPr>
        <w:t>University of Botswana, Gaborone, Botswana</w:t>
      </w:r>
      <w:r w:rsidRPr="00474303">
        <w:rPr>
          <w:rFonts w:ascii="Times New Roman" w:hAnsi="Times New Roman" w:cs="Times New Roman"/>
          <w:b/>
          <w:sz w:val="24"/>
          <w:szCs w:val="24"/>
        </w:rPr>
        <w:t>.</w:t>
      </w:r>
      <w:r w:rsidR="00057AF9">
        <w:rPr>
          <w:rFonts w:ascii="Times New Roman" w:hAnsi="Times New Roman" w:cs="Times New Roman"/>
          <w:b/>
          <w:sz w:val="24"/>
          <w:szCs w:val="24"/>
        </w:rPr>
        <w:t xml:space="preserve"> (DE6</w:t>
      </w:r>
      <w:r w:rsidR="007A7321">
        <w:rPr>
          <w:rFonts w:ascii="Times New Roman" w:hAnsi="Times New Roman" w:cs="Times New Roman"/>
          <w:b/>
          <w:sz w:val="24"/>
          <w:szCs w:val="24"/>
        </w:rPr>
        <w:t>C</w:t>
      </w:r>
      <w:r w:rsidR="00057AF9">
        <w:rPr>
          <w:rFonts w:ascii="Times New Roman" w:hAnsi="Times New Roman" w:cs="Times New Roman"/>
          <w:b/>
          <w:sz w:val="24"/>
          <w:szCs w:val="24"/>
        </w:rPr>
        <w:t>4</w:t>
      </w:r>
      <w:r w:rsidR="007A7321">
        <w:rPr>
          <w:rFonts w:ascii="Times New Roman" w:hAnsi="Times New Roman" w:cs="Times New Roman"/>
          <w:b/>
          <w:sz w:val="24"/>
          <w:szCs w:val="24"/>
        </w:rPr>
        <w:t>2</w:t>
      </w:r>
      <w:r w:rsidR="00057AF9">
        <w:rPr>
          <w:rFonts w:ascii="Times New Roman" w:hAnsi="Times New Roman" w:cs="Times New Roman"/>
          <w:b/>
          <w:sz w:val="24"/>
          <w:szCs w:val="24"/>
        </w:rPr>
        <w:t>5</w:t>
      </w:r>
      <w:r w:rsidR="00AA49A0">
        <w:rPr>
          <w:rFonts w:ascii="Times New Roman" w:hAnsi="Times New Roman" w:cs="Times New Roman"/>
          <w:b/>
          <w:sz w:val="24"/>
          <w:szCs w:val="24"/>
        </w:rPr>
        <w:t xml:space="preserve"> Simeon Olawuwo</w:t>
      </w:r>
      <w:r w:rsidR="000F2C1D">
        <w:rPr>
          <w:rFonts w:ascii="Times New Roman" w:hAnsi="Times New Roman" w:cs="Times New Roman"/>
          <w:b/>
          <w:sz w:val="24"/>
          <w:szCs w:val="24"/>
        </w:rPr>
        <w:t xml:space="preserve"> - sc</w:t>
      </w:r>
      <w:r w:rsidR="007A7321">
        <w:rPr>
          <w:rFonts w:ascii="Times New Roman" w:hAnsi="Times New Roman" w:cs="Times New Roman"/>
          <w:b/>
          <w:sz w:val="24"/>
          <w:szCs w:val="24"/>
        </w:rPr>
        <w:t>)</w:t>
      </w:r>
    </w:p>
    <w:p w:rsidR="00E70629" w:rsidRDefault="00AA1E1E" w:rsidP="00FA32BD">
      <w:pPr>
        <w:rPr>
          <w:rFonts w:ascii="Times New Roman" w:hAnsi="Times New Roman" w:cs="Times New Roman"/>
          <w:b/>
          <w:sz w:val="28"/>
          <w:szCs w:val="28"/>
        </w:rPr>
      </w:pPr>
      <w:r w:rsidRPr="00572629">
        <w:rPr>
          <w:rFonts w:ascii="Times New Roman" w:hAnsi="Times New Roman" w:cs="Times New Roman"/>
          <w:b/>
          <w:sz w:val="24"/>
          <w:szCs w:val="24"/>
        </w:rPr>
        <w:t>Abstract-</w:t>
      </w:r>
      <w:r>
        <w:rPr>
          <w:rFonts w:ascii="Times New Roman" w:hAnsi="Times New Roman" w:cs="Times New Roman"/>
          <w:b/>
          <w:sz w:val="28"/>
          <w:szCs w:val="28"/>
        </w:rPr>
        <w:t xml:space="preserve"> </w:t>
      </w:r>
    </w:p>
    <w:p w:rsidR="00AA49A0" w:rsidRDefault="00AA49A0" w:rsidP="00AA49A0">
      <w:pPr>
        <w:autoSpaceDE w:val="0"/>
        <w:autoSpaceDN w:val="0"/>
        <w:adjustRightInd w:val="0"/>
        <w:spacing w:after="0" w:line="288" w:lineRule="auto"/>
        <w:ind w:firstLine="299"/>
        <w:jc w:val="both"/>
        <w:rPr>
          <w:rFonts w:ascii="Times New Roman" w:hAnsi="Times New Roman" w:cs="Times New Roman"/>
          <w:sz w:val="24"/>
          <w:szCs w:val="24"/>
        </w:rPr>
      </w:pPr>
      <w:r>
        <w:rPr>
          <w:rFonts w:ascii="Times New Roman" w:hAnsi="Times New Roman" w:cs="Times New Roman"/>
          <w:color w:val="000000"/>
          <w:sz w:val="24"/>
          <w:szCs w:val="24"/>
        </w:rPr>
        <w:t xml:space="preserve">According to UNICEF </w:t>
      </w:r>
      <w:r w:rsidR="005B7CAA">
        <w:rPr>
          <w:rFonts w:ascii="Times New Roman" w:hAnsi="Times New Roman" w:cs="Times New Roman"/>
          <w:color w:val="000000"/>
          <w:sz w:val="24"/>
          <w:szCs w:val="24"/>
        </w:rPr>
        <w:t>estimates, Nigeria lo</w:t>
      </w:r>
      <w:r>
        <w:rPr>
          <w:rFonts w:ascii="Times New Roman" w:hAnsi="Times New Roman" w:cs="Times New Roman"/>
          <w:color w:val="000000"/>
          <w:sz w:val="24"/>
          <w:szCs w:val="24"/>
        </w:rPr>
        <w:t>ses some 2</w:t>
      </w:r>
      <w:r w:rsidR="00057AF9">
        <w:rPr>
          <w:rFonts w:ascii="Times New Roman" w:hAnsi="Times New Roman" w:cs="Times New Roman"/>
          <w:color w:val="000000"/>
          <w:sz w:val="24"/>
          <w:szCs w:val="24"/>
        </w:rPr>
        <w:t>,</w:t>
      </w:r>
      <w:r>
        <w:rPr>
          <w:rFonts w:ascii="Times New Roman" w:hAnsi="Times New Roman" w:cs="Times New Roman"/>
          <w:color w:val="000000"/>
          <w:sz w:val="24"/>
          <w:szCs w:val="24"/>
        </w:rPr>
        <w:t>300 children aged five years or younger every year from mainly preventable causes. Many researchers have tried to shed light on the correlates of childhood mortality in Nigeria and targeted policies have led to declining rate of child mortality, but the rate of declining has been too slow for Nigeria to meet its MDG targets. Low coverage of interventions, a weak primary health care system, staffed by inadequate number of skilled health professionals, have been cited as some of the reasons behind the slow pace of reduction. Administratively, Nigeria is divided into regions, states within regions, and further sub-regional divisions that impact on how interventions can be rolled out to the population. Therefor</w:t>
      </w:r>
      <w:r w:rsidR="00057AF9">
        <w:rPr>
          <w:rFonts w:ascii="Times New Roman" w:hAnsi="Times New Roman" w:cs="Times New Roman"/>
          <w:color w:val="000000"/>
          <w:sz w:val="24"/>
          <w:szCs w:val="24"/>
        </w:rPr>
        <w:t>e, rele</w:t>
      </w:r>
      <w:r>
        <w:rPr>
          <w:rFonts w:ascii="Times New Roman" w:hAnsi="Times New Roman" w:cs="Times New Roman"/>
          <w:color w:val="000000"/>
          <w:sz w:val="24"/>
          <w:szCs w:val="24"/>
        </w:rPr>
        <w:t>vant research on identifying the background of children who are most at risk need to take this multi-level structure into account. The aim of this paper is to build multi-level models that can help explain the variation in child mortality in Nigeria and in particular to determine factors that are associated with childhood mortality in different regions in Nigeria. We use data from the 2013 Nigeria Demographic and Health Survey to build multi-level model that takes effects at regional level and individual child attributes into account. The study found that the risks of death were hi</w:t>
      </w:r>
      <w:r w:rsidR="00057AF9">
        <w:rPr>
          <w:rFonts w:ascii="Times New Roman" w:hAnsi="Times New Roman" w:cs="Times New Roman"/>
          <w:color w:val="000000"/>
          <w:sz w:val="24"/>
          <w:szCs w:val="24"/>
        </w:rPr>
        <w:t>gher for children of mothers re</w:t>
      </w:r>
      <w:r>
        <w:rPr>
          <w:rFonts w:ascii="Times New Roman" w:hAnsi="Times New Roman" w:cs="Times New Roman"/>
          <w:color w:val="000000"/>
          <w:sz w:val="24"/>
          <w:szCs w:val="24"/>
        </w:rPr>
        <w:t>siding in the North-east and North-west regions compared with children in South-west region of the country.</w:t>
      </w:r>
    </w:p>
    <w:p w:rsidR="00595A54" w:rsidRDefault="00FA32BD" w:rsidP="00595A54">
      <w:pPr>
        <w:autoSpaceDE w:val="0"/>
        <w:autoSpaceDN w:val="0"/>
        <w:adjustRightInd w:val="0"/>
        <w:spacing w:after="0" w:line="252" w:lineRule="auto"/>
        <w:ind w:left="5" w:firstLine="299"/>
        <w:rPr>
          <w:rFonts w:ascii="Times New Roman" w:hAnsi="Times New Roman" w:cs="Times New Roman"/>
          <w:sz w:val="24"/>
          <w:szCs w:val="24"/>
        </w:rPr>
      </w:pPr>
      <w:r w:rsidRPr="00572629">
        <w:rPr>
          <w:rFonts w:ascii="Times New Roman" w:hAnsi="Times New Roman" w:cs="Times New Roman"/>
          <w:b/>
          <w:sz w:val="24"/>
          <w:szCs w:val="24"/>
        </w:rPr>
        <w:t>Key-words:</w:t>
      </w:r>
      <w:r w:rsidRPr="003B655C">
        <w:rPr>
          <w:rFonts w:ascii="Times New Roman" w:hAnsi="Times New Roman" w:cs="Times New Roman"/>
          <w:b/>
          <w:i/>
          <w:sz w:val="24"/>
          <w:szCs w:val="24"/>
        </w:rPr>
        <w:t xml:space="preserve"> </w:t>
      </w:r>
      <w:r w:rsidR="00595A54">
        <w:rPr>
          <w:rFonts w:ascii="Times New Roman" w:hAnsi="Times New Roman" w:cs="Times New Roman"/>
          <w:color w:val="000000"/>
          <w:sz w:val="24"/>
          <w:szCs w:val="24"/>
        </w:rPr>
        <w:t xml:space="preserve">Childhood mortality, </w:t>
      </w:r>
      <w:r w:rsidR="00057AF9">
        <w:rPr>
          <w:rFonts w:ascii="Times New Roman" w:hAnsi="Times New Roman" w:cs="Times New Roman"/>
          <w:color w:val="000000"/>
          <w:sz w:val="24"/>
          <w:szCs w:val="24"/>
        </w:rPr>
        <w:t>multilevel</w:t>
      </w:r>
      <w:r w:rsidR="00595A54">
        <w:rPr>
          <w:rFonts w:ascii="Times New Roman" w:hAnsi="Times New Roman" w:cs="Times New Roman"/>
          <w:color w:val="000000"/>
          <w:sz w:val="24"/>
          <w:szCs w:val="24"/>
        </w:rPr>
        <w:t xml:space="preserve"> model, Contextual factors, NDHS, Individual-level factors.</w:t>
      </w:r>
    </w:p>
    <w:p w:rsidR="0074496E" w:rsidRPr="003027DD" w:rsidRDefault="00572629">
      <w:pPr>
        <w:rPr>
          <w:rFonts w:ascii="Times New Roman" w:hAnsi="Times New Roman" w:cs="Times New Roman"/>
          <w:sz w:val="24"/>
          <w:szCs w:val="24"/>
        </w:rPr>
      </w:pPr>
      <w:r w:rsidRPr="00572629">
        <w:rPr>
          <w:rFonts w:ascii="Times New Roman" w:hAnsi="Times New Roman" w:cs="Times New Roman"/>
          <w:sz w:val="24"/>
          <w:szCs w:val="24"/>
        </w:rPr>
        <w:t>.</w:t>
      </w:r>
    </w:p>
    <w:p w:rsidR="00983639" w:rsidRDefault="0092395A">
      <w:pPr>
        <w:rPr>
          <w:rFonts w:ascii="Arial" w:hAnsi="Arial" w:cs="Arial"/>
          <w:b/>
          <w:sz w:val="32"/>
          <w:szCs w:val="32"/>
        </w:rPr>
      </w:pPr>
      <w:r w:rsidRPr="00572629">
        <w:rPr>
          <w:rFonts w:ascii="Arial" w:hAnsi="Arial" w:cs="Arial"/>
          <w:b/>
          <w:sz w:val="32"/>
          <w:szCs w:val="32"/>
        </w:rPr>
        <w:t>INTRODUCTION</w:t>
      </w:r>
    </w:p>
    <w:p w:rsidR="00595A54" w:rsidRDefault="00595A54" w:rsidP="00595A54">
      <w:pPr>
        <w:autoSpaceDE w:val="0"/>
        <w:autoSpaceDN w:val="0"/>
        <w:adjustRightInd w:val="0"/>
        <w:spacing w:after="0" w:line="240" w:lineRule="auto"/>
        <w:ind w:left="5"/>
        <w:jc w:val="both"/>
        <w:rPr>
          <w:rFonts w:ascii="Times New Roman" w:hAnsi="Times New Roman" w:cs="Times New Roman"/>
          <w:sz w:val="24"/>
          <w:szCs w:val="24"/>
        </w:rPr>
      </w:pPr>
      <w:r>
        <w:rPr>
          <w:rFonts w:ascii="Times New Roman" w:hAnsi="Times New Roman" w:cs="Times New Roman"/>
          <w:color w:val="000000"/>
          <w:sz w:val="24"/>
          <w:szCs w:val="24"/>
        </w:rPr>
        <w:t>Nigeria is a large and very diverse country in terms</w:t>
      </w:r>
      <w:r w:rsidR="00057AF9">
        <w:rPr>
          <w:rFonts w:ascii="Times New Roman" w:hAnsi="Times New Roman" w:cs="Times New Roman"/>
          <w:color w:val="000000"/>
          <w:sz w:val="24"/>
          <w:szCs w:val="24"/>
        </w:rPr>
        <w:t xml:space="preserve"> of its geography, ecology, eco</w:t>
      </w:r>
      <w:r>
        <w:rPr>
          <w:rFonts w:ascii="Times New Roman" w:hAnsi="Times New Roman" w:cs="Times New Roman"/>
          <w:color w:val="000000"/>
          <w:sz w:val="24"/>
          <w:szCs w:val="24"/>
        </w:rPr>
        <w:t>nomic development, social and religious mix and cultural practices [3], health-seeking practices [9] and political milieu. The extent to which these factors contribute to the highly variable childhood mortality rates across the regions in the country need to be further examined.</w:t>
      </w:r>
    </w:p>
    <w:p w:rsidR="00595A54" w:rsidRDefault="00595A54" w:rsidP="00595A54">
      <w:pPr>
        <w:autoSpaceDE w:val="0"/>
        <w:autoSpaceDN w:val="0"/>
        <w:adjustRightInd w:val="0"/>
        <w:spacing w:after="0" w:line="5" w:lineRule="exact"/>
        <w:rPr>
          <w:rFonts w:ascii="Times New Roman" w:hAnsi="Times New Roman" w:cs="Times New Roman"/>
          <w:sz w:val="24"/>
          <w:szCs w:val="24"/>
        </w:rPr>
      </w:pPr>
    </w:p>
    <w:p w:rsidR="00595A54" w:rsidRDefault="00595A54" w:rsidP="00595A54">
      <w:pPr>
        <w:autoSpaceDE w:val="0"/>
        <w:autoSpaceDN w:val="0"/>
        <w:adjustRightInd w:val="0"/>
        <w:spacing w:after="0" w:line="288" w:lineRule="auto"/>
        <w:ind w:left="5" w:firstLine="299"/>
        <w:jc w:val="both"/>
        <w:rPr>
          <w:rFonts w:ascii="Times New Roman" w:hAnsi="Times New Roman" w:cs="Times New Roman"/>
          <w:sz w:val="24"/>
          <w:szCs w:val="24"/>
        </w:rPr>
      </w:pPr>
      <w:r>
        <w:rPr>
          <w:rFonts w:ascii="Times New Roman" w:hAnsi="Times New Roman" w:cs="Times New Roman"/>
          <w:color w:val="000000"/>
          <w:sz w:val="24"/>
          <w:szCs w:val="24"/>
        </w:rPr>
        <w:t>Studies on childhood mortality in Nigeria have focused mainly on causes of child mortality. However, as echoed by UNICEF and others, the reasons for variations in childhood death</w:t>
      </w:r>
      <w:r w:rsidR="005B7CA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are not well known. As a result of this,</w:t>
      </w:r>
      <w:r w:rsidR="00057AF9">
        <w:rPr>
          <w:rFonts w:ascii="Times New Roman" w:hAnsi="Times New Roman" w:cs="Times New Roman"/>
          <w:color w:val="000000"/>
          <w:sz w:val="24"/>
          <w:szCs w:val="24"/>
        </w:rPr>
        <w:t xml:space="preserve"> the ability to get targeted in</w:t>
      </w:r>
      <w:r>
        <w:rPr>
          <w:rFonts w:ascii="Times New Roman" w:hAnsi="Times New Roman" w:cs="Times New Roman"/>
          <w:color w:val="000000"/>
          <w:sz w:val="24"/>
          <w:szCs w:val="24"/>
        </w:rPr>
        <w:t xml:space="preserve">terventions to the right persons </w:t>
      </w:r>
      <w:r w:rsidR="00687760">
        <w:rPr>
          <w:rFonts w:ascii="Times New Roman" w:hAnsi="Times New Roman" w:cs="Times New Roman"/>
          <w:color w:val="000000"/>
          <w:sz w:val="24"/>
          <w:szCs w:val="24"/>
        </w:rPr>
        <w:t>remains</w:t>
      </w:r>
      <w:r>
        <w:rPr>
          <w:rFonts w:ascii="Times New Roman" w:hAnsi="Times New Roman" w:cs="Times New Roman"/>
          <w:color w:val="000000"/>
          <w:sz w:val="24"/>
          <w:szCs w:val="24"/>
        </w:rPr>
        <w:t xml:space="preserve"> a major stumbling block. Indeed, it has been observed that improvement in </w:t>
      </w:r>
      <w:r w:rsidR="005B7CAA">
        <w:rPr>
          <w:rFonts w:ascii="Times New Roman" w:hAnsi="Times New Roman" w:cs="Times New Roman"/>
          <w:color w:val="000000"/>
          <w:sz w:val="24"/>
          <w:szCs w:val="24"/>
        </w:rPr>
        <w:t>healthcare programmes alone has</w:t>
      </w:r>
      <w:r>
        <w:rPr>
          <w:rFonts w:ascii="Times New Roman" w:hAnsi="Times New Roman" w:cs="Times New Roman"/>
          <w:color w:val="000000"/>
          <w:sz w:val="24"/>
          <w:szCs w:val="24"/>
        </w:rPr>
        <w:t xml:space="preserve"> not been adequate to bring down the level of childhood mortality to the MDG target because most illnesses are influenced by lifestyle of individuals [9], socio-economic factors [14], level of use of healthcare services [18] and cultural values [7]. In their studies [7, 19, 18] found the major causes of childhood mortality to include age of mother, feeding practices, type of household roofing materials and the </w:t>
      </w:r>
      <w:r>
        <w:rPr>
          <w:rFonts w:ascii="Times New Roman" w:hAnsi="Times New Roman" w:cs="Times New Roman"/>
          <w:color w:val="000000"/>
          <w:sz w:val="24"/>
          <w:szCs w:val="24"/>
        </w:rPr>
        <w:lastRenderedPageBreak/>
        <w:t>geographical location of a child. These studies confirmed the views that the contextual characteristi</w:t>
      </w:r>
      <w:r w:rsidR="001001F3">
        <w:rPr>
          <w:rFonts w:ascii="Times New Roman" w:hAnsi="Times New Roman" w:cs="Times New Roman"/>
          <w:color w:val="000000"/>
          <w:sz w:val="24"/>
          <w:szCs w:val="24"/>
        </w:rPr>
        <w:t>cs of the community or neighbour</w:t>
      </w:r>
      <w:r>
        <w:rPr>
          <w:rFonts w:ascii="Times New Roman" w:hAnsi="Times New Roman" w:cs="Times New Roman"/>
          <w:color w:val="000000"/>
          <w:sz w:val="24"/>
          <w:szCs w:val="24"/>
        </w:rPr>
        <w:t>hood where children are born or raised tend to affect their chances of survival.</w:t>
      </w:r>
    </w:p>
    <w:p w:rsidR="00595A54" w:rsidRDefault="00595A54" w:rsidP="00595A54">
      <w:pPr>
        <w:autoSpaceDE w:val="0"/>
        <w:autoSpaceDN w:val="0"/>
        <w:adjustRightInd w:val="0"/>
        <w:spacing w:after="0" w:line="3" w:lineRule="exact"/>
        <w:rPr>
          <w:rFonts w:ascii="Times New Roman" w:hAnsi="Times New Roman" w:cs="Times New Roman"/>
          <w:sz w:val="24"/>
          <w:szCs w:val="24"/>
        </w:rPr>
      </w:pPr>
    </w:p>
    <w:p w:rsidR="00595A54" w:rsidRDefault="00595A54" w:rsidP="00595A54">
      <w:pPr>
        <w:autoSpaceDE w:val="0"/>
        <w:autoSpaceDN w:val="0"/>
        <w:adjustRightInd w:val="0"/>
        <w:spacing w:after="0"/>
        <w:ind w:left="5" w:firstLine="299"/>
        <w:jc w:val="both"/>
        <w:rPr>
          <w:rFonts w:ascii="Times New Roman" w:hAnsi="Times New Roman" w:cs="Times New Roman"/>
          <w:sz w:val="24"/>
          <w:szCs w:val="24"/>
        </w:rPr>
      </w:pPr>
      <w:r>
        <w:rPr>
          <w:rFonts w:ascii="Times New Roman" w:hAnsi="Times New Roman" w:cs="Times New Roman"/>
          <w:color w:val="000000"/>
          <w:sz w:val="24"/>
          <w:szCs w:val="24"/>
        </w:rPr>
        <w:t>The focus of this study is to determine the factors t</w:t>
      </w:r>
      <w:r w:rsidR="001001F3">
        <w:rPr>
          <w:rFonts w:ascii="Times New Roman" w:hAnsi="Times New Roman" w:cs="Times New Roman"/>
          <w:color w:val="000000"/>
          <w:sz w:val="24"/>
          <w:szCs w:val="24"/>
        </w:rPr>
        <w:t>hat contribute to regional vari</w:t>
      </w:r>
      <w:r>
        <w:rPr>
          <w:rFonts w:ascii="Times New Roman" w:hAnsi="Times New Roman" w:cs="Times New Roman"/>
          <w:color w:val="000000"/>
          <w:sz w:val="24"/>
          <w:szCs w:val="24"/>
        </w:rPr>
        <w:t xml:space="preserve">ations in childhood mortality in Nigeria using a multilevel modelling approach that would help identify how different factors contribute to these variations. We focus on whether there are noticeable inequalities in child mortality among the regions and if there are, what major variables are responsible for such inequalities. The results of the study would help in removing obstacles that have been hindering interventions provided by both the Nigerian government and some international </w:t>
      </w:r>
      <w:r w:rsidR="001001F3">
        <w:rPr>
          <w:rFonts w:ascii="Times New Roman" w:hAnsi="Times New Roman" w:cs="Times New Roman"/>
          <w:color w:val="000000"/>
          <w:sz w:val="24"/>
          <w:szCs w:val="24"/>
        </w:rPr>
        <w:t>organizations</w:t>
      </w:r>
      <w:r>
        <w:rPr>
          <w:rFonts w:ascii="Times New Roman" w:hAnsi="Times New Roman" w:cs="Times New Roman"/>
          <w:color w:val="000000"/>
          <w:sz w:val="24"/>
          <w:szCs w:val="24"/>
        </w:rPr>
        <w:t xml:space="preserve"> from reaching the right persons in the right locations in the country. The study employs geo-additive Bayesian survival model to unravel the geographical variations in under-five mortality in the country. Inference is fully Bayesian and is based on Markov Chain Monte Carlo (MCMC) simulation technique. Used for the study is the 2013 Nigeria Demographic and Health Survey (NDHS) dataset. Discrete-time model allows for the analysis of time as a discrete phenomenon and is therefore considered appropriate in this study because survival times of children are given in months only.</w:t>
      </w:r>
    </w:p>
    <w:p w:rsidR="00595A54" w:rsidRDefault="00595A54" w:rsidP="00595A54">
      <w:pPr>
        <w:autoSpaceDE w:val="0"/>
        <w:autoSpaceDN w:val="0"/>
        <w:adjustRightInd w:val="0"/>
        <w:spacing w:after="0" w:line="10" w:lineRule="exact"/>
        <w:rPr>
          <w:rFonts w:ascii="Times New Roman" w:hAnsi="Times New Roman" w:cs="Times New Roman"/>
          <w:sz w:val="24"/>
          <w:szCs w:val="24"/>
        </w:rPr>
      </w:pPr>
    </w:p>
    <w:p w:rsidR="00595A54" w:rsidRDefault="00595A54" w:rsidP="00F8738A">
      <w:pPr>
        <w:autoSpaceDE w:val="0"/>
        <w:autoSpaceDN w:val="0"/>
        <w:adjustRightInd w:val="0"/>
        <w:spacing w:after="0"/>
        <w:ind w:left="5" w:firstLine="299"/>
        <w:jc w:val="both"/>
        <w:rPr>
          <w:rFonts w:ascii="Times New Roman" w:hAnsi="Times New Roman" w:cs="Times New Roman"/>
          <w:sz w:val="24"/>
          <w:szCs w:val="24"/>
        </w:rPr>
      </w:pPr>
      <w:r>
        <w:rPr>
          <w:rFonts w:ascii="Times New Roman" w:hAnsi="Times New Roman" w:cs="Times New Roman"/>
          <w:color w:val="000000"/>
          <w:sz w:val="24"/>
          <w:szCs w:val="24"/>
        </w:rPr>
        <w:t>To better examine the influence of the risk factors on the deaths of children across the regions in Nigeria, we put the variables into two categories. These are: demo-graphic variables that are related to the mother and child and those associated with facilities available to households where the child lives. It was assumed that infant mortality might be more associated with endogenous factors such as low birth weight and hereditary diseases [20] while deaths among older children would likely come from diseases and malnutrition, which are usually caused by socio-economic and cultural</w:t>
      </w:r>
      <w:r w:rsidR="005B7CAA">
        <w:rPr>
          <w:rFonts w:ascii="Times New Roman" w:hAnsi="Times New Roman" w:cs="Times New Roman"/>
          <w:color w:val="000000"/>
          <w:sz w:val="24"/>
          <w:szCs w:val="24"/>
        </w:rPr>
        <w:t xml:space="preserve"> factors [24]. Therefore, we carried </w:t>
      </w:r>
      <w:proofErr w:type="gramStart"/>
      <w:r w:rsidR="005B7CAA">
        <w:rPr>
          <w:rFonts w:ascii="Times New Roman" w:hAnsi="Times New Roman" w:cs="Times New Roman"/>
          <w:color w:val="000000"/>
          <w:sz w:val="24"/>
          <w:szCs w:val="24"/>
        </w:rPr>
        <w:t xml:space="preserve">out </w:t>
      </w:r>
      <w:r>
        <w:rPr>
          <w:rFonts w:ascii="Times New Roman" w:hAnsi="Times New Roman" w:cs="Times New Roman"/>
          <w:color w:val="000000"/>
          <w:sz w:val="24"/>
          <w:szCs w:val="24"/>
        </w:rPr>
        <w:t xml:space="preserve"> the</w:t>
      </w:r>
      <w:proofErr w:type="gramEnd"/>
      <w:r>
        <w:rPr>
          <w:rFonts w:ascii="Times New Roman" w:hAnsi="Times New Roman" w:cs="Times New Roman"/>
          <w:color w:val="000000"/>
          <w:sz w:val="24"/>
          <w:szCs w:val="24"/>
        </w:rPr>
        <w:t xml:space="preserve"> analysis</w:t>
      </w:r>
      <w:r w:rsidR="005B7CAA">
        <w:rPr>
          <w:rFonts w:ascii="Times New Roman" w:hAnsi="Times New Roman" w:cs="Times New Roman"/>
          <w:color w:val="000000"/>
          <w:sz w:val="24"/>
          <w:szCs w:val="24"/>
        </w:rPr>
        <w:t xml:space="preserve"> only</w:t>
      </w:r>
      <w:r>
        <w:rPr>
          <w:rFonts w:ascii="Times New Roman" w:hAnsi="Times New Roman" w:cs="Times New Roman"/>
          <w:color w:val="000000"/>
          <w:sz w:val="24"/>
          <w:szCs w:val="24"/>
        </w:rPr>
        <w:t xml:space="preserve"> for all children under</w:t>
      </w:r>
      <w:r w:rsidR="005B7CAA">
        <w:rPr>
          <w:rFonts w:ascii="Times New Roman" w:hAnsi="Times New Roman" w:cs="Times New Roman"/>
          <w:color w:val="000000"/>
          <w:sz w:val="24"/>
          <w:szCs w:val="24"/>
        </w:rPr>
        <w:t xml:space="preserve"> the age of</w:t>
      </w:r>
      <w:r>
        <w:rPr>
          <w:rFonts w:ascii="Times New Roman" w:hAnsi="Times New Roman" w:cs="Times New Roman"/>
          <w:color w:val="000000"/>
          <w:sz w:val="24"/>
          <w:szCs w:val="24"/>
        </w:rPr>
        <w:t xml:space="preserve"> five years, this </w:t>
      </w:r>
      <w:r w:rsidR="005B7CAA">
        <w:rPr>
          <w:rFonts w:ascii="Times New Roman" w:hAnsi="Times New Roman" w:cs="Times New Roman"/>
          <w:color w:val="000000"/>
          <w:sz w:val="24"/>
          <w:szCs w:val="24"/>
        </w:rPr>
        <w:t>wa</w:t>
      </w:r>
      <w:r>
        <w:rPr>
          <w:rFonts w:ascii="Times New Roman" w:hAnsi="Times New Roman" w:cs="Times New Roman"/>
          <w:color w:val="000000"/>
          <w:sz w:val="24"/>
          <w:szCs w:val="24"/>
        </w:rPr>
        <w:t>s</w:t>
      </w:r>
      <w:r w:rsidR="00F8738A">
        <w:rPr>
          <w:rFonts w:ascii="Times New Roman" w:hAnsi="Times New Roman" w:cs="Times New Roman"/>
          <w:sz w:val="24"/>
          <w:szCs w:val="24"/>
        </w:rPr>
        <w:t xml:space="preserve"> </w:t>
      </w:r>
      <w:r>
        <w:rPr>
          <w:rFonts w:ascii="Times New Roman" w:hAnsi="Times New Roman" w:cs="Times New Roman"/>
          <w:color w:val="000000"/>
          <w:sz w:val="24"/>
          <w:szCs w:val="24"/>
        </w:rPr>
        <w:t>done to enable us study the current mortality rate from birth up to the first five years of life.</w:t>
      </w:r>
    </w:p>
    <w:p w:rsidR="00595A54" w:rsidRDefault="00595A54" w:rsidP="00595A54">
      <w:pPr>
        <w:autoSpaceDE w:val="0"/>
        <w:autoSpaceDN w:val="0"/>
        <w:adjustRightInd w:val="0"/>
        <w:spacing w:after="0" w:line="381" w:lineRule="exact"/>
        <w:rPr>
          <w:rFonts w:ascii="Times New Roman" w:hAnsi="Times New Roman" w:cs="Times New Roman"/>
          <w:sz w:val="24"/>
          <w:szCs w:val="24"/>
        </w:rPr>
      </w:pPr>
    </w:p>
    <w:p w:rsidR="00595A54" w:rsidRDefault="00595A54" w:rsidP="00595A54">
      <w:pPr>
        <w:widowControl w:val="0"/>
        <w:autoSpaceDE w:val="0"/>
        <w:autoSpaceDN w:val="0"/>
        <w:adjustRightInd w:val="0"/>
        <w:spacing w:after="0" w:line="240" w:lineRule="auto"/>
        <w:ind w:hanging="425"/>
        <w:jc w:val="both"/>
        <w:rPr>
          <w:rFonts w:ascii="Times New Roman" w:hAnsi="Times New Roman" w:cs="Times New Roman"/>
          <w:color w:val="000000"/>
          <w:sz w:val="24"/>
          <w:szCs w:val="24"/>
        </w:rPr>
      </w:pPr>
      <w:r>
        <w:rPr>
          <w:rFonts w:ascii="Times New Roman" w:hAnsi="Times New Roman" w:cs="Times New Roman"/>
          <w:sz w:val="24"/>
          <w:szCs w:val="24"/>
        </w:rPr>
        <w:tab/>
      </w:r>
      <w:r w:rsidR="0092395A" w:rsidRPr="0092395A">
        <w:rPr>
          <w:rFonts w:ascii="Times New Roman" w:hAnsi="Times New Roman" w:cs="Times New Roman"/>
          <w:b/>
          <w:color w:val="000000"/>
          <w:sz w:val="32"/>
          <w:szCs w:val="32"/>
        </w:rPr>
        <w:t>DETERMINANTS OF CHILDHOOD MORTALITY</w:t>
      </w:r>
      <w:r w:rsidR="0092395A">
        <w:rPr>
          <w:rFonts w:ascii="Times New Roman" w:hAnsi="Times New Roman" w:cs="Times New Roman"/>
          <w:color w:val="000000"/>
          <w:sz w:val="24"/>
          <w:szCs w:val="24"/>
        </w:rPr>
        <w:t xml:space="preserve"> </w:t>
      </w:r>
    </w:p>
    <w:p w:rsidR="00595A54" w:rsidRDefault="00595A54" w:rsidP="00595A54">
      <w:pPr>
        <w:autoSpaceDE w:val="0"/>
        <w:autoSpaceDN w:val="0"/>
        <w:adjustRightInd w:val="0"/>
        <w:spacing w:after="0" w:line="220" w:lineRule="exact"/>
        <w:rPr>
          <w:rFonts w:ascii="Times New Roman" w:hAnsi="Times New Roman" w:cs="Times New Roman"/>
          <w:sz w:val="24"/>
          <w:szCs w:val="24"/>
        </w:rPr>
      </w:pPr>
    </w:p>
    <w:p w:rsidR="00595A54" w:rsidRDefault="00595A54" w:rsidP="00595A54">
      <w:pPr>
        <w:autoSpaceDE w:val="0"/>
        <w:autoSpaceDN w:val="0"/>
        <w:adjustRightInd w:val="0"/>
        <w:spacing w:after="0"/>
        <w:ind w:left="5"/>
        <w:jc w:val="both"/>
        <w:rPr>
          <w:rFonts w:ascii="Times New Roman" w:hAnsi="Times New Roman" w:cs="Times New Roman"/>
          <w:sz w:val="24"/>
          <w:szCs w:val="24"/>
        </w:rPr>
      </w:pPr>
      <w:r>
        <w:rPr>
          <w:rFonts w:ascii="Times New Roman" w:hAnsi="Times New Roman" w:cs="Times New Roman"/>
          <w:color w:val="000000"/>
          <w:sz w:val="24"/>
          <w:szCs w:val="24"/>
        </w:rPr>
        <w:t xml:space="preserve">There </w:t>
      </w:r>
      <w:r w:rsidR="001001F3">
        <w:rPr>
          <w:rFonts w:ascii="Times New Roman" w:hAnsi="Times New Roman" w:cs="Times New Roman"/>
          <w:color w:val="000000"/>
          <w:sz w:val="24"/>
          <w:szCs w:val="24"/>
        </w:rPr>
        <w:t>have been considerable numbers</w:t>
      </w:r>
      <w:r>
        <w:rPr>
          <w:rFonts w:ascii="Times New Roman" w:hAnsi="Times New Roman" w:cs="Times New Roman"/>
          <w:color w:val="000000"/>
          <w:sz w:val="24"/>
          <w:szCs w:val="24"/>
        </w:rPr>
        <w:t xml:space="preserve"> of studies on the effect of demographic, socio-economic and environmental factors on mortality in the developing world especially in Nigeria. For instance, [3] observed that there was regional inequalities in health-seeking attitude especially regarding immunizations in Nigeria, in the use of maternal and child health care services [3], communicable diseases [19], socio-economic and environmental factors [14]. Findings from these confirm perception of [18] that the place whe</w:t>
      </w:r>
      <w:r w:rsidR="00925FA8">
        <w:rPr>
          <w:rFonts w:ascii="Times New Roman" w:hAnsi="Times New Roman" w:cs="Times New Roman"/>
          <w:color w:val="000000"/>
          <w:sz w:val="24"/>
          <w:szCs w:val="24"/>
        </w:rPr>
        <w:t xml:space="preserve">re a child is born determines </w:t>
      </w:r>
      <w:r>
        <w:rPr>
          <w:rFonts w:ascii="Times New Roman" w:hAnsi="Times New Roman" w:cs="Times New Roman"/>
          <w:color w:val="000000"/>
          <w:sz w:val="24"/>
          <w:szCs w:val="24"/>
        </w:rPr>
        <w:t>his or her survival. We provide a brief review that we expect to guide us in the choice of variables to be included in the study based on these previous findings and other important factors. A malnourished child is not strong enough to fight infections, and malnutrition is a contributory cause of between one-third or half of all under-five deaths [2, 16]. Child under-nutrition in developing countries is usually caused by poverty, which usually comes from low family income, large family size, poor education, poor environment and housing, inadequate access to food, to safe water and to health care services [8]. Therefore,</w:t>
      </w:r>
      <w:r w:rsidR="005B7CAA">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following variables are included in the study: sex of the child, mother’s education, source of water, type of toilet facilities and the wealth index. These variables are considered important in examining the factors presumed to be responsible for inequalities in childhood </w:t>
      </w:r>
      <w:r>
        <w:rPr>
          <w:rFonts w:ascii="Times New Roman" w:hAnsi="Times New Roman" w:cs="Times New Roman"/>
          <w:color w:val="000000"/>
          <w:sz w:val="24"/>
          <w:szCs w:val="24"/>
        </w:rPr>
        <w:lastRenderedPageBreak/>
        <w:t>mortality in Nigeria. The physical, socio-economic and political environment in some of the countries in sub-Saharan Africa account for geographical inequalities in childhood mortality [3]. Such environment primarily, is th</w:t>
      </w:r>
      <w:r w:rsidR="001001F3">
        <w:rPr>
          <w:rFonts w:ascii="Times New Roman" w:hAnsi="Times New Roman" w:cs="Times New Roman"/>
          <w:color w:val="000000"/>
          <w:sz w:val="24"/>
          <w:szCs w:val="24"/>
        </w:rPr>
        <w:t>e regional environment. Environ</w:t>
      </w:r>
      <w:r>
        <w:rPr>
          <w:rFonts w:ascii="Times New Roman" w:hAnsi="Times New Roman" w:cs="Times New Roman"/>
          <w:color w:val="000000"/>
          <w:sz w:val="24"/>
          <w:szCs w:val="24"/>
        </w:rPr>
        <w:t>ment characterized by pollution and poverty would expose children to disease-causing agents, influencing high rate of mortality in them. Therefore, other variables considered for inclusion in the study are type of place of residence (rural or urban) and the region of residence.</w:t>
      </w:r>
    </w:p>
    <w:p w:rsidR="00595A54" w:rsidRDefault="00595A54" w:rsidP="00595A54">
      <w:pPr>
        <w:autoSpaceDE w:val="0"/>
        <w:autoSpaceDN w:val="0"/>
        <w:adjustRightInd w:val="0"/>
        <w:spacing w:after="0" w:line="14" w:lineRule="exact"/>
        <w:rPr>
          <w:rFonts w:ascii="Times New Roman" w:hAnsi="Times New Roman" w:cs="Times New Roman"/>
          <w:sz w:val="24"/>
          <w:szCs w:val="24"/>
        </w:rPr>
      </w:pPr>
    </w:p>
    <w:p w:rsidR="00595A54" w:rsidRDefault="00595A54" w:rsidP="00595A54">
      <w:pPr>
        <w:autoSpaceDE w:val="0"/>
        <w:autoSpaceDN w:val="0"/>
        <w:adjustRightInd w:val="0"/>
        <w:spacing w:after="0" w:line="288" w:lineRule="auto"/>
        <w:ind w:left="5" w:firstLine="299"/>
        <w:jc w:val="both"/>
        <w:rPr>
          <w:rFonts w:ascii="Times New Roman" w:hAnsi="Times New Roman" w:cs="Times New Roman"/>
          <w:sz w:val="24"/>
          <w:szCs w:val="24"/>
        </w:rPr>
      </w:pPr>
      <w:r>
        <w:rPr>
          <w:rFonts w:ascii="Times New Roman" w:hAnsi="Times New Roman" w:cs="Times New Roman"/>
          <w:color w:val="000000"/>
          <w:sz w:val="24"/>
          <w:szCs w:val="24"/>
        </w:rPr>
        <w:t>Mother’s education is considered important because of her responsibility for her own care during pregnancy and the care of her child through the most dangerous stages of its life. Mother’s educational level can affect child survival by influencing her choices and increasing her skills in health care practices related to contraception, nutrition, hygiene, preventive care and diseases tre</w:t>
      </w:r>
      <w:r w:rsidR="001D7FBB">
        <w:rPr>
          <w:rFonts w:ascii="Times New Roman" w:hAnsi="Times New Roman" w:cs="Times New Roman"/>
          <w:color w:val="000000"/>
          <w:sz w:val="24"/>
          <w:szCs w:val="24"/>
        </w:rPr>
        <w:t>atment. In most developing coun</w:t>
      </w:r>
      <w:r>
        <w:rPr>
          <w:rFonts w:ascii="Times New Roman" w:hAnsi="Times New Roman" w:cs="Times New Roman"/>
          <w:color w:val="000000"/>
          <w:sz w:val="24"/>
          <w:szCs w:val="24"/>
        </w:rPr>
        <w:t xml:space="preserve">tries, mother’s education has an inverse relationship to childhood mortality, this has been found to be stronger during childhood than infancy [4] and there has </w:t>
      </w:r>
      <w:r w:rsidR="001D7FBB">
        <w:rPr>
          <w:rFonts w:ascii="Times New Roman" w:hAnsi="Times New Roman" w:cs="Times New Roman"/>
          <w:color w:val="000000"/>
          <w:sz w:val="24"/>
          <w:szCs w:val="24"/>
        </w:rPr>
        <w:t>been”</w:t>
      </w:r>
      <w:r>
        <w:rPr>
          <w:rFonts w:ascii="Times New Roman" w:hAnsi="Times New Roman" w:cs="Times New Roman"/>
          <w:color w:val="000000"/>
          <w:sz w:val="24"/>
          <w:szCs w:val="24"/>
        </w:rPr>
        <w:t>no stability across countries in absolute level of child survival according to mother’s level of education” [15]. Logically, it would be expected that women with secondary education, compared to less educated women, should have a better understanding of the modern world and be able to manipulate it to the survival advantage of their children. According to [5], higher income among educated parents should give them access to adequate nutrition, good housing and adequate medical services for their children. Consequently, their children would be expected to experience a lower rate of mortality. Therefore, one of the suggested ways for maternal education to influence child survival is in the utilization of health care facilities [17, 15]. According to [15], a mother’s</w:t>
      </w:r>
      <w:r>
        <w:rPr>
          <w:rFonts w:ascii="Times New Roman" w:hAnsi="Times New Roman" w:cs="Times New Roman"/>
          <w:sz w:val="24"/>
          <w:szCs w:val="24"/>
        </w:rPr>
        <w:t xml:space="preserve"> </w:t>
      </w:r>
      <w:r>
        <w:rPr>
          <w:rFonts w:ascii="Times New Roman" w:hAnsi="Times New Roman" w:cs="Times New Roman"/>
          <w:color w:val="000000"/>
          <w:sz w:val="24"/>
          <w:szCs w:val="24"/>
        </w:rPr>
        <w:t>education enables her to exploit the facilities of the city e</w:t>
      </w:r>
      <w:r w:rsidR="00925FA8">
        <w:rPr>
          <w:rFonts w:ascii="Times New Roman" w:hAnsi="Times New Roman" w:cs="Times New Roman"/>
          <w:color w:val="000000"/>
          <w:sz w:val="24"/>
          <w:szCs w:val="24"/>
        </w:rPr>
        <w:t>ven if she is resident in a vil</w:t>
      </w:r>
      <w:r>
        <w:rPr>
          <w:rFonts w:ascii="Times New Roman" w:hAnsi="Times New Roman" w:cs="Times New Roman"/>
          <w:color w:val="000000"/>
          <w:sz w:val="24"/>
          <w:szCs w:val="24"/>
        </w:rPr>
        <w:t>lage. For example, she becomes less submissive to fate and more secular about illness, more capable of receiving attention from hospital workers and more informed about where the right facilities are and how best to exploit them to her child’s advantage. She is more persistent in the recommended treatment, more likely to report back if the situation does not improve and more likely to give rest to a sick child. Also, [6] found that more educated patients made more use of modern health services.</w:t>
      </w:r>
    </w:p>
    <w:p w:rsidR="00E840AF" w:rsidRDefault="00E840AF" w:rsidP="004E5025">
      <w:pPr>
        <w:autoSpaceDE w:val="0"/>
        <w:autoSpaceDN w:val="0"/>
        <w:adjustRightInd w:val="0"/>
        <w:spacing w:after="0" w:line="480" w:lineRule="auto"/>
        <w:rPr>
          <w:rFonts w:ascii="Arial" w:hAnsi="Arial" w:cs="Arial"/>
          <w:b/>
          <w:color w:val="000000"/>
          <w:sz w:val="32"/>
          <w:szCs w:val="32"/>
        </w:rPr>
      </w:pPr>
    </w:p>
    <w:p w:rsidR="00595A54" w:rsidRPr="0092395A" w:rsidRDefault="0092395A" w:rsidP="00595A54">
      <w:pPr>
        <w:widowControl w:val="0"/>
        <w:autoSpaceDE w:val="0"/>
        <w:autoSpaceDN w:val="0"/>
        <w:adjustRightInd w:val="0"/>
        <w:spacing w:after="0" w:line="240" w:lineRule="auto"/>
        <w:ind w:hanging="425"/>
        <w:jc w:val="both"/>
        <w:rPr>
          <w:rFonts w:ascii="Arial" w:hAnsi="Arial" w:cs="Arial"/>
          <w:b/>
          <w:color w:val="000000"/>
          <w:sz w:val="32"/>
          <w:szCs w:val="32"/>
        </w:rPr>
      </w:pPr>
      <w:r w:rsidRPr="0092395A">
        <w:rPr>
          <w:rFonts w:ascii="Arial" w:hAnsi="Arial" w:cs="Arial"/>
          <w:b/>
          <w:color w:val="000000"/>
          <w:sz w:val="32"/>
          <w:szCs w:val="32"/>
        </w:rPr>
        <w:t xml:space="preserve">MATERIAL AND METHOD </w:t>
      </w:r>
    </w:p>
    <w:p w:rsidR="00595A54" w:rsidRDefault="00595A54" w:rsidP="00595A54">
      <w:pPr>
        <w:autoSpaceDE w:val="0"/>
        <w:autoSpaceDN w:val="0"/>
        <w:adjustRightInd w:val="0"/>
        <w:spacing w:after="0" w:line="209" w:lineRule="exact"/>
        <w:rPr>
          <w:rFonts w:ascii="Times New Roman" w:hAnsi="Times New Roman" w:cs="Times New Roman"/>
          <w:sz w:val="24"/>
          <w:szCs w:val="24"/>
        </w:rPr>
      </w:pPr>
    </w:p>
    <w:p w:rsidR="00595A54" w:rsidRPr="0092395A" w:rsidRDefault="0092395A" w:rsidP="00595A54">
      <w:pPr>
        <w:autoSpaceDE w:val="0"/>
        <w:autoSpaceDN w:val="0"/>
        <w:adjustRightInd w:val="0"/>
        <w:spacing w:after="0" w:line="240" w:lineRule="auto"/>
        <w:ind w:left="5"/>
        <w:rPr>
          <w:rFonts w:ascii="Arial" w:hAnsi="Arial" w:cs="Arial"/>
          <w:b/>
          <w:sz w:val="32"/>
          <w:szCs w:val="32"/>
        </w:rPr>
      </w:pPr>
      <w:r w:rsidRPr="0092395A">
        <w:rPr>
          <w:rFonts w:ascii="Arial" w:hAnsi="Arial" w:cs="Arial"/>
          <w:b/>
          <w:color w:val="000000"/>
          <w:sz w:val="32"/>
          <w:szCs w:val="32"/>
        </w:rPr>
        <w:t>DATA</w:t>
      </w:r>
    </w:p>
    <w:p w:rsidR="00595A54" w:rsidRDefault="00595A54" w:rsidP="00595A54">
      <w:pPr>
        <w:autoSpaceDE w:val="0"/>
        <w:autoSpaceDN w:val="0"/>
        <w:adjustRightInd w:val="0"/>
        <w:spacing w:after="0" w:line="26" w:lineRule="exact"/>
        <w:rPr>
          <w:rFonts w:ascii="Times New Roman" w:hAnsi="Times New Roman" w:cs="Times New Roman"/>
          <w:sz w:val="24"/>
          <w:szCs w:val="24"/>
        </w:rPr>
      </w:pPr>
    </w:p>
    <w:p w:rsidR="00595A54" w:rsidRDefault="00595A54" w:rsidP="00595A54">
      <w:pPr>
        <w:autoSpaceDE w:val="0"/>
        <w:autoSpaceDN w:val="0"/>
        <w:adjustRightInd w:val="0"/>
        <w:spacing w:after="0"/>
        <w:ind w:left="5" w:firstLine="299"/>
        <w:jc w:val="both"/>
        <w:rPr>
          <w:rFonts w:ascii="Times New Roman" w:hAnsi="Times New Roman" w:cs="Times New Roman"/>
          <w:sz w:val="24"/>
          <w:szCs w:val="24"/>
        </w:rPr>
      </w:pPr>
      <w:r>
        <w:rPr>
          <w:rFonts w:ascii="Times New Roman" w:hAnsi="Times New Roman" w:cs="Times New Roman"/>
          <w:color w:val="000000"/>
          <w:sz w:val="24"/>
          <w:szCs w:val="24"/>
        </w:rPr>
        <w:t>The study uses the 2013 Nigeria Demograph</w:t>
      </w:r>
      <w:r w:rsidR="00687760">
        <w:rPr>
          <w:rFonts w:ascii="Times New Roman" w:hAnsi="Times New Roman" w:cs="Times New Roman"/>
          <w:color w:val="000000"/>
          <w:sz w:val="24"/>
          <w:szCs w:val="24"/>
        </w:rPr>
        <w:t>ic and Health Survey (NDHS). De</w:t>
      </w:r>
      <w:r>
        <w:rPr>
          <w:rFonts w:ascii="Times New Roman" w:hAnsi="Times New Roman" w:cs="Times New Roman"/>
          <w:color w:val="000000"/>
          <w:sz w:val="24"/>
          <w:szCs w:val="24"/>
        </w:rPr>
        <w:t xml:space="preserve">mographic and Health Survey (DHS) project is an ongoing collaboration between the United States Agency for International Development (USAID) and country-specific agencies to conduct nationally representative household sample surveys with cover-age of a range of population health indicators in low-and middle-income countries (LMICs) [10]. The DHS collects a wide range of objective and self-reported data with a strong focus on health, mortality, nutrition and self-reported health behaviours among adults such as alcohol consumption, tobacco use and detailed contraceptive use histories [11]. Data on household structure, urban and rural living, household wealth, maternal education, employment, fertility and health outcomes have </w:t>
      </w:r>
      <w:r>
        <w:rPr>
          <w:rFonts w:ascii="Times New Roman" w:hAnsi="Times New Roman" w:cs="Times New Roman"/>
          <w:color w:val="000000"/>
          <w:sz w:val="24"/>
          <w:szCs w:val="24"/>
        </w:rPr>
        <w:lastRenderedPageBreak/>
        <w:t xml:space="preserve">been a major part of the DHS data collection effort. Child’s </w:t>
      </w:r>
      <w:r w:rsidR="00925FA8">
        <w:rPr>
          <w:rFonts w:ascii="Times New Roman" w:hAnsi="Times New Roman" w:cs="Times New Roman"/>
          <w:color w:val="000000"/>
          <w:sz w:val="24"/>
          <w:szCs w:val="24"/>
        </w:rPr>
        <w:t>cause of death using a verbal autopsy in-strument to ascertain cause of death has</w:t>
      </w:r>
      <w:r>
        <w:rPr>
          <w:rFonts w:ascii="Times New Roman" w:hAnsi="Times New Roman" w:cs="Times New Roman"/>
          <w:color w:val="000000"/>
          <w:sz w:val="24"/>
          <w:szCs w:val="24"/>
        </w:rPr>
        <w:t xml:space="preserve"> been added to the DHS data [12]. The multi-stage sampling methodology of the DHS facilitates hierarchical data analysis, and level of interviews from households, mothers, fathers and children enables design of mother-child, or father-mother-child, and also facilitates intra-household analysis.</w:t>
      </w:r>
    </w:p>
    <w:p w:rsidR="00595A54" w:rsidRDefault="00595A54" w:rsidP="00595A54">
      <w:pPr>
        <w:autoSpaceDE w:val="0"/>
        <w:autoSpaceDN w:val="0"/>
        <w:adjustRightInd w:val="0"/>
        <w:spacing w:after="0" w:line="7" w:lineRule="exact"/>
        <w:rPr>
          <w:rFonts w:ascii="Times New Roman" w:hAnsi="Times New Roman" w:cs="Times New Roman"/>
          <w:sz w:val="24"/>
          <w:szCs w:val="24"/>
        </w:rPr>
      </w:pPr>
    </w:p>
    <w:p w:rsidR="00595A54" w:rsidRDefault="00595A54" w:rsidP="00595A54">
      <w:pPr>
        <w:autoSpaceDE w:val="0"/>
        <w:autoSpaceDN w:val="0"/>
        <w:adjustRightInd w:val="0"/>
        <w:spacing w:after="0" w:line="252" w:lineRule="auto"/>
        <w:ind w:left="5" w:firstLine="299"/>
        <w:jc w:val="both"/>
        <w:rPr>
          <w:rFonts w:ascii="Times New Roman" w:hAnsi="Times New Roman" w:cs="Times New Roman"/>
          <w:sz w:val="24"/>
          <w:szCs w:val="24"/>
        </w:rPr>
      </w:pPr>
      <w:r>
        <w:rPr>
          <w:rFonts w:ascii="Times New Roman" w:hAnsi="Times New Roman" w:cs="Times New Roman"/>
          <w:color w:val="000000"/>
          <w:sz w:val="24"/>
          <w:szCs w:val="24"/>
        </w:rPr>
        <w:t>The 2013 NDHS was a nationally representative population and health survey con-ducted by the National Population Commission (NPC</w:t>
      </w:r>
      <w:r w:rsidR="00925FA8">
        <w:rPr>
          <w:rFonts w:ascii="Times New Roman" w:hAnsi="Times New Roman" w:cs="Times New Roman"/>
          <w:color w:val="000000"/>
          <w:sz w:val="24"/>
          <w:szCs w:val="24"/>
        </w:rPr>
        <w:t>) in collaboration with the Min</w:t>
      </w:r>
      <w:r>
        <w:rPr>
          <w:rFonts w:ascii="Times New Roman" w:hAnsi="Times New Roman" w:cs="Times New Roman"/>
          <w:color w:val="000000"/>
          <w:sz w:val="24"/>
          <w:szCs w:val="24"/>
        </w:rPr>
        <w:t>istry of Health, Nigeria and technical support was provided by the ORC Macro. The survey includes retrospective birth history data and death information on all children ever born to the respondents. Date of birth is reported in months and years, and age of mother at birth, survivor-ship status and current age or, if the child had died, age at death are generally reported in months for death at two years of age or younger, and in years for deaths above two years [13].</w:t>
      </w:r>
    </w:p>
    <w:p w:rsidR="00595A54" w:rsidRDefault="00595A54" w:rsidP="00595A54">
      <w:pPr>
        <w:autoSpaceDE w:val="0"/>
        <w:autoSpaceDN w:val="0"/>
        <w:adjustRightInd w:val="0"/>
        <w:spacing w:after="0" w:line="4" w:lineRule="exact"/>
        <w:rPr>
          <w:rFonts w:ascii="Times New Roman" w:hAnsi="Times New Roman" w:cs="Times New Roman"/>
          <w:sz w:val="24"/>
          <w:szCs w:val="24"/>
        </w:rPr>
      </w:pPr>
    </w:p>
    <w:p w:rsidR="00595A54" w:rsidRDefault="00595A54" w:rsidP="00595A54">
      <w:pPr>
        <w:autoSpaceDE w:val="0"/>
        <w:autoSpaceDN w:val="0"/>
        <w:adjustRightInd w:val="0"/>
        <w:spacing w:after="0" w:line="240" w:lineRule="auto"/>
        <w:ind w:left="5" w:firstLine="299"/>
        <w:jc w:val="both"/>
        <w:rPr>
          <w:rFonts w:ascii="Times New Roman" w:hAnsi="Times New Roman" w:cs="Times New Roman"/>
          <w:sz w:val="24"/>
          <w:szCs w:val="24"/>
        </w:rPr>
      </w:pPr>
      <w:r>
        <w:rPr>
          <w:rFonts w:ascii="Times New Roman" w:hAnsi="Times New Roman" w:cs="Times New Roman"/>
          <w:color w:val="000000"/>
          <w:sz w:val="24"/>
          <w:szCs w:val="24"/>
        </w:rPr>
        <w:t>Nigeria is divided into 36 states and a Federal Capital Territory (FCT). These states are subdivided into 774 Local Government Areas (LGAs). The states are grouped by geographical location to form six regions. During the 2006 population census, each locality was subdivided into convenient areas called census enumeration areas (EAs). The EAs in Nigeria are small in size, with an average of 211 inhabitants (equivalent to 48 households) [13].</w:t>
      </w:r>
    </w:p>
    <w:p w:rsidR="00595A54" w:rsidRDefault="00595A54" w:rsidP="00595A54">
      <w:pPr>
        <w:autoSpaceDE w:val="0"/>
        <w:autoSpaceDN w:val="0"/>
        <w:adjustRightInd w:val="0"/>
        <w:spacing w:after="0" w:line="4" w:lineRule="exact"/>
        <w:rPr>
          <w:rFonts w:ascii="Times New Roman" w:hAnsi="Times New Roman" w:cs="Times New Roman"/>
          <w:sz w:val="24"/>
          <w:szCs w:val="24"/>
        </w:rPr>
      </w:pPr>
    </w:p>
    <w:p w:rsidR="00595A54" w:rsidRDefault="00595A54" w:rsidP="00F8738A">
      <w:pPr>
        <w:autoSpaceDE w:val="0"/>
        <w:autoSpaceDN w:val="0"/>
        <w:adjustRightInd w:val="0"/>
        <w:spacing w:after="0"/>
        <w:ind w:left="5" w:firstLine="299"/>
        <w:jc w:val="both"/>
        <w:rPr>
          <w:rFonts w:ascii="Times New Roman" w:hAnsi="Times New Roman" w:cs="Times New Roman"/>
          <w:sz w:val="24"/>
          <w:szCs w:val="24"/>
        </w:rPr>
      </w:pPr>
      <w:r>
        <w:rPr>
          <w:rFonts w:ascii="Times New Roman" w:hAnsi="Times New Roman" w:cs="Times New Roman"/>
          <w:color w:val="000000"/>
          <w:sz w:val="24"/>
          <w:szCs w:val="24"/>
        </w:rPr>
        <w:t xml:space="preserve">The 2013 NDHS program adopted the sampling frame designed for </w:t>
      </w:r>
      <w:r w:rsidR="00925FA8">
        <w:rPr>
          <w:rFonts w:ascii="Times New Roman" w:hAnsi="Times New Roman" w:cs="Times New Roman"/>
          <w:color w:val="000000"/>
          <w:sz w:val="24"/>
          <w:szCs w:val="24"/>
        </w:rPr>
        <w:t>the 2006 pop</w:t>
      </w:r>
      <w:r>
        <w:rPr>
          <w:rFonts w:ascii="Times New Roman" w:hAnsi="Times New Roman" w:cs="Times New Roman"/>
          <w:color w:val="000000"/>
          <w:sz w:val="24"/>
          <w:szCs w:val="24"/>
        </w:rPr>
        <w:t xml:space="preserve">ulation and housing census. The primary sampling unit (PSU) which was regarded as a cluster was defined on the basis of Enumeration Areas (EAs) from the 2006 EA census frames. Samples for the surveys were selected using stratified 3-stage cluster procedure [13]. Relevant data for this study (women age 15-49 years </w:t>
      </w:r>
      <w:r w:rsidR="00925FA8">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had at least</w:t>
      </w:r>
      <w:r w:rsidR="00F8738A">
        <w:rPr>
          <w:rFonts w:ascii="Times New Roman" w:hAnsi="Times New Roman" w:cs="Times New Roman"/>
          <w:sz w:val="24"/>
          <w:szCs w:val="24"/>
        </w:rPr>
        <w:t xml:space="preserve"> </w:t>
      </w:r>
      <w:r>
        <w:rPr>
          <w:rFonts w:ascii="Times New Roman" w:hAnsi="Times New Roman" w:cs="Times New Roman"/>
          <w:color w:val="000000"/>
          <w:sz w:val="24"/>
          <w:szCs w:val="24"/>
        </w:rPr>
        <w:t>one live birth within the 5 years preceding the survey) were extracted from the datasets. This implies that the study population for this analysis included children born between exactly zero and five years preceding the survey; who were the outcomes of singleton deliveries and who either survived this period or not. The unit of analysis was the child born in 5 years before the survey. In the dataset, 40,320 households were selected, of which 38,522 were interviewed. In the interviewed households, 39,902 women in the childbearing age (15 49years) and 18,229 men were found eligible for the interview. This represents a response rate of 99 percent for households, 98 percent for women and 95 percent for men.</w:t>
      </w:r>
    </w:p>
    <w:p w:rsidR="00595A54" w:rsidRDefault="00595A54" w:rsidP="00595A54">
      <w:pPr>
        <w:autoSpaceDE w:val="0"/>
        <w:autoSpaceDN w:val="0"/>
        <w:adjustRightInd w:val="0"/>
        <w:spacing w:after="0" w:line="337" w:lineRule="exact"/>
        <w:rPr>
          <w:rFonts w:ascii="Times New Roman" w:hAnsi="Times New Roman" w:cs="Times New Roman"/>
          <w:sz w:val="24"/>
          <w:szCs w:val="24"/>
        </w:rPr>
      </w:pPr>
    </w:p>
    <w:p w:rsidR="00595A54" w:rsidRPr="00E93F43" w:rsidRDefault="00595A54" w:rsidP="00595A54">
      <w:pPr>
        <w:widowControl w:val="0"/>
        <w:autoSpaceDE w:val="0"/>
        <w:autoSpaceDN w:val="0"/>
        <w:adjustRightInd w:val="0"/>
        <w:spacing w:after="0" w:line="240" w:lineRule="auto"/>
        <w:ind w:hanging="425"/>
        <w:jc w:val="both"/>
        <w:rPr>
          <w:rFonts w:ascii="Arial" w:hAnsi="Arial" w:cs="Arial"/>
          <w:b/>
          <w:color w:val="000000"/>
          <w:sz w:val="32"/>
          <w:szCs w:val="32"/>
        </w:rPr>
      </w:pPr>
      <w:r>
        <w:rPr>
          <w:rFonts w:ascii="Times New Roman" w:hAnsi="Times New Roman" w:cs="Times New Roman"/>
          <w:color w:val="000000"/>
          <w:sz w:val="24"/>
          <w:szCs w:val="24"/>
        </w:rPr>
        <w:t xml:space="preserve"> </w:t>
      </w:r>
      <w:r>
        <w:rPr>
          <w:rFonts w:ascii="Times New Roman" w:hAnsi="Times New Roman" w:cs="Times New Roman"/>
          <w:sz w:val="24"/>
          <w:szCs w:val="24"/>
        </w:rPr>
        <w:tab/>
      </w:r>
      <w:r w:rsidR="00E93F43" w:rsidRPr="00E93F43">
        <w:rPr>
          <w:rFonts w:ascii="Arial" w:hAnsi="Arial" w:cs="Arial"/>
          <w:b/>
          <w:color w:val="000000"/>
          <w:sz w:val="32"/>
          <w:szCs w:val="32"/>
        </w:rPr>
        <w:t xml:space="preserve">STATISTICAL METHODS </w:t>
      </w:r>
    </w:p>
    <w:p w:rsidR="00595A54" w:rsidRDefault="00595A54" w:rsidP="00595A54">
      <w:pPr>
        <w:autoSpaceDE w:val="0"/>
        <w:autoSpaceDN w:val="0"/>
        <w:adjustRightInd w:val="0"/>
        <w:spacing w:after="0" w:line="207" w:lineRule="exact"/>
        <w:rPr>
          <w:rFonts w:ascii="Times New Roman" w:hAnsi="Times New Roman" w:cs="Times New Roman"/>
          <w:sz w:val="24"/>
          <w:szCs w:val="24"/>
        </w:rPr>
      </w:pPr>
    </w:p>
    <w:p w:rsidR="00595A54" w:rsidRDefault="00595A54" w:rsidP="00595A54">
      <w:pPr>
        <w:autoSpaceDE w:val="0"/>
        <w:autoSpaceDN w:val="0"/>
        <w:adjustRightInd w:val="0"/>
        <w:spacing w:after="0" w:line="240" w:lineRule="auto"/>
        <w:ind w:left="5" w:right="200"/>
        <w:jc w:val="both"/>
        <w:rPr>
          <w:rFonts w:ascii="Times New Roman" w:hAnsi="Times New Roman" w:cs="Times New Roman"/>
          <w:sz w:val="24"/>
          <w:szCs w:val="24"/>
        </w:rPr>
      </w:pPr>
      <w:r>
        <w:rPr>
          <w:rFonts w:ascii="Times New Roman" w:hAnsi="Times New Roman" w:cs="Times New Roman"/>
          <w:color w:val="000000"/>
          <w:sz w:val="24"/>
          <w:szCs w:val="24"/>
        </w:rPr>
        <w:t>The discrete time-scale is usually partitioned into k int</w:t>
      </w:r>
      <w:r w:rsidR="00925FA8">
        <w:rPr>
          <w:rFonts w:ascii="Times New Roman" w:hAnsi="Times New Roman" w:cs="Times New Roman"/>
          <w:color w:val="000000"/>
          <w:sz w:val="24"/>
          <w:szCs w:val="24"/>
        </w:rPr>
        <w:t>ervals in the discrete-time sur</w:t>
      </w:r>
      <w:r>
        <w:rPr>
          <w:rFonts w:ascii="Times New Roman" w:hAnsi="Times New Roman" w:cs="Times New Roman"/>
          <w:color w:val="000000"/>
          <w:sz w:val="24"/>
          <w:szCs w:val="24"/>
        </w:rPr>
        <w:t xml:space="preserve">vival analysis, </w:t>
      </w:r>
      <w:r w:rsidR="005416FF" w:rsidRPr="005416FF">
        <w:rPr>
          <w:rFonts w:ascii="Times New Roman" w:hAnsi="Times New Roman" w:cs="Times New Roman"/>
          <w:color w:val="000000"/>
          <w:position w:val="-12"/>
          <w:sz w:val="24"/>
          <w:szCs w:val="24"/>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8pt" o:ole="">
            <v:imagedata r:id="rId7" o:title=""/>
          </v:shape>
          <o:OLEObject Type="Embed" ProgID="Equation.DSMT4" ShapeID="_x0000_i1025" DrawAspect="Content" ObjectID="_1554925357" r:id="rId8"/>
        </w:object>
      </w:r>
      <w:r w:rsidR="005416FF">
        <w:rPr>
          <w:rFonts w:ascii="Times New Roman" w:hAnsi="Times New Roman" w:cs="Times New Roman"/>
          <w:color w:val="000000"/>
          <w:sz w:val="24"/>
          <w:szCs w:val="24"/>
        </w:rPr>
        <w:t xml:space="preserve"> </w:t>
      </w:r>
      <w:r w:rsidR="00687FEC">
        <w:rPr>
          <w:rFonts w:ascii="Times New Roman" w:hAnsi="Times New Roman" w:cs="Times New Roman"/>
          <w:color w:val="000000"/>
          <w:sz w:val="24"/>
          <w:szCs w:val="24"/>
        </w:rPr>
        <w:t>with</w:t>
      </w:r>
      <w:r w:rsidR="005416FF" w:rsidRPr="005416FF">
        <w:rPr>
          <w:rFonts w:ascii="Times New Roman" w:hAnsi="Times New Roman" w:cs="Times New Roman"/>
          <w:color w:val="000000"/>
          <w:position w:val="-12"/>
          <w:sz w:val="24"/>
          <w:szCs w:val="24"/>
        </w:rPr>
        <w:object w:dxaOrig="2320" w:dyaOrig="360">
          <v:shape id="_x0000_i1026" type="#_x0000_t75" style="width:116.25pt;height:18pt" o:ole="">
            <v:imagedata r:id="rId9" o:title=""/>
          </v:shape>
          <o:OLEObject Type="Embed" ProgID="Equation.DSMT4" ShapeID="_x0000_i1026" DrawAspect="Content" ObjectID="_1554925358" r:id="rId10"/>
        </w:object>
      </w:r>
      <w:r w:rsidR="00687F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intervals do not need to be equal in length and it is assumed that all censoring happen at the end of the intervals. Assume the discrete time T = t; </w:t>
      </w:r>
      <w:r w:rsidR="00687FEC" w:rsidRPr="00687FEC">
        <w:rPr>
          <w:rFonts w:ascii="Times New Roman" w:hAnsi="Times New Roman" w:cs="Times New Roman"/>
          <w:color w:val="000000"/>
          <w:position w:val="-10"/>
          <w:sz w:val="24"/>
          <w:szCs w:val="24"/>
        </w:rPr>
        <w:object w:dxaOrig="1300" w:dyaOrig="320">
          <v:shape id="_x0000_i1027" type="#_x0000_t75" style="width:65.25pt;height:15.75pt" o:ole="">
            <v:imagedata r:id="rId11" o:title=""/>
          </v:shape>
          <o:OLEObject Type="Embed" ProgID="Equation.DSMT4" ShapeID="_x0000_i1027" DrawAspect="Content" ObjectID="_1554925359" r:id="rId12"/>
        </w:object>
      </w:r>
      <w:r w:rsidR="00687F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be the observed event in month after birth in the interval I</w:t>
      </w:r>
      <w:r>
        <w:rPr>
          <w:rFonts w:ascii="Times New Roman" w:hAnsi="Times New Roman" w:cs="Times New Roman"/>
          <w:color w:val="000000"/>
          <w:sz w:val="24"/>
          <w:szCs w:val="24"/>
          <w:vertAlign w:val="subscript"/>
        </w:rPr>
        <w:t>t</w:t>
      </w:r>
      <w:r>
        <w:rPr>
          <w:rFonts w:ascii="Times New Roman" w:hAnsi="Times New Roman" w:cs="Times New Roman"/>
          <w:color w:val="000000"/>
          <w:sz w:val="24"/>
          <w:szCs w:val="24"/>
        </w:rPr>
        <w:t xml:space="preserve">. Also let </w:t>
      </w:r>
      <w:r w:rsidR="00687FEC" w:rsidRPr="00687FEC">
        <w:rPr>
          <w:rFonts w:ascii="Times New Roman" w:hAnsi="Times New Roman" w:cs="Times New Roman"/>
          <w:color w:val="000000"/>
          <w:position w:val="-12"/>
          <w:sz w:val="24"/>
          <w:szCs w:val="24"/>
        </w:rPr>
        <w:object w:dxaOrig="1719" w:dyaOrig="360">
          <v:shape id="_x0000_i1028" type="#_x0000_t75" style="width:86.25pt;height:18pt" o:ole="">
            <v:imagedata r:id="rId13" o:title=""/>
          </v:shape>
          <o:OLEObject Type="Embed" ProgID="Equation.DSMT4" ShapeID="_x0000_i1028" DrawAspect="Content" ObjectID="_1554925360" r:id="rId14"/>
        </w:object>
      </w:r>
      <w:r w:rsidR="00687F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denote</w:t>
      </w:r>
      <w:r w:rsidR="00687FE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 vector of covariates. Then, the discrete hazard function, which according to [18], is the conditional probability of failure (death) occurring in interval </w:t>
      </w:r>
      <w:r w:rsidR="00687FEC" w:rsidRPr="00687FEC">
        <w:rPr>
          <w:rFonts w:ascii="Times New Roman" w:hAnsi="Times New Roman" w:cs="Times New Roman"/>
          <w:color w:val="000000"/>
          <w:position w:val="-12"/>
          <w:sz w:val="24"/>
          <w:szCs w:val="24"/>
        </w:rPr>
        <w:object w:dxaOrig="840" w:dyaOrig="360">
          <v:shape id="_x0000_i1029" type="#_x0000_t75" style="width:42pt;height:18pt" o:ole="">
            <v:imagedata r:id="rId15" o:title=""/>
          </v:shape>
          <o:OLEObject Type="Embed" ProgID="Equation.DSMT4" ShapeID="_x0000_i1029" DrawAspect="Content" ObjectID="_1554925361" r:id="rId16"/>
        </w:object>
      </w:r>
      <w:r w:rsidR="00687F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given that the child survives to the beginning of the interval, is given by</w:t>
      </w:r>
    </w:p>
    <w:p w:rsidR="00595A54" w:rsidRDefault="00D05F8B" w:rsidP="00595A54">
      <w:pPr>
        <w:autoSpaceDE w:val="0"/>
        <w:autoSpaceDN w:val="0"/>
        <w:adjustRightInd w:val="0"/>
        <w:spacing w:after="0" w:line="228" w:lineRule="auto"/>
        <w:ind w:left="305"/>
        <w:rPr>
          <w:rFonts w:ascii="Times New Roman" w:hAnsi="Times New Roman" w:cs="Times New Roman"/>
          <w:sz w:val="24"/>
          <w:szCs w:val="24"/>
        </w:rPr>
      </w:pPr>
      <w:r w:rsidRPr="00FC7A25">
        <w:rPr>
          <w:rFonts w:ascii="Times New Roman" w:hAnsi="Times New Roman" w:cs="Times New Roman"/>
          <w:position w:val="-12"/>
          <w:sz w:val="24"/>
          <w:szCs w:val="24"/>
        </w:rPr>
        <w:object w:dxaOrig="3560" w:dyaOrig="360">
          <v:shape id="_x0000_i1030" type="#_x0000_t75" style="width:255pt;height:18pt" o:ole="">
            <v:imagedata r:id="rId17" o:title=""/>
          </v:shape>
          <o:OLEObject Type="Embed" ProgID="Equation.DSMT4" ShapeID="_x0000_i1030" DrawAspect="Content" ObjectID="_1554925362" r:id="rId18"/>
        </w:object>
      </w:r>
    </w:p>
    <w:p w:rsidR="00595A54" w:rsidRDefault="00595A54" w:rsidP="00595A54">
      <w:pPr>
        <w:autoSpaceDE w:val="0"/>
        <w:autoSpaceDN w:val="0"/>
        <w:adjustRightInd w:val="0"/>
        <w:spacing w:after="0" w:line="192" w:lineRule="auto"/>
        <w:ind w:left="305"/>
        <w:rPr>
          <w:rFonts w:ascii="Times New Roman" w:hAnsi="Times New Roman" w:cs="Times New Roman"/>
          <w:sz w:val="24"/>
          <w:szCs w:val="24"/>
        </w:rPr>
      </w:pPr>
      <w:r>
        <w:rPr>
          <w:rFonts w:ascii="Times New Roman" w:hAnsi="Times New Roman" w:cs="Times New Roman"/>
          <w:color w:val="000000"/>
          <w:sz w:val="24"/>
          <w:szCs w:val="24"/>
        </w:rPr>
        <w:t>The corresponding discrete survival function is given by</w:t>
      </w:r>
    </w:p>
    <w:p w:rsidR="00595A54" w:rsidRDefault="00595A54" w:rsidP="00595A54">
      <w:pPr>
        <w:autoSpaceDE w:val="0"/>
        <w:autoSpaceDN w:val="0"/>
        <w:adjustRightInd w:val="0"/>
        <w:spacing w:after="0" w:line="216" w:lineRule="auto"/>
        <w:ind w:left="2785"/>
        <w:rPr>
          <w:rFonts w:ascii="Times New Roman" w:hAnsi="Times New Roman" w:cs="Times New Roman"/>
          <w:sz w:val="24"/>
          <w:szCs w:val="24"/>
        </w:rPr>
      </w:pPr>
    </w:p>
    <w:p w:rsidR="00595A54" w:rsidRDefault="00595A54" w:rsidP="00595A54">
      <w:pPr>
        <w:autoSpaceDE w:val="0"/>
        <w:autoSpaceDN w:val="0"/>
        <w:adjustRightInd w:val="0"/>
        <w:spacing w:after="0" w:line="180" w:lineRule="auto"/>
        <w:ind w:left="2685"/>
        <w:rPr>
          <w:rFonts w:ascii="Times New Roman" w:hAnsi="Times New Roman" w:cs="Times New Roman"/>
          <w:sz w:val="24"/>
          <w:szCs w:val="24"/>
        </w:rPr>
      </w:pPr>
    </w:p>
    <w:p w:rsidR="00595A54" w:rsidRDefault="00D05F8B" w:rsidP="00595A54">
      <w:pPr>
        <w:autoSpaceDE w:val="0"/>
        <w:autoSpaceDN w:val="0"/>
        <w:adjustRightInd w:val="0"/>
        <w:spacing w:after="0" w:line="240" w:lineRule="auto"/>
        <w:ind w:left="305"/>
        <w:rPr>
          <w:rFonts w:ascii="Times New Roman" w:hAnsi="Times New Roman" w:cs="Times New Roman"/>
          <w:sz w:val="24"/>
          <w:szCs w:val="24"/>
        </w:rPr>
      </w:pPr>
      <w:r w:rsidRPr="00FC7A25">
        <w:rPr>
          <w:rFonts w:ascii="Times New Roman" w:hAnsi="Times New Roman" w:cs="Times New Roman"/>
          <w:position w:val="-28"/>
          <w:sz w:val="24"/>
          <w:szCs w:val="24"/>
        </w:rPr>
        <w:object w:dxaOrig="4800" w:dyaOrig="680">
          <v:shape id="_x0000_i1031" type="#_x0000_t75" style="width:324.75pt;height:33.75pt" o:ole="">
            <v:imagedata r:id="rId19" o:title=""/>
          </v:shape>
          <o:OLEObject Type="Embed" ProgID="Equation.DSMT4" ShapeID="_x0000_i1031" DrawAspect="Content" ObjectID="_1554925363" r:id="rId20"/>
        </w:object>
      </w:r>
    </w:p>
    <w:p w:rsidR="00595A54" w:rsidRDefault="00595A54" w:rsidP="00D05F8B">
      <w:pPr>
        <w:autoSpaceDE w:val="0"/>
        <w:autoSpaceDN w:val="0"/>
        <w:adjustRightInd w:val="0"/>
        <w:spacing w:after="0" w:line="180" w:lineRule="auto"/>
        <w:rPr>
          <w:rFonts w:ascii="Times New Roman" w:hAnsi="Times New Roman" w:cs="Times New Roman"/>
          <w:sz w:val="24"/>
          <w:szCs w:val="24"/>
        </w:rPr>
      </w:pPr>
      <w:r>
        <w:rPr>
          <w:rFonts w:ascii="Times New Roman" w:hAnsi="Times New Roman" w:cs="Times New Roman"/>
          <w:color w:val="000000"/>
          <w:sz w:val="24"/>
          <w:szCs w:val="24"/>
        </w:rPr>
        <w:t xml:space="preserve">Information regarding the Survival of each child is recorded by </w:t>
      </w:r>
      <w:r w:rsidR="00D05F8B" w:rsidRPr="00D05F8B">
        <w:rPr>
          <w:rFonts w:ascii="Times New Roman" w:hAnsi="Times New Roman" w:cs="Times New Roman"/>
          <w:color w:val="000000"/>
          <w:position w:val="-12"/>
          <w:sz w:val="24"/>
          <w:szCs w:val="24"/>
        </w:rPr>
        <w:object w:dxaOrig="639" w:dyaOrig="360">
          <v:shape id="_x0000_i1032" type="#_x0000_t75" style="width:32.25pt;height:18pt" o:ole="">
            <v:imagedata r:id="rId21" o:title=""/>
          </v:shape>
          <o:OLEObject Type="Embed" ProgID="Equation.DSMT4" ShapeID="_x0000_i1032" DrawAspect="Content" ObjectID="_1554925364" r:id="rId22"/>
        </w:object>
      </w:r>
      <w:r>
        <w:rPr>
          <w:rFonts w:ascii="Times New Roman" w:hAnsi="Times New Roman" w:cs="Times New Roman"/>
          <w:color w:val="000000"/>
          <w:sz w:val="24"/>
          <w:szCs w:val="24"/>
        </w:rPr>
        <w:t xml:space="preserve">, </w:t>
      </w:r>
      <w:r w:rsidR="00D05F8B" w:rsidRPr="00D05F8B">
        <w:rPr>
          <w:rFonts w:ascii="Times New Roman" w:hAnsi="Times New Roman" w:cs="Times New Roman"/>
          <w:color w:val="000000"/>
          <w:position w:val="-10"/>
          <w:sz w:val="24"/>
          <w:szCs w:val="24"/>
        </w:rPr>
        <w:object w:dxaOrig="1160" w:dyaOrig="320">
          <v:shape id="_x0000_i1033" type="#_x0000_t75" style="width:57.75pt;height:15.75pt" o:ole="">
            <v:imagedata r:id="rId23" o:title=""/>
          </v:shape>
          <o:OLEObject Type="Embed" ProgID="Equation.DSMT4" ShapeID="_x0000_i1033" DrawAspect="Content" ObjectID="_1554925365" r:id="rId24"/>
        </w:object>
      </w:r>
      <w:r>
        <w:rPr>
          <w:rFonts w:ascii="Times New Roman" w:hAnsi="Times New Roman" w:cs="Times New Roman"/>
          <w:color w:val="000000"/>
          <w:sz w:val="24"/>
          <w:szCs w:val="24"/>
        </w:rPr>
        <w:t xml:space="preserve">, where </w:t>
      </w:r>
      <w:r w:rsidR="00D05F8B">
        <w:rPr>
          <w:rFonts w:ascii="Times New Roman" w:hAnsi="Times New Roman" w:cs="Times New Roman"/>
          <w:color w:val="000000"/>
          <w:sz w:val="24"/>
          <w:szCs w:val="24"/>
        </w:rPr>
        <w:t xml:space="preserve"> </w:t>
      </w:r>
      <w:r w:rsidR="00D05F8B" w:rsidRPr="00D05F8B">
        <w:rPr>
          <w:rFonts w:ascii="Times New Roman" w:hAnsi="Times New Roman" w:cs="Times New Roman"/>
          <w:color w:val="000000"/>
          <w:position w:val="-12"/>
          <w:sz w:val="24"/>
          <w:szCs w:val="24"/>
        </w:rPr>
        <w:object w:dxaOrig="1260" w:dyaOrig="360">
          <v:shape id="_x0000_i1034" type="#_x0000_t75" style="width:63pt;height:18pt" o:ole="">
            <v:imagedata r:id="rId25" o:title=""/>
          </v:shape>
          <o:OLEObject Type="Embed" ProgID="Equation.DSMT4" ShapeID="_x0000_i1034" DrawAspect="Content" ObjectID="_1554925366" r:id="rId26"/>
        </w:object>
      </w:r>
      <w:r>
        <w:rPr>
          <w:rFonts w:ascii="Times New Roman" w:hAnsi="Times New Roman" w:cs="Times New Roman"/>
          <w:color w:val="000000"/>
          <w:sz w:val="24"/>
          <w:szCs w:val="24"/>
        </w:rPr>
        <w:t xml:space="preserve"> is the child’s observed survival time in months and</w:t>
      </w:r>
      <w:r w:rsidR="009D6E4A">
        <w:rPr>
          <w:rFonts w:ascii="Times New Roman" w:hAnsi="Times New Roman" w:cs="Times New Roman"/>
          <w:color w:val="000000"/>
          <w:sz w:val="24"/>
          <w:szCs w:val="24"/>
        </w:rPr>
        <w:t xml:space="preserve"> </w:t>
      </w:r>
      <w:r w:rsidR="009D6E4A" w:rsidRPr="009D6E4A">
        <w:rPr>
          <w:rFonts w:ascii="Times New Roman" w:hAnsi="Times New Roman" w:cs="Times New Roman"/>
          <w:color w:val="000000"/>
          <w:position w:val="-12"/>
          <w:sz w:val="24"/>
          <w:szCs w:val="24"/>
        </w:rPr>
        <w:object w:dxaOrig="240" w:dyaOrig="360">
          <v:shape id="_x0000_i1035" type="#_x0000_t75" style="width:12pt;height:18pt" o:ole="">
            <v:imagedata r:id="rId27" o:title=""/>
          </v:shape>
          <o:OLEObject Type="Embed" ProgID="Equation.DSMT4" ShapeID="_x0000_i1035" DrawAspect="Content" ObjectID="_1554925367" r:id="rId28"/>
        </w:object>
      </w:r>
      <w:r>
        <w:rPr>
          <w:rFonts w:ascii="Times New Roman" w:hAnsi="Times New Roman" w:cs="Times New Roman"/>
          <w:color w:val="000000"/>
          <w:sz w:val="24"/>
          <w:szCs w:val="24"/>
        </w:rPr>
        <w:t xml:space="preserve"> represents the survival indicator with </w:t>
      </w:r>
      <w:r w:rsidR="009D6E4A" w:rsidRPr="009D6E4A">
        <w:rPr>
          <w:rFonts w:ascii="Times New Roman" w:hAnsi="Times New Roman" w:cs="Times New Roman"/>
          <w:color w:val="000000"/>
          <w:position w:val="-6"/>
          <w:sz w:val="24"/>
          <w:szCs w:val="24"/>
        </w:rPr>
        <w:object w:dxaOrig="460" w:dyaOrig="279">
          <v:shape id="_x0000_i1036" type="#_x0000_t75" style="width:23.25pt;height:14.25pt" o:ole="">
            <v:imagedata r:id="rId29" o:title=""/>
          </v:shape>
          <o:OLEObject Type="Embed" ProgID="Equation.DSMT4" ShapeID="_x0000_i1036" DrawAspect="Content" ObjectID="_1554925368" r:id="rId30"/>
        </w:object>
      </w:r>
      <w:r>
        <w:rPr>
          <w:rFonts w:ascii="Times New Roman" w:hAnsi="Times New Roman" w:cs="Times New Roman"/>
          <w:color w:val="000000"/>
          <w:sz w:val="24"/>
          <w:szCs w:val="24"/>
        </w:rPr>
        <w:t xml:space="preserve"> if the child </w:t>
      </w:r>
      <w:r w:rsidR="009D6E4A" w:rsidRPr="009D6E4A">
        <w:rPr>
          <w:rFonts w:ascii="Times New Roman" w:hAnsi="Times New Roman" w:cs="Times New Roman"/>
          <w:color w:val="000000"/>
          <w:position w:val="-6"/>
          <w:sz w:val="24"/>
          <w:szCs w:val="24"/>
        </w:rPr>
        <w:object w:dxaOrig="139" w:dyaOrig="260">
          <v:shape id="_x0000_i1037" type="#_x0000_t75" style="width:6.75pt;height:12.75pt" o:ole="">
            <v:imagedata r:id="rId31" o:title=""/>
          </v:shape>
          <o:OLEObject Type="Embed" ProgID="Equation.DSMT4" ShapeID="_x0000_i1037" DrawAspect="Content" ObjectID="_1554925369" r:id="rId32"/>
        </w:object>
      </w:r>
      <w:r>
        <w:rPr>
          <w:rFonts w:ascii="Times New Roman" w:hAnsi="Times New Roman" w:cs="Times New Roman"/>
          <w:color w:val="000000"/>
          <w:sz w:val="24"/>
          <w:szCs w:val="24"/>
        </w:rPr>
        <w:t xml:space="preserve"> is dead and </w:t>
      </w:r>
      <w:r w:rsidR="009D6E4A" w:rsidRPr="009D6E4A">
        <w:rPr>
          <w:rFonts w:ascii="Times New Roman" w:hAnsi="Times New Roman" w:cs="Times New Roman"/>
          <w:color w:val="000000"/>
          <w:position w:val="-6"/>
          <w:sz w:val="24"/>
          <w:szCs w:val="24"/>
        </w:rPr>
        <w:object w:dxaOrig="499" w:dyaOrig="279">
          <v:shape id="_x0000_i1038" type="#_x0000_t75" style="width:24.75pt;height:14.25pt" o:ole="">
            <v:imagedata r:id="rId33" o:title=""/>
          </v:shape>
          <o:OLEObject Type="Embed" ProgID="Equation.DSMT4" ShapeID="_x0000_i1038" DrawAspect="Content" ObjectID="_1554925370" r:id="rId34"/>
        </w:object>
      </w:r>
      <w:r>
        <w:rPr>
          <w:rFonts w:ascii="Times New Roman" w:hAnsi="Times New Roman" w:cs="Times New Roman"/>
          <w:color w:val="000000"/>
          <w:sz w:val="24"/>
          <w:szCs w:val="24"/>
        </w:rPr>
        <w:t xml:space="preserve"> if the child is still alive at the time of the survey. Hence, </w:t>
      </w:r>
      <w:r w:rsidR="009D6E4A">
        <w:rPr>
          <w:rFonts w:ascii="Times New Roman" w:hAnsi="Times New Roman" w:cs="Times New Roman"/>
          <w:color w:val="000000"/>
          <w:sz w:val="24"/>
          <w:szCs w:val="24"/>
        </w:rPr>
        <w:t>for</w:t>
      </w:r>
      <w:r w:rsidR="009D6E4A" w:rsidRPr="009D6E4A">
        <w:rPr>
          <w:rFonts w:ascii="Times New Roman" w:hAnsi="Times New Roman" w:cs="Times New Roman"/>
          <w:color w:val="000000"/>
          <w:position w:val="-6"/>
          <w:sz w:val="24"/>
          <w:szCs w:val="24"/>
        </w:rPr>
        <w:object w:dxaOrig="460" w:dyaOrig="279">
          <v:shape id="_x0000_i1039" type="#_x0000_t75" style="width:23.25pt;height:14.25pt" o:ole="">
            <v:imagedata r:id="rId35" o:title=""/>
          </v:shape>
          <o:OLEObject Type="Embed" ProgID="Equation.DSMT4" ShapeID="_x0000_i1039" DrawAspect="Content" ObjectID="_1554925371" r:id="rId36"/>
        </w:objec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w:t>
      </w:r>
      <w:r>
        <w:rPr>
          <w:rFonts w:ascii="Times New Roman" w:hAnsi="Times New Roman" w:cs="Times New Roman"/>
          <w:color w:val="000000"/>
          <w:sz w:val="24"/>
          <w:szCs w:val="24"/>
          <w:vertAlign w:val="subscript"/>
        </w:rPr>
        <w:t>i</w:t>
      </w:r>
      <w:proofErr w:type="spellEnd"/>
      <w:r>
        <w:rPr>
          <w:rFonts w:ascii="Times New Roman" w:hAnsi="Times New Roman" w:cs="Times New Roman"/>
          <w:color w:val="000000"/>
          <w:sz w:val="24"/>
          <w:szCs w:val="24"/>
        </w:rPr>
        <w:t xml:space="preserve"> is the age at which the child died while </w:t>
      </w:r>
      <w:r w:rsidR="009D6E4A" w:rsidRPr="009D6E4A">
        <w:rPr>
          <w:rFonts w:ascii="Times New Roman" w:hAnsi="Times New Roman" w:cs="Times New Roman"/>
          <w:color w:val="000000"/>
          <w:position w:val="-12"/>
          <w:sz w:val="24"/>
          <w:szCs w:val="24"/>
        </w:rPr>
        <w:object w:dxaOrig="620" w:dyaOrig="360">
          <v:shape id="_x0000_i1040" type="#_x0000_t75" style="width:30.75pt;height:18pt" o:ole="">
            <v:imagedata r:id="rId37" o:title=""/>
          </v:shape>
          <o:OLEObject Type="Embed" ProgID="Equation.DSMT4" ShapeID="_x0000_i1040" DrawAspect="Content" ObjectID="_1554925372" r:id="rId38"/>
        </w:object>
      </w:r>
      <w:r>
        <w:rPr>
          <w:rFonts w:ascii="Times New Roman" w:hAnsi="Times New Roman" w:cs="Times New Roman"/>
          <w:color w:val="000000"/>
          <w:sz w:val="24"/>
          <w:szCs w:val="24"/>
        </w:rPr>
        <w:t xml:space="preserve"> is the child’s age at the time of the survey.</w:t>
      </w:r>
    </w:p>
    <w:p w:rsidR="00595A54" w:rsidRDefault="00595A54" w:rsidP="00595A54">
      <w:pPr>
        <w:autoSpaceDE w:val="0"/>
        <w:autoSpaceDN w:val="0"/>
        <w:adjustRightInd w:val="0"/>
        <w:spacing w:after="0" w:line="1" w:lineRule="exact"/>
        <w:rPr>
          <w:rFonts w:ascii="Times New Roman" w:hAnsi="Times New Roman" w:cs="Times New Roman"/>
          <w:sz w:val="24"/>
          <w:szCs w:val="24"/>
        </w:rPr>
      </w:pPr>
    </w:p>
    <w:p w:rsidR="00595A54" w:rsidRDefault="00595A54" w:rsidP="00595A54">
      <w:pPr>
        <w:autoSpaceDE w:val="0"/>
        <w:autoSpaceDN w:val="0"/>
        <w:adjustRightInd w:val="0"/>
        <w:spacing w:after="0" w:line="216" w:lineRule="auto"/>
        <w:ind w:left="5" w:right="200" w:firstLine="299"/>
        <w:jc w:val="both"/>
        <w:rPr>
          <w:rFonts w:ascii="Times New Roman" w:hAnsi="Times New Roman" w:cs="Times New Roman"/>
          <w:color w:val="000000"/>
          <w:sz w:val="24"/>
          <w:szCs w:val="24"/>
        </w:rPr>
      </w:pPr>
      <w:r>
        <w:rPr>
          <w:rFonts w:ascii="Times New Roman" w:hAnsi="Times New Roman" w:cs="Times New Roman"/>
          <w:color w:val="000000"/>
          <w:sz w:val="24"/>
          <w:szCs w:val="24"/>
        </w:rPr>
        <w:t>The event of death of the ith child could be regarded as a seq</w:t>
      </w:r>
      <w:r w:rsidR="009D6E4A">
        <w:rPr>
          <w:rFonts w:ascii="Times New Roman" w:hAnsi="Times New Roman" w:cs="Times New Roman"/>
          <w:color w:val="000000"/>
          <w:sz w:val="24"/>
          <w:szCs w:val="24"/>
        </w:rPr>
        <w:t>uence of binary out</w:t>
      </w:r>
      <w:r>
        <w:rPr>
          <w:rFonts w:ascii="Times New Roman" w:hAnsi="Times New Roman" w:cs="Times New Roman"/>
          <w:color w:val="000000"/>
          <w:sz w:val="24"/>
          <w:szCs w:val="24"/>
        </w:rPr>
        <w:t xml:space="preserve">comes and can be cast into the framework of binary regression models [21] by defining a binary event indicator </w:t>
      </w:r>
      <w:r w:rsidR="009D6E4A" w:rsidRPr="009D6E4A">
        <w:rPr>
          <w:rFonts w:ascii="Times New Roman" w:hAnsi="Times New Roman" w:cs="Times New Roman"/>
          <w:color w:val="000000"/>
          <w:position w:val="-12"/>
          <w:sz w:val="24"/>
          <w:szCs w:val="24"/>
        </w:rPr>
        <w:object w:dxaOrig="300" w:dyaOrig="360">
          <v:shape id="_x0000_i1041" type="#_x0000_t75" style="width:15pt;height:18pt" o:ole="">
            <v:imagedata r:id="rId39" o:title=""/>
          </v:shape>
          <o:OLEObject Type="Embed" ProgID="Equation.DSMT4" ShapeID="_x0000_i1041" DrawAspect="Content" ObjectID="_1554925373" r:id="rId40"/>
        </w:object>
      </w:r>
      <w:r>
        <w:rPr>
          <w:rFonts w:ascii="Times New Roman" w:hAnsi="Times New Roman" w:cs="Times New Roman"/>
          <w:color w:val="000000"/>
          <w:sz w:val="24"/>
          <w:szCs w:val="24"/>
        </w:rPr>
        <w:t xml:space="preserve"> with</w:t>
      </w:r>
    </w:p>
    <w:p w:rsidR="00B90292" w:rsidRDefault="008A246E" w:rsidP="00447F84">
      <w:pPr>
        <w:autoSpaceDE w:val="0"/>
        <w:autoSpaceDN w:val="0"/>
        <w:adjustRightInd w:val="0"/>
        <w:spacing w:after="0" w:line="216" w:lineRule="auto"/>
        <w:ind w:right="200"/>
        <w:jc w:val="both"/>
        <w:rPr>
          <w:rFonts w:ascii="Times New Roman" w:hAnsi="Times New Roman" w:cs="Times New Roman"/>
          <w:sz w:val="24"/>
          <w:szCs w:val="24"/>
        </w:rPr>
      </w:pPr>
      <w:r w:rsidRPr="008A246E">
        <w:rPr>
          <w:rFonts w:ascii="Times New Roman" w:hAnsi="Times New Roman" w:cs="Times New Roman"/>
          <w:noProof/>
          <w:color w:val="000000"/>
          <w:sz w:val="24"/>
          <w:szCs w:val="24"/>
        </w:rPr>
        <w:pict>
          <v:shape id="_x0000_s1029" type="#_x0000_t75" style="position:absolute;left:0;text-align:left;margin-left:15pt;margin-top:17.8pt;width:241.15pt;height:43.9pt;z-index:251664384">
            <v:imagedata r:id="rId41" o:title=""/>
            <w10:wrap type="square" side="right"/>
          </v:shape>
          <o:OLEObject Type="Embed" ProgID="Equation.DSMT4" ShapeID="_x0000_s1029" DrawAspect="Content" ObjectID="_1554925380" r:id="rId42"/>
        </w:pict>
      </w:r>
      <w:r w:rsidR="00B90292">
        <w:rPr>
          <w:rFonts w:ascii="Times New Roman" w:hAnsi="Times New Roman" w:cs="Times New Roman"/>
          <w:sz w:val="24"/>
          <w:szCs w:val="24"/>
        </w:rPr>
        <w:br w:type="textWrapping" w:clear="all"/>
      </w:r>
    </w:p>
    <w:p w:rsidR="00595A54" w:rsidRDefault="00595A54" w:rsidP="00595A54">
      <w:pPr>
        <w:autoSpaceDE w:val="0"/>
        <w:autoSpaceDN w:val="0"/>
        <w:adjustRightInd w:val="0"/>
        <w:spacing w:after="0" w:line="34" w:lineRule="exact"/>
        <w:rPr>
          <w:rFonts w:ascii="Times New Roman" w:hAnsi="Times New Roman" w:cs="Times New Roman"/>
          <w:sz w:val="24"/>
          <w:szCs w:val="24"/>
        </w:rPr>
      </w:pPr>
    </w:p>
    <w:tbl>
      <w:tblPr>
        <w:tblW w:w="0" w:type="auto"/>
        <w:tblInd w:w="2035" w:type="dxa"/>
        <w:tblLayout w:type="fixed"/>
        <w:tblCellMar>
          <w:left w:w="10" w:type="dxa"/>
          <w:right w:w="10" w:type="dxa"/>
        </w:tblCellMar>
        <w:tblLook w:val="0000"/>
      </w:tblPr>
      <w:tblGrid>
        <w:gridCol w:w="680"/>
        <w:gridCol w:w="320"/>
        <w:gridCol w:w="1700"/>
        <w:gridCol w:w="2675"/>
      </w:tblGrid>
      <w:tr w:rsidR="00595A54">
        <w:trPr>
          <w:trHeight w:val="396"/>
        </w:trPr>
        <w:tc>
          <w:tcPr>
            <w:tcW w:w="680" w:type="dxa"/>
            <w:vMerge w:val="restart"/>
            <w:tcBorders>
              <w:top w:val="nil"/>
              <w:left w:val="nil"/>
              <w:bottom w:val="nil"/>
              <w:right w:val="nil"/>
            </w:tcBorders>
            <w:vAlign w:val="bottom"/>
          </w:tcPr>
          <w:p w:rsidR="00595A54" w:rsidRDefault="00595A54" w:rsidP="00B90292">
            <w:pPr>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595A54" w:rsidRDefault="00595A54">
            <w:pPr>
              <w:autoSpaceDE w:val="0"/>
              <w:autoSpaceDN w:val="0"/>
              <w:adjustRightInd w:val="0"/>
              <w:spacing w:after="0" w:line="229" w:lineRule="exact"/>
              <w:jc w:val="right"/>
              <w:rPr>
                <w:rFonts w:ascii="Times New Roman" w:hAnsi="Times New Roman" w:cs="Times New Roman"/>
                <w:sz w:val="24"/>
                <w:szCs w:val="24"/>
              </w:rPr>
            </w:pPr>
          </w:p>
        </w:tc>
        <w:tc>
          <w:tcPr>
            <w:tcW w:w="1700" w:type="dxa"/>
            <w:tcBorders>
              <w:top w:val="nil"/>
              <w:left w:val="nil"/>
              <w:bottom w:val="nil"/>
              <w:right w:val="nil"/>
            </w:tcBorders>
            <w:vAlign w:val="bottom"/>
          </w:tcPr>
          <w:p w:rsidR="00595A54" w:rsidRDefault="00595A54" w:rsidP="00B90292">
            <w:pPr>
              <w:autoSpaceDE w:val="0"/>
              <w:autoSpaceDN w:val="0"/>
              <w:adjustRightInd w:val="0"/>
              <w:spacing w:after="0" w:line="309" w:lineRule="exact"/>
              <w:rPr>
                <w:rFonts w:ascii="Times New Roman" w:hAnsi="Times New Roman" w:cs="Times New Roman"/>
                <w:sz w:val="24"/>
                <w:szCs w:val="24"/>
              </w:rPr>
            </w:pPr>
          </w:p>
        </w:tc>
        <w:tc>
          <w:tcPr>
            <w:tcW w:w="2675" w:type="dxa"/>
            <w:tcBorders>
              <w:top w:val="nil"/>
              <w:left w:val="nil"/>
              <w:bottom w:val="nil"/>
              <w:right w:val="nil"/>
            </w:tcBorders>
            <w:vAlign w:val="bottom"/>
          </w:tcPr>
          <w:p w:rsidR="00595A54" w:rsidRDefault="00595A54">
            <w:pPr>
              <w:autoSpaceDE w:val="0"/>
              <w:autoSpaceDN w:val="0"/>
              <w:adjustRightInd w:val="0"/>
              <w:spacing w:after="0" w:line="240" w:lineRule="auto"/>
              <w:rPr>
                <w:rFonts w:ascii="Times New Roman" w:hAnsi="Times New Roman" w:cs="Times New Roman"/>
                <w:sz w:val="24"/>
                <w:szCs w:val="24"/>
              </w:rPr>
            </w:pPr>
          </w:p>
        </w:tc>
      </w:tr>
      <w:tr w:rsidR="00595A54">
        <w:trPr>
          <w:trHeight w:val="385"/>
        </w:trPr>
        <w:tc>
          <w:tcPr>
            <w:tcW w:w="680" w:type="dxa"/>
            <w:vMerge/>
            <w:tcBorders>
              <w:top w:val="nil"/>
              <w:left w:val="nil"/>
              <w:bottom w:val="nil"/>
              <w:right w:val="nil"/>
            </w:tcBorders>
            <w:vAlign w:val="bottom"/>
          </w:tcPr>
          <w:p w:rsidR="00595A54" w:rsidRDefault="00595A54">
            <w:pPr>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595A54" w:rsidRDefault="00595A54">
            <w:pPr>
              <w:autoSpaceDE w:val="0"/>
              <w:autoSpaceDN w:val="0"/>
              <w:adjustRightInd w:val="0"/>
              <w:spacing w:after="0" w:line="229" w:lineRule="exact"/>
              <w:jc w:val="right"/>
              <w:rPr>
                <w:rFonts w:ascii="Times New Roman" w:hAnsi="Times New Roman" w:cs="Times New Roman"/>
                <w:sz w:val="24"/>
                <w:szCs w:val="24"/>
              </w:rPr>
            </w:pPr>
          </w:p>
        </w:tc>
        <w:tc>
          <w:tcPr>
            <w:tcW w:w="1700" w:type="dxa"/>
            <w:tcBorders>
              <w:top w:val="nil"/>
              <w:left w:val="nil"/>
              <w:bottom w:val="nil"/>
              <w:right w:val="nil"/>
            </w:tcBorders>
            <w:vAlign w:val="bottom"/>
          </w:tcPr>
          <w:p w:rsidR="00595A54" w:rsidRDefault="00595A54" w:rsidP="00B90292">
            <w:pPr>
              <w:autoSpaceDE w:val="0"/>
              <w:autoSpaceDN w:val="0"/>
              <w:adjustRightInd w:val="0"/>
              <w:spacing w:after="0" w:line="281" w:lineRule="exact"/>
              <w:rPr>
                <w:rFonts w:ascii="Times New Roman" w:hAnsi="Times New Roman" w:cs="Times New Roman"/>
                <w:sz w:val="24"/>
                <w:szCs w:val="24"/>
              </w:rPr>
            </w:pPr>
          </w:p>
        </w:tc>
        <w:tc>
          <w:tcPr>
            <w:tcW w:w="2675" w:type="dxa"/>
            <w:tcBorders>
              <w:top w:val="nil"/>
              <w:left w:val="nil"/>
              <w:bottom w:val="nil"/>
              <w:right w:val="nil"/>
            </w:tcBorders>
            <w:vAlign w:val="bottom"/>
          </w:tcPr>
          <w:p w:rsidR="00595A54" w:rsidRDefault="00595A54">
            <w:pPr>
              <w:autoSpaceDE w:val="0"/>
              <w:autoSpaceDN w:val="0"/>
              <w:adjustRightInd w:val="0"/>
              <w:spacing w:after="0" w:line="240" w:lineRule="auto"/>
              <w:rPr>
                <w:rFonts w:ascii="Times New Roman" w:hAnsi="Times New Roman" w:cs="Times New Roman"/>
                <w:sz w:val="24"/>
                <w:szCs w:val="24"/>
              </w:rPr>
            </w:pPr>
          </w:p>
        </w:tc>
      </w:tr>
    </w:tbl>
    <w:p w:rsidR="00B90292" w:rsidRDefault="00595A54" w:rsidP="00447F84">
      <w:pPr>
        <w:autoSpaceDE w:val="0"/>
        <w:autoSpaceDN w:val="0"/>
        <w:adjustRightInd w:val="0"/>
        <w:spacing w:after="0" w:line="228" w:lineRule="auto"/>
        <w:ind w:right="2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indicator </w:t>
      </w:r>
      <w:r w:rsidR="00B90292" w:rsidRPr="00B90292">
        <w:rPr>
          <w:rFonts w:ascii="Times New Roman" w:hAnsi="Times New Roman" w:cs="Times New Roman"/>
          <w:color w:val="000000"/>
          <w:position w:val="-12"/>
          <w:sz w:val="24"/>
          <w:szCs w:val="24"/>
        </w:rPr>
        <w:object w:dxaOrig="300" w:dyaOrig="360">
          <v:shape id="_x0000_i1042" type="#_x0000_t75" style="width:15pt;height:18pt" o:ole="">
            <v:imagedata r:id="rId43" o:title=""/>
          </v:shape>
          <o:OLEObject Type="Embed" ProgID="Equation.DSMT4" ShapeID="_x0000_i1042" DrawAspect="Content" ObjectID="_1554925374" r:id="rId44"/>
        </w:object>
      </w:r>
      <w:r>
        <w:rPr>
          <w:rFonts w:ascii="Times New Roman" w:hAnsi="Times New Roman" w:cs="Times New Roman"/>
          <w:color w:val="000000"/>
          <w:sz w:val="24"/>
          <w:szCs w:val="24"/>
        </w:rPr>
        <w:t xml:space="preserve"> could be linked to the covariates X</w:t>
      </w:r>
      <w:r>
        <w:rPr>
          <w:rFonts w:ascii="Times New Roman" w:hAnsi="Times New Roman" w:cs="Times New Roman"/>
          <w:color w:val="000000"/>
          <w:sz w:val="24"/>
          <w:szCs w:val="24"/>
          <w:vertAlign w:val="subscript"/>
        </w:rPr>
        <w:t>it</w:t>
      </w:r>
      <w:r w:rsidR="00687760">
        <w:rPr>
          <w:rFonts w:ascii="Times New Roman" w:hAnsi="Times New Roman" w:cs="Times New Roman"/>
          <w:color w:val="000000"/>
          <w:sz w:val="24"/>
          <w:szCs w:val="24"/>
        </w:rPr>
        <w:t xml:space="preserve"> an appropriate link func</w:t>
      </w:r>
      <w:r>
        <w:rPr>
          <w:rFonts w:ascii="Times New Roman" w:hAnsi="Times New Roman" w:cs="Times New Roman"/>
          <w:color w:val="000000"/>
          <w:sz w:val="24"/>
          <w:szCs w:val="24"/>
        </w:rPr>
        <w:t>tion for binary response model. The hazard function of (1) for the ith child can then be written as a binary response model</w:t>
      </w:r>
    </w:p>
    <w:p w:rsidR="00447F84" w:rsidRDefault="00447F84" w:rsidP="00447F84">
      <w:pPr>
        <w:autoSpaceDE w:val="0"/>
        <w:autoSpaceDN w:val="0"/>
        <w:adjustRightInd w:val="0"/>
        <w:spacing w:after="0" w:line="228" w:lineRule="auto"/>
        <w:ind w:right="200"/>
        <w:jc w:val="both"/>
        <w:rPr>
          <w:rFonts w:ascii="Times New Roman" w:hAnsi="Times New Roman" w:cs="Times New Roman"/>
          <w:color w:val="000000"/>
          <w:sz w:val="24"/>
          <w:szCs w:val="24"/>
        </w:rPr>
      </w:pPr>
    </w:p>
    <w:p w:rsidR="00447F84" w:rsidRDefault="00447F84" w:rsidP="00447F84">
      <w:pPr>
        <w:autoSpaceDE w:val="0"/>
        <w:autoSpaceDN w:val="0"/>
        <w:adjustRightInd w:val="0"/>
        <w:spacing w:after="0" w:line="228" w:lineRule="auto"/>
        <w:ind w:right="200"/>
        <w:jc w:val="both"/>
        <w:rPr>
          <w:rFonts w:ascii="Times New Roman" w:hAnsi="Times New Roman" w:cs="Times New Roman"/>
          <w:color w:val="000000"/>
          <w:sz w:val="24"/>
          <w:szCs w:val="24"/>
        </w:rPr>
      </w:pPr>
      <w:r w:rsidRPr="00447F84">
        <w:rPr>
          <w:rFonts w:ascii="Times New Roman" w:hAnsi="Times New Roman" w:cs="Times New Roman"/>
          <w:color w:val="000000"/>
          <w:position w:val="-12"/>
          <w:sz w:val="24"/>
          <w:szCs w:val="24"/>
        </w:rPr>
        <w:object w:dxaOrig="2940" w:dyaOrig="360">
          <v:shape id="_x0000_i1043" type="#_x0000_t75" style="width:246pt;height:23.25pt" o:ole="">
            <v:imagedata r:id="rId45" o:title=""/>
          </v:shape>
          <o:OLEObject Type="Embed" ProgID="Equation.DSMT4" ShapeID="_x0000_i1043" DrawAspect="Content" ObjectID="_1554925375" r:id="rId46"/>
        </w:object>
      </w:r>
    </w:p>
    <w:p w:rsidR="00447F84" w:rsidRDefault="00447F84" w:rsidP="00447F84">
      <w:pPr>
        <w:autoSpaceDE w:val="0"/>
        <w:autoSpaceDN w:val="0"/>
        <w:adjustRightInd w:val="0"/>
        <w:spacing w:after="0" w:line="228" w:lineRule="auto"/>
        <w:ind w:right="200"/>
        <w:jc w:val="both"/>
        <w:rPr>
          <w:rFonts w:ascii="Times New Roman" w:hAnsi="Times New Roman" w:cs="Times New Roman"/>
          <w:color w:val="000000"/>
          <w:sz w:val="24"/>
          <w:szCs w:val="24"/>
        </w:rPr>
      </w:pPr>
    </w:p>
    <w:p w:rsidR="00595A54" w:rsidRDefault="00447F84" w:rsidP="00447F84">
      <w:pPr>
        <w:autoSpaceDE w:val="0"/>
        <w:autoSpaceDN w:val="0"/>
        <w:adjustRightInd w:val="0"/>
        <w:spacing w:after="0" w:line="228" w:lineRule="auto"/>
        <w:ind w:left="5" w:right="20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Where</w:t>
      </w:r>
      <w:r w:rsidR="00595A54">
        <w:rPr>
          <w:rFonts w:ascii="Times New Roman" w:hAnsi="Times New Roman" w:cs="Times New Roman"/>
          <w:color w:val="000000"/>
          <w:w w:val="0"/>
          <w:sz w:val="24"/>
          <w:szCs w:val="24"/>
        </w:rPr>
        <w:t xml:space="preserve"> h is an appropriate link function. Here, we assumed the logit link which can be linked to the covariates as:</w:t>
      </w:r>
    </w:p>
    <w:p w:rsidR="00447F84" w:rsidRPr="00447F84" w:rsidRDefault="00447F84" w:rsidP="00447F84">
      <w:pPr>
        <w:autoSpaceDE w:val="0"/>
        <w:autoSpaceDN w:val="0"/>
        <w:adjustRightInd w:val="0"/>
        <w:spacing w:after="0" w:line="228" w:lineRule="auto"/>
        <w:ind w:left="5" w:right="200"/>
        <w:jc w:val="both"/>
        <w:rPr>
          <w:rFonts w:ascii="Times New Roman" w:hAnsi="Times New Roman" w:cs="Times New Roman"/>
          <w:color w:val="000000"/>
          <w:sz w:val="24"/>
          <w:szCs w:val="24"/>
        </w:rPr>
      </w:pPr>
    </w:p>
    <w:tbl>
      <w:tblPr>
        <w:tblW w:w="0" w:type="auto"/>
        <w:tblInd w:w="315" w:type="dxa"/>
        <w:tblLayout w:type="fixed"/>
        <w:tblCellMar>
          <w:left w:w="10" w:type="dxa"/>
          <w:right w:w="10" w:type="dxa"/>
        </w:tblCellMar>
        <w:tblLook w:val="0000"/>
      </w:tblPr>
      <w:tblGrid>
        <w:gridCol w:w="2820"/>
        <w:gridCol w:w="220"/>
      </w:tblGrid>
      <w:tr w:rsidR="00595A54">
        <w:trPr>
          <w:trHeight w:val="282"/>
        </w:trPr>
        <w:tc>
          <w:tcPr>
            <w:tcW w:w="2820" w:type="dxa"/>
            <w:tcBorders>
              <w:top w:val="nil"/>
              <w:left w:val="nil"/>
              <w:bottom w:val="nil"/>
              <w:right w:val="nil"/>
            </w:tcBorders>
            <w:vAlign w:val="bottom"/>
          </w:tcPr>
          <w:p w:rsidR="00595A54" w:rsidRDefault="007A2B23">
            <w:pPr>
              <w:autoSpaceDE w:val="0"/>
              <w:autoSpaceDN w:val="0"/>
              <w:adjustRightInd w:val="0"/>
              <w:spacing w:after="0" w:line="282" w:lineRule="exact"/>
              <w:rPr>
                <w:rFonts w:ascii="Times New Roman" w:hAnsi="Times New Roman" w:cs="Times New Roman"/>
                <w:w w:val="0"/>
                <w:sz w:val="24"/>
                <w:szCs w:val="24"/>
              </w:rPr>
            </w:pPr>
            <w:r w:rsidRPr="00447F84">
              <w:rPr>
                <w:rFonts w:ascii="Times New Roman" w:hAnsi="Times New Roman" w:cs="Times New Roman"/>
                <w:w w:val="0"/>
                <w:position w:val="-12"/>
                <w:sz w:val="24"/>
                <w:szCs w:val="24"/>
              </w:rPr>
              <w:object w:dxaOrig="2439" w:dyaOrig="360">
                <v:shape id="_x0000_i1044" type="#_x0000_t75" style="width:131.25pt;height:23.25pt" o:ole="">
                  <v:imagedata r:id="rId47" o:title=""/>
                </v:shape>
                <o:OLEObject Type="Embed" ProgID="Equation.DSMT4" ShapeID="_x0000_i1044" DrawAspect="Content" ObjectID="_1554925376" r:id="rId48"/>
              </w:object>
            </w:r>
          </w:p>
        </w:tc>
        <w:tc>
          <w:tcPr>
            <w:tcW w:w="220" w:type="dxa"/>
            <w:tcBorders>
              <w:top w:val="nil"/>
              <w:left w:val="nil"/>
              <w:bottom w:val="nil"/>
              <w:right w:val="nil"/>
            </w:tcBorders>
            <w:vAlign w:val="bottom"/>
          </w:tcPr>
          <w:p w:rsidR="00595A54" w:rsidRDefault="00595A54">
            <w:pPr>
              <w:autoSpaceDE w:val="0"/>
              <w:autoSpaceDN w:val="0"/>
              <w:adjustRightInd w:val="0"/>
              <w:spacing w:after="0" w:line="240" w:lineRule="auto"/>
              <w:jc w:val="right"/>
              <w:rPr>
                <w:rFonts w:ascii="Times New Roman" w:hAnsi="Times New Roman" w:cs="Times New Roman"/>
                <w:w w:val="0"/>
                <w:sz w:val="24"/>
                <w:szCs w:val="24"/>
              </w:rPr>
            </w:pPr>
          </w:p>
        </w:tc>
      </w:tr>
    </w:tbl>
    <w:p w:rsidR="00447F84" w:rsidRDefault="00447F84" w:rsidP="00595A54">
      <w:pPr>
        <w:autoSpaceDE w:val="0"/>
        <w:autoSpaceDN w:val="0"/>
        <w:adjustRightInd w:val="0"/>
        <w:spacing w:after="0" w:line="192" w:lineRule="auto"/>
        <w:ind w:left="5" w:right="200" w:firstLine="299"/>
        <w:rPr>
          <w:rFonts w:ascii="Times New Roman" w:hAnsi="Times New Roman" w:cs="Times New Roman"/>
          <w:color w:val="000000"/>
          <w:w w:val="0"/>
          <w:sz w:val="24"/>
          <w:szCs w:val="24"/>
        </w:rPr>
      </w:pPr>
    </w:p>
    <w:p w:rsidR="00595A54" w:rsidRDefault="00414707" w:rsidP="00414707">
      <w:pPr>
        <w:autoSpaceDE w:val="0"/>
        <w:autoSpaceDN w:val="0"/>
        <w:adjustRightInd w:val="0"/>
        <w:spacing w:after="0" w:line="192" w:lineRule="auto"/>
        <w:ind w:left="5" w:right="200"/>
        <w:rPr>
          <w:rFonts w:ascii="Times New Roman" w:hAnsi="Times New Roman" w:cs="Times New Roman"/>
          <w:color w:val="000000"/>
          <w:w w:val="0"/>
          <w:sz w:val="24"/>
          <w:szCs w:val="24"/>
        </w:rPr>
      </w:pPr>
      <w:r>
        <w:rPr>
          <w:rFonts w:ascii="Times New Roman" w:hAnsi="Times New Roman" w:cs="Times New Roman"/>
          <w:color w:val="000000"/>
          <w:w w:val="0"/>
          <w:sz w:val="24"/>
          <w:szCs w:val="24"/>
        </w:rPr>
        <w:t>Where</w:t>
      </w:r>
      <w:r w:rsidR="00595A54">
        <w:rPr>
          <w:rFonts w:ascii="Times New Roman" w:hAnsi="Times New Roman" w:cs="Times New Roman"/>
          <w:color w:val="000000"/>
          <w:w w:val="0"/>
          <w:sz w:val="24"/>
          <w:szCs w:val="24"/>
        </w:rPr>
        <w:t xml:space="preserve"> </w:t>
      </w:r>
      <w:r w:rsidRPr="00414707">
        <w:rPr>
          <w:rFonts w:ascii="Times New Roman" w:hAnsi="Times New Roman" w:cs="Times New Roman"/>
          <w:color w:val="000000"/>
          <w:w w:val="0"/>
          <w:position w:val="-12"/>
          <w:sz w:val="24"/>
          <w:szCs w:val="24"/>
        </w:rPr>
        <w:object w:dxaOrig="320" w:dyaOrig="360">
          <v:shape id="_x0000_i1045" type="#_x0000_t75" style="width:15.75pt;height:18pt" o:ole="">
            <v:imagedata r:id="rId49" o:title=""/>
          </v:shape>
          <o:OLEObject Type="Embed" ProgID="Equation.DSMT4" ShapeID="_x0000_i1045" DrawAspect="Content" ObjectID="_1554925377" r:id="rId50"/>
        </w:object>
      </w:r>
      <w:proofErr w:type="gramStart"/>
      <w:r w:rsidR="007A2B23">
        <w:rPr>
          <w:rFonts w:ascii="Times New Roman" w:hAnsi="Times New Roman" w:cs="Times New Roman"/>
          <w:color w:val="000000"/>
          <w:w w:val="0"/>
          <w:sz w:val="24"/>
          <w:szCs w:val="24"/>
        </w:rPr>
        <w:t xml:space="preserve"> </w:t>
      </w:r>
      <w:r w:rsidR="00595A54">
        <w:rPr>
          <w:rFonts w:ascii="Times New Roman" w:hAnsi="Times New Roman" w:cs="Times New Roman"/>
          <w:color w:val="000000"/>
          <w:w w:val="0"/>
          <w:sz w:val="24"/>
          <w:szCs w:val="24"/>
        </w:rPr>
        <w:t>is the baseline</w:t>
      </w:r>
      <w:proofErr w:type="gramEnd"/>
      <w:r w:rsidR="00595A54">
        <w:rPr>
          <w:rFonts w:ascii="Times New Roman" w:hAnsi="Times New Roman" w:cs="Times New Roman"/>
          <w:color w:val="000000"/>
          <w:w w:val="0"/>
          <w:sz w:val="24"/>
          <w:szCs w:val="24"/>
        </w:rPr>
        <w:t xml:space="preserve"> effect and</w:t>
      </w:r>
      <w:r>
        <w:rPr>
          <w:rFonts w:ascii="Times New Roman" w:hAnsi="Times New Roman" w:cs="Times New Roman"/>
          <w:color w:val="000000"/>
          <w:w w:val="0"/>
          <w:sz w:val="24"/>
          <w:szCs w:val="24"/>
        </w:rPr>
        <w:t xml:space="preserve"> </w:t>
      </w:r>
      <w:r w:rsidRPr="00414707">
        <w:rPr>
          <w:rFonts w:ascii="Times New Roman" w:hAnsi="Times New Roman" w:cs="Times New Roman"/>
          <w:color w:val="000000"/>
          <w:w w:val="0"/>
          <w:position w:val="-10"/>
          <w:sz w:val="24"/>
          <w:szCs w:val="24"/>
        </w:rPr>
        <w:object w:dxaOrig="200" w:dyaOrig="320">
          <v:shape id="_x0000_i1046" type="#_x0000_t75" style="width:9.75pt;height:15.75pt" o:ole="">
            <v:imagedata r:id="rId51" o:title=""/>
          </v:shape>
          <o:OLEObject Type="Embed" ProgID="Equation.DSMT4" ShapeID="_x0000_i1046" DrawAspect="Content" ObjectID="_1554925378" r:id="rId52"/>
        </w:object>
      </w:r>
      <w:r w:rsidR="00595A54">
        <w:rPr>
          <w:rFonts w:ascii="Times New Roman" w:hAnsi="Times New Roman" w:cs="Times New Roman"/>
          <w:color w:val="000000"/>
          <w:w w:val="0"/>
          <w:sz w:val="24"/>
          <w:szCs w:val="24"/>
        </w:rPr>
        <w:t xml:space="preserve"> is a vector of fixed effects parameter. Equation (4)</w:t>
      </w:r>
      <w:r w:rsidR="007A2B23">
        <w:rPr>
          <w:rFonts w:ascii="Times New Roman" w:hAnsi="Times New Roman" w:cs="Times New Roman"/>
          <w:color w:val="000000"/>
          <w:w w:val="0"/>
          <w:sz w:val="24"/>
          <w:szCs w:val="24"/>
        </w:rPr>
        <w:t xml:space="preserve"> </w:t>
      </w:r>
      <w:r w:rsidR="00595A54">
        <w:rPr>
          <w:rFonts w:ascii="Times New Roman" w:hAnsi="Times New Roman" w:cs="Times New Roman"/>
          <w:color w:val="000000"/>
          <w:w w:val="0"/>
          <w:sz w:val="24"/>
          <w:szCs w:val="24"/>
        </w:rPr>
        <w:t>therefore becomes</w:t>
      </w:r>
    </w:p>
    <w:p w:rsidR="00414707" w:rsidRDefault="00414707" w:rsidP="00414707">
      <w:pPr>
        <w:autoSpaceDE w:val="0"/>
        <w:autoSpaceDN w:val="0"/>
        <w:adjustRightInd w:val="0"/>
        <w:spacing w:after="0" w:line="192" w:lineRule="auto"/>
        <w:ind w:left="5" w:right="200"/>
        <w:rPr>
          <w:rFonts w:ascii="Times New Roman" w:hAnsi="Times New Roman" w:cs="Times New Roman"/>
          <w:w w:val="0"/>
          <w:sz w:val="24"/>
          <w:szCs w:val="24"/>
        </w:rPr>
      </w:pPr>
    </w:p>
    <w:p w:rsidR="00595A54" w:rsidRDefault="007A2B23" w:rsidP="00F8738A">
      <w:pPr>
        <w:autoSpaceDE w:val="0"/>
        <w:autoSpaceDN w:val="0"/>
        <w:adjustRightInd w:val="0"/>
        <w:spacing w:after="0" w:line="228" w:lineRule="auto"/>
        <w:rPr>
          <w:rFonts w:ascii="Times New Roman" w:hAnsi="Times New Roman" w:cs="Times New Roman"/>
          <w:color w:val="000000"/>
          <w:w w:val="0"/>
          <w:sz w:val="24"/>
          <w:szCs w:val="24"/>
        </w:rPr>
      </w:pPr>
      <w:r w:rsidRPr="007A2B23">
        <w:rPr>
          <w:rFonts w:ascii="Times New Roman" w:hAnsi="Times New Roman" w:cs="Times New Roman"/>
          <w:color w:val="000000"/>
          <w:w w:val="0"/>
          <w:position w:val="-12"/>
          <w:sz w:val="24"/>
          <w:szCs w:val="24"/>
          <w:vertAlign w:val="subscript"/>
        </w:rPr>
        <w:object w:dxaOrig="3080" w:dyaOrig="360">
          <v:shape id="_x0000_i1047" type="#_x0000_t75" style="width:153.75pt;height:18pt" o:ole="">
            <v:imagedata r:id="rId53" o:title=""/>
          </v:shape>
          <o:OLEObject Type="Embed" ProgID="Equation.DSMT4" ShapeID="_x0000_i1047" DrawAspect="Content" ObjectID="_1554925379" r:id="rId54"/>
        </w:object>
      </w:r>
    </w:p>
    <w:p w:rsidR="00414707" w:rsidRDefault="00414707" w:rsidP="00F8738A">
      <w:pPr>
        <w:autoSpaceDE w:val="0"/>
        <w:autoSpaceDN w:val="0"/>
        <w:adjustRightInd w:val="0"/>
        <w:spacing w:after="0" w:line="228" w:lineRule="auto"/>
        <w:rPr>
          <w:rFonts w:ascii="Times New Roman" w:hAnsi="Times New Roman" w:cs="Times New Roman"/>
          <w:color w:val="000000"/>
          <w:w w:val="0"/>
          <w:sz w:val="24"/>
          <w:szCs w:val="24"/>
        </w:rPr>
      </w:pPr>
    </w:p>
    <w:p w:rsidR="00414707" w:rsidRDefault="00414707" w:rsidP="00F8738A">
      <w:pPr>
        <w:autoSpaceDE w:val="0"/>
        <w:autoSpaceDN w:val="0"/>
        <w:adjustRightInd w:val="0"/>
        <w:spacing w:after="0" w:line="228" w:lineRule="auto"/>
        <w:rPr>
          <w:rFonts w:ascii="Times New Roman" w:hAnsi="Times New Roman" w:cs="Times New Roman"/>
          <w:w w:val="0"/>
          <w:sz w:val="24"/>
          <w:szCs w:val="24"/>
        </w:rPr>
      </w:pPr>
    </w:p>
    <w:p w:rsidR="00595A54" w:rsidRDefault="00595A54" w:rsidP="00595A54">
      <w:pPr>
        <w:autoSpaceDE w:val="0"/>
        <w:autoSpaceDN w:val="0"/>
        <w:adjustRightInd w:val="0"/>
        <w:spacing w:after="0" w:line="1" w:lineRule="exact"/>
        <w:rPr>
          <w:rFonts w:ascii="Times New Roman" w:hAnsi="Times New Roman" w:cs="Times New Roman"/>
          <w:w w:val="0"/>
          <w:sz w:val="24"/>
          <w:szCs w:val="24"/>
        </w:rPr>
      </w:pPr>
    </w:p>
    <w:p w:rsidR="00595A54" w:rsidRDefault="00595A54" w:rsidP="00414707">
      <w:pPr>
        <w:autoSpaceDE w:val="0"/>
        <w:autoSpaceDN w:val="0"/>
        <w:adjustRightInd w:val="0"/>
        <w:spacing w:after="0" w:line="192" w:lineRule="auto"/>
        <w:ind w:left="5"/>
        <w:jc w:val="both"/>
        <w:rPr>
          <w:rFonts w:ascii="Times New Roman" w:hAnsi="Times New Roman" w:cs="Times New Roman"/>
          <w:w w:val="0"/>
          <w:sz w:val="24"/>
          <w:szCs w:val="24"/>
        </w:rPr>
      </w:pPr>
      <w:proofErr w:type="gramStart"/>
      <w:r>
        <w:rPr>
          <w:rFonts w:ascii="Times New Roman" w:hAnsi="Times New Roman" w:cs="Times New Roman"/>
          <w:color w:val="000000"/>
          <w:w w:val="0"/>
          <w:sz w:val="24"/>
          <w:szCs w:val="24"/>
        </w:rPr>
        <w:t>where</w:t>
      </w:r>
      <w:proofErr w:type="gramEnd"/>
      <w:r>
        <w:rPr>
          <w:rFonts w:ascii="Times New Roman" w:hAnsi="Times New Roman" w:cs="Times New Roman"/>
          <w:color w:val="000000"/>
          <w:w w:val="0"/>
          <w:sz w:val="24"/>
          <w:szCs w:val="24"/>
        </w:rPr>
        <w:t xml:space="preserve"> f(X</w:t>
      </w:r>
      <w:r>
        <w:rPr>
          <w:rFonts w:ascii="Times New Roman" w:hAnsi="Times New Roman" w:cs="Times New Roman"/>
          <w:color w:val="000000"/>
          <w:w w:val="0"/>
          <w:sz w:val="24"/>
          <w:szCs w:val="24"/>
          <w:vertAlign w:val="subscript"/>
        </w:rPr>
        <w:t>it</w:t>
      </w:r>
      <w:r>
        <w:rPr>
          <w:rFonts w:ascii="Times New Roman" w:hAnsi="Times New Roman" w:cs="Times New Roman"/>
          <w:color w:val="000000"/>
          <w:w w:val="0"/>
          <w:sz w:val="24"/>
          <w:szCs w:val="24"/>
        </w:rPr>
        <w:t>) is a smooth function for the non-line</w:t>
      </w:r>
      <w:r w:rsidR="00687760">
        <w:rPr>
          <w:rFonts w:ascii="Times New Roman" w:hAnsi="Times New Roman" w:cs="Times New Roman"/>
          <w:color w:val="000000"/>
          <w:w w:val="0"/>
          <w:sz w:val="24"/>
          <w:szCs w:val="24"/>
        </w:rPr>
        <w:t>ar effects of continuous covari</w:t>
      </w:r>
      <w:r>
        <w:rPr>
          <w:rFonts w:ascii="Times New Roman" w:hAnsi="Times New Roman" w:cs="Times New Roman"/>
          <w:color w:val="000000"/>
          <w:w w:val="0"/>
          <w:sz w:val="24"/>
          <w:szCs w:val="24"/>
        </w:rPr>
        <w:t xml:space="preserve">ates, (e.g. mother’s age), the vector </w:t>
      </w:r>
      <w:proofErr w:type="spellStart"/>
      <w:r>
        <w:rPr>
          <w:rFonts w:ascii="Times New Roman" w:hAnsi="Times New Roman" w:cs="Times New Roman"/>
          <w:color w:val="000000"/>
          <w:w w:val="0"/>
          <w:sz w:val="24"/>
          <w:szCs w:val="24"/>
        </w:rPr>
        <w:t>V</w:t>
      </w:r>
      <w:r>
        <w:rPr>
          <w:rFonts w:ascii="Times New Roman" w:hAnsi="Times New Roman" w:cs="Times New Roman"/>
          <w:color w:val="000000"/>
          <w:w w:val="0"/>
          <w:sz w:val="24"/>
          <w:szCs w:val="24"/>
          <w:vertAlign w:val="subscript"/>
        </w:rPr>
        <w:t>it</w:t>
      </w:r>
      <w:proofErr w:type="spellEnd"/>
      <w:r>
        <w:rPr>
          <w:rFonts w:ascii="Times New Roman" w:hAnsi="Times New Roman" w:cs="Times New Roman"/>
          <w:color w:val="000000"/>
          <w:w w:val="0"/>
          <w:sz w:val="24"/>
          <w:szCs w:val="24"/>
        </w:rPr>
        <w:t xml:space="preserve"> are the categorical covariates while is a vector of the parameters.</w:t>
      </w:r>
    </w:p>
    <w:p w:rsidR="00595A54" w:rsidRDefault="00595A54" w:rsidP="00595A54">
      <w:pPr>
        <w:autoSpaceDE w:val="0"/>
        <w:autoSpaceDN w:val="0"/>
        <w:adjustRightInd w:val="0"/>
        <w:spacing w:after="0" w:line="10" w:lineRule="exact"/>
        <w:rPr>
          <w:rFonts w:ascii="Times New Roman" w:hAnsi="Times New Roman" w:cs="Times New Roman"/>
          <w:w w:val="0"/>
          <w:sz w:val="24"/>
          <w:szCs w:val="24"/>
        </w:rPr>
      </w:pPr>
    </w:p>
    <w:p w:rsidR="00595A54" w:rsidRDefault="00595A54" w:rsidP="00595A54">
      <w:pPr>
        <w:autoSpaceDE w:val="0"/>
        <w:autoSpaceDN w:val="0"/>
        <w:adjustRightInd w:val="0"/>
        <w:spacing w:after="0"/>
        <w:ind w:left="5" w:firstLine="299"/>
        <w:jc w:val="both"/>
        <w:rPr>
          <w:rFonts w:ascii="Times New Roman" w:hAnsi="Times New Roman" w:cs="Times New Roman"/>
          <w:w w:val="0"/>
          <w:sz w:val="24"/>
          <w:szCs w:val="24"/>
        </w:rPr>
      </w:pPr>
      <w:r>
        <w:rPr>
          <w:rFonts w:ascii="Times New Roman" w:hAnsi="Times New Roman" w:cs="Times New Roman"/>
          <w:color w:val="000000"/>
          <w:w w:val="0"/>
          <w:sz w:val="24"/>
          <w:szCs w:val="24"/>
        </w:rPr>
        <w:t>To estimate model parameters and smooth functions, a fully Bayesian approach was adopted and priors assigned appropriately. We assumed Bayesian P-spline priors for the baseline and non-linear effects as in [22]. We assume diffuse priors for the fixed effects. Sensitivity analysis was done using different values for the hyperparameters. Standard choices for the hyperparameters are a = 1 and b = 0:005 or a = b = 0:001. The results we presented are those for a = b = 0:001. MCMC sampling from full conditional for all the effects is used for posterior analysis. We carried out a total of 15,000 iterations, with the first 2,000 discarded as burn-in and every 10th observation was thinned for parameter estimation.</w:t>
      </w:r>
    </w:p>
    <w:p w:rsidR="00595A54" w:rsidRDefault="00595A54" w:rsidP="00595A54">
      <w:pPr>
        <w:autoSpaceDE w:val="0"/>
        <w:autoSpaceDN w:val="0"/>
        <w:adjustRightInd w:val="0"/>
        <w:spacing w:after="0" w:line="351" w:lineRule="exact"/>
        <w:rPr>
          <w:rFonts w:ascii="Times New Roman" w:hAnsi="Times New Roman" w:cs="Times New Roman"/>
          <w:w w:val="0"/>
          <w:sz w:val="24"/>
          <w:szCs w:val="24"/>
        </w:rPr>
      </w:pPr>
    </w:p>
    <w:p w:rsidR="00595A54" w:rsidRPr="00E93F43" w:rsidRDefault="00595A54" w:rsidP="00595A54">
      <w:pPr>
        <w:widowControl w:val="0"/>
        <w:autoSpaceDE w:val="0"/>
        <w:autoSpaceDN w:val="0"/>
        <w:adjustRightInd w:val="0"/>
        <w:spacing w:after="0" w:line="240" w:lineRule="auto"/>
        <w:ind w:hanging="425"/>
        <w:jc w:val="both"/>
        <w:rPr>
          <w:rFonts w:ascii="Arial" w:hAnsi="Arial" w:cs="Arial"/>
          <w:b/>
          <w:color w:val="000000"/>
          <w:w w:val="0"/>
          <w:sz w:val="36"/>
          <w:szCs w:val="32"/>
        </w:rPr>
      </w:pPr>
      <w:r>
        <w:rPr>
          <w:rFonts w:ascii="Times New Roman" w:hAnsi="Times New Roman" w:cs="Times New Roman"/>
          <w:w w:val="0"/>
          <w:sz w:val="24"/>
          <w:szCs w:val="24"/>
        </w:rPr>
        <w:tab/>
      </w:r>
      <w:r w:rsidR="00E93F43" w:rsidRPr="00E93F43">
        <w:rPr>
          <w:rFonts w:ascii="Arial" w:hAnsi="Arial" w:cs="Arial"/>
          <w:b/>
          <w:color w:val="000000"/>
          <w:w w:val="0"/>
          <w:sz w:val="36"/>
          <w:szCs w:val="32"/>
        </w:rPr>
        <w:t xml:space="preserve">RESULTS </w:t>
      </w:r>
    </w:p>
    <w:p w:rsidR="00595A54" w:rsidRDefault="00595A54" w:rsidP="00595A54">
      <w:pPr>
        <w:autoSpaceDE w:val="0"/>
        <w:autoSpaceDN w:val="0"/>
        <w:adjustRightInd w:val="0"/>
        <w:spacing w:after="0" w:line="216"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52" w:lineRule="auto"/>
        <w:ind w:left="5"/>
        <w:jc w:val="both"/>
        <w:rPr>
          <w:rFonts w:ascii="Times New Roman" w:hAnsi="Times New Roman" w:cs="Times New Roman"/>
          <w:w w:val="0"/>
          <w:sz w:val="24"/>
          <w:szCs w:val="24"/>
        </w:rPr>
      </w:pPr>
      <w:r>
        <w:rPr>
          <w:rFonts w:ascii="Times New Roman" w:hAnsi="Times New Roman" w:cs="Times New Roman"/>
          <w:color w:val="000000"/>
          <w:w w:val="0"/>
          <w:sz w:val="24"/>
          <w:szCs w:val="24"/>
        </w:rPr>
        <w:lastRenderedPageBreak/>
        <w:t>Table 1 shows results of the fixed parameters for chil</w:t>
      </w:r>
      <w:r w:rsidR="00925FA8">
        <w:rPr>
          <w:rFonts w:ascii="Times New Roman" w:hAnsi="Times New Roman" w:cs="Times New Roman"/>
          <w:color w:val="000000"/>
          <w:w w:val="0"/>
          <w:sz w:val="24"/>
          <w:szCs w:val="24"/>
        </w:rPr>
        <w:t>dren under the age of five. Pos</w:t>
      </w:r>
      <w:r>
        <w:rPr>
          <w:rFonts w:ascii="Times New Roman" w:hAnsi="Times New Roman" w:cs="Times New Roman"/>
          <w:color w:val="000000"/>
          <w:w w:val="0"/>
          <w:sz w:val="24"/>
          <w:szCs w:val="24"/>
        </w:rPr>
        <w:t>terior means (i.e. mean of parameter estimates based on MCMC simulations) and 95 percent credible intervals (CI) are presented. Results of the fixed effects agree with previous research findings on child mortality in developing countries. Children in rural areas have higher risks of de</w:t>
      </w:r>
      <w:r w:rsidR="005B7CAA">
        <w:rPr>
          <w:rFonts w:ascii="Times New Roman" w:hAnsi="Times New Roman" w:cs="Times New Roman"/>
          <w:color w:val="000000"/>
          <w:w w:val="0"/>
          <w:sz w:val="24"/>
          <w:szCs w:val="24"/>
        </w:rPr>
        <w:t xml:space="preserve">ath compared with those </w:t>
      </w:r>
      <w:r>
        <w:rPr>
          <w:rFonts w:ascii="Times New Roman" w:hAnsi="Times New Roman" w:cs="Times New Roman"/>
          <w:color w:val="000000"/>
          <w:w w:val="0"/>
          <w:sz w:val="24"/>
          <w:szCs w:val="24"/>
        </w:rPr>
        <w:t>living in urban areas. Results from the table also show lower risks for female children compared with their male counterpart.</w:t>
      </w:r>
    </w:p>
    <w:p w:rsidR="00595A54" w:rsidRDefault="00595A54" w:rsidP="00595A54">
      <w:pPr>
        <w:autoSpaceDE w:val="0"/>
        <w:autoSpaceDN w:val="0"/>
        <w:adjustRightInd w:val="0"/>
        <w:spacing w:after="0" w:line="5"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88" w:lineRule="auto"/>
        <w:ind w:left="5" w:firstLine="299"/>
        <w:jc w:val="both"/>
        <w:rPr>
          <w:rFonts w:ascii="Times New Roman" w:hAnsi="Times New Roman" w:cs="Times New Roman"/>
          <w:w w:val="0"/>
          <w:sz w:val="24"/>
          <w:szCs w:val="24"/>
        </w:rPr>
      </w:pPr>
      <w:r>
        <w:rPr>
          <w:rFonts w:ascii="Times New Roman" w:hAnsi="Times New Roman" w:cs="Times New Roman"/>
          <w:color w:val="000000"/>
          <w:w w:val="0"/>
          <w:sz w:val="24"/>
          <w:szCs w:val="24"/>
        </w:rPr>
        <w:t>From the table, children whose parents have pri</w:t>
      </w:r>
      <w:r w:rsidR="00925FA8">
        <w:rPr>
          <w:rFonts w:ascii="Times New Roman" w:hAnsi="Times New Roman" w:cs="Times New Roman"/>
          <w:color w:val="000000"/>
          <w:w w:val="0"/>
          <w:sz w:val="24"/>
          <w:szCs w:val="24"/>
        </w:rPr>
        <w:t>mary, secondary or higher educa</w:t>
      </w:r>
      <w:r>
        <w:rPr>
          <w:rFonts w:ascii="Times New Roman" w:hAnsi="Times New Roman" w:cs="Times New Roman"/>
          <w:color w:val="000000"/>
          <w:w w:val="0"/>
          <w:sz w:val="24"/>
          <w:szCs w:val="24"/>
        </w:rPr>
        <w:t>tion experience lower risks of mortality compared with those whose parents are with-out education. Results for wealth index reveal that children from richest, richer and middle have lower risks of dying compared with those from the poorest index house-holds, while results for the poorer category is surprisingly higher. Children whose parents practice both Christianity and Islamic religions have higher risks of mortality compared with children of parents with traditional and other religion. Children from households with improved toilet faci</w:t>
      </w:r>
      <w:r w:rsidR="005B7CAA">
        <w:rPr>
          <w:rFonts w:ascii="Times New Roman" w:hAnsi="Times New Roman" w:cs="Times New Roman"/>
          <w:color w:val="000000"/>
          <w:w w:val="0"/>
          <w:sz w:val="24"/>
          <w:szCs w:val="24"/>
        </w:rPr>
        <w:t>lities and those that source</w:t>
      </w:r>
      <w:r>
        <w:rPr>
          <w:rFonts w:ascii="Times New Roman" w:hAnsi="Times New Roman" w:cs="Times New Roman"/>
          <w:color w:val="000000"/>
          <w:w w:val="0"/>
          <w:sz w:val="24"/>
          <w:szCs w:val="24"/>
        </w:rPr>
        <w:t xml:space="preserve"> their water from pipe</w:t>
      </w:r>
      <w:r w:rsidR="005B7CAA">
        <w:rPr>
          <w:rFonts w:ascii="Times New Roman" w:hAnsi="Times New Roman" w:cs="Times New Roman"/>
          <w:color w:val="000000"/>
          <w:w w:val="0"/>
          <w:sz w:val="24"/>
          <w:szCs w:val="24"/>
        </w:rPr>
        <w:t>s</w:t>
      </w:r>
      <w:r>
        <w:rPr>
          <w:rFonts w:ascii="Times New Roman" w:hAnsi="Times New Roman" w:cs="Times New Roman"/>
          <w:color w:val="000000"/>
          <w:w w:val="0"/>
          <w:sz w:val="24"/>
          <w:szCs w:val="24"/>
        </w:rPr>
        <w:t xml:space="preserve"> and well</w:t>
      </w:r>
      <w:r w:rsidR="005B7CAA">
        <w:rPr>
          <w:rFonts w:ascii="Times New Roman" w:hAnsi="Times New Roman" w:cs="Times New Roman"/>
          <w:color w:val="000000"/>
          <w:w w:val="0"/>
          <w:sz w:val="24"/>
          <w:szCs w:val="24"/>
        </w:rPr>
        <w:t>s</w:t>
      </w:r>
      <w:r>
        <w:rPr>
          <w:rFonts w:ascii="Times New Roman" w:hAnsi="Times New Roman" w:cs="Times New Roman"/>
          <w:color w:val="000000"/>
          <w:w w:val="0"/>
          <w:sz w:val="24"/>
          <w:szCs w:val="24"/>
        </w:rPr>
        <w:t xml:space="preserve"> have lower risks of dying compared wi</w:t>
      </w:r>
      <w:r w:rsidR="005B7CAA">
        <w:rPr>
          <w:rFonts w:ascii="Times New Roman" w:hAnsi="Times New Roman" w:cs="Times New Roman"/>
          <w:color w:val="000000"/>
          <w:w w:val="0"/>
          <w:sz w:val="24"/>
          <w:szCs w:val="24"/>
        </w:rPr>
        <w:t>th their other counterparts. Al</w:t>
      </w:r>
      <w:r>
        <w:rPr>
          <w:rFonts w:ascii="Times New Roman" w:hAnsi="Times New Roman" w:cs="Times New Roman"/>
          <w:color w:val="000000"/>
          <w:w w:val="0"/>
          <w:sz w:val="24"/>
          <w:szCs w:val="24"/>
        </w:rPr>
        <w:t xml:space="preserve">though, the table shows that the estimates for these variables are insignificant. For the six geopolitical zones, the table shows higher risks of mortality in the North-east and North-west compared with the North-central region, while there is </w:t>
      </w:r>
      <w:r w:rsidR="00925FA8">
        <w:rPr>
          <w:rFonts w:ascii="Times New Roman" w:hAnsi="Times New Roman" w:cs="Times New Roman"/>
          <w:color w:val="000000"/>
          <w:w w:val="0"/>
          <w:sz w:val="24"/>
          <w:szCs w:val="24"/>
        </w:rPr>
        <w:t>a lower risk</w:t>
      </w:r>
      <w:r>
        <w:rPr>
          <w:rFonts w:ascii="Times New Roman" w:hAnsi="Times New Roman" w:cs="Times New Roman"/>
          <w:color w:val="000000"/>
          <w:w w:val="0"/>
          <w:sz w:val="24"/>
          <w:szCs w:val="24"/>
        </w:rPr>
        <w:t xml:space="preserve"> of dying from the southern regions except in the South-east where there is higher mortality.</w:t>
      </w:r>
    </w:p>
    <w:p w:rsidR="00595A54" w:rsidRDefault="00595A54" w:rsidP="00595A54">
      <w:pPr>
        <w:autoSpaceDE w:val="0"/>
        <w:autoSpaceDN w:val="0"/>
        <w:adjustRightInd w:val="0"/>
        <w:spacing w:after="0" w:line="2" w:lineRule="exact"/>
        <w:rPr>
          <w:rFonts w:ascii="Times New Roman" w:hAnsi="Times New Roman" w:cs="Times New Roman"/>
          <w:w w:val="0"/>
          <w:sz w:val="24"/>
          <w:szCs w:val="24"/>
        </w:rPr>
      </w:pPr>
    </w:p>
    <w:p w:rsidR="00595A54" w:rsidRDefault="00595A54" w:rsidP="00595A54">
      <w:pPr>
        <w:autoSpaceDE w:val="0"/>
        <w:autoSpaceDN w:val="0"/>
        <w:adjustRightInd w:val="0"/>
        <w:spacing w:after="0"/>
        <w:ind w:left="5" w:firstLine="299"/>
        <w:jc w:val="both"/>
        <w:rPr>
          <w:rFonts w:ascii="Times New Roman" w:hAnsi="Times New Roman" w:cs="Times New Roman"/>
          <w:w w:val="0"/>
          <w:sz w:val="24"/>
          <w:szCs w:val="24"/>
        </w:rPr>
      </w:pPr>
      <w:r>
        <w:rPr>
          <w:rFonts w:ascii="Times New Roman" w:hAnsi="Times New Roman" w:cs="Times New Roman"/>
          <w:color w:val="000000"/>
          <w:w w:val="0"/>
          <w:sz w:val="24"/>
          <w:szCs w:val="24"/>
        </w:rPr>
        <w:t xml:space="preserve">The estimated posterior means and 95 percent CI for child’s age (baseline) for children under five are shown in Figure 1. The baseline for children under five reveals a quick decrease in risks of dying between age 0 and 1 month followed by a constant pattern till around 12 months where a </w:t>
      </w:r>
      <w:r w:rsidR="00E93F43">
        <w:rPr>
          <w:rFonts w:ascii="Times New Roman" w:hAnsi="Times New Roman" w:cs="Times New Roman"/>
          <w:color w:val="000000"/>
          <w:w w:val="0"/>
          <w:sz w:val="24"/>
          <w:szCs w:val="24"/>
        </w:rPr>
        <w:t>slightly</w:t>
      </w:r>
      <w:r>
        <w:rPr>
          <w:rFonts w:ascii="Times New Roman" w:hAnsi="Times New Roman" w:cs="Times New Roman"/>
          <w:color w:val="000000"/>
          <w:w w:val="0"/>
          <w:sz w:val="24"/>
          <w:szCs w:val="24"/>
        </w:rPr>
        <w:t xml:space="preserve"> small bump is seen, which could be due to heaping effect. Thereafter, there is a gentle fall till around age 15 months before the curve rises gently again between age 20 and 24 months. It later followed by a sinusoidal pattern up to around age 54 months. Within this sinusoidal pattern there are two noticeable peaks around ages 36 and 48 months which might be the problem of heaped survival times. The risk of dying then remains very low from age 54 to 59</w:t>
      </w:r>
    </w:p>
    <w:p w:rsidR="00595A54" w:rsidRDefault="00595A54" w:rsidP="00595A54">
      <w:pPr>
        <w:autoSpaceDE w:val="0"/>
        <w:autoSpaceDN w:val="0"/>
        <w:adjustRightInd w:val="0"/>
        <w:spacing w:after="0" w:line="240" w:lineRule="auto"/>
        <w:rPr>
          <w:rFonts w:ascii="Times New Roman" w:hAnsi="Times New Roman" w:cs="Times New Roman"/>
          <w:w w:val="0"/>
          <w:sz w:val="24"/>
          <w:szCs w:val="24"/>
        </w:rPr>
      </w:pPr>
    </w:p>
    <w:p w:rsidR="00595A54" w:rsidRDefault="00595A54" w:rsidP="00595A54">
      <w:pPr>
        <w:autoSpaceDE w:val="0"/>
        <w:autoSpaceDN w:val="0"/>
        <w:adjustRightInd w:val="0"/>
        <w:spacing w:after="0" w:line="329"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40" w:lineRule="auto"/>
        <w:rPr>
          <w:rFonts w:ascii="Times New Roman" w:hAnsi="Times New Roman" w:cs="Times New Roman"/>
          <w:w w:val="0"/>
          <w:sz w:val="24"/>
          <w:szCs w:val="24"/>
        </w:rPr>
      </w:pPr>
    </w:p>
    <w:p w:rsidR="00595A54" w:rsidRDefault="00595A54" w:rsidP="00595A54">
      <w:pPr>
        <w:autoSpaceDE w:val="0"/>
        <w:autoSpaceDN w:val="0"/>
        <w:adjustRightInd w:val="0"/>
        <w:spacing w:after="0" w:line="240" w:lineRule="auto"/>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r>
        <w:rPr>
          <w:rFonts w:ascii="Times New Roman" w:hAnsi="Times New Roman" w:cs="Times New Roman"/>
          <w:noProof/>
          <w:w w:val="0"/>
          <w:sz w:val="24"/>
          <w:szCs w:val="24"/>
          <w:lang w:val="af-ZA" w:eastAsia="af-ZA"/>
        </w:rPr>
        <w:drawing>
          <wp:inline distT="0" distB="0" distL="0" distR="0">
            <wp:extent cx="3895725" cy="4876800"/>
            <wp:effectExtent l="19050" t="0" r="9525" b="0"/>
            <wp:docPr id="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5" cstate="print"/>
                    <a:srcRect/>
                    <a:stretch>
                      <a:fillRect/>
                    </a:stretch>
                  </pic:blipFill>
                  <pic:spPr bwMode="auto">
                    <a:xfrm>
                      <a:off x="0" y="0"/>
                      <a:ext cx="3895725" cy="4876800"/>
                    </a:xfrm>
                    <a:prstGeom prst="rect">
                      <a:avLst/>
                    </a:prstGeom>
                    <a:noFill/>
                    <a:ln w="9525">
                      <a:noFill/>
                      <a:miter lim="800000"/>
                      <a:headEnd/>
                      <a:tailEnd/>
                    </a:ln>
                  </pic:spPr>
                </pic:pic>
              </a:graphicData>
            </a:graphic>
          </wp:inline>
        </w:drawing>
      </w: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A90DB5" w:rsidP="00595A54">
      <w:pPr>
        <w:autoSpaceDE w:val="0"/>
        <w:autoSpaceDN w:val="0"/>
        <w:adjustRightInd w:val="0"/>
        <w:spacing w:after="0" w:line="200" w:lineRule="exact"/>
        <w:rPr>
          <w:rFonts w:ascii="Times New Roman" w:hAnsi="Times New Roman" w:cs="Times New Roman"/>
          <w:w w:val="0"/>
          <w:sz w:val="24"/>
          <w:szCs w:val="24"/>
        </w:rPr>
      </w:pPr>
      <w:r>
        <w:rPr>
          <w:rFonts w:ascii="Times New Roman" w:hAnsi="Times New Roman" w:cs="Times New Roman"/>
          <w:noProof/>
          <w:sz w:val="24"/>
          <w:szCs w:val="24"/>
          <w:lang w:val="af-ZA" w:eastAsia="af-ZA"/>
        </w:rPr>
        <w:drawing>
          <wp:anchor distT="0" distB="0" distL="114300" distR="114300" simplePos="0" relativeHeight="251660288" behindDoc="0" locked="0" layoutInCell="1" allowOverlap="1">
            <wp:simplePos x="0" y="0"/>
            <wp:positionH relativeFrom="column">
              <wp:posOffset>-661670</wp:posOffset>
            </wp:positionH>
            <wp:positionV relativeFrom="paragraph">
              <wp:posOffset>147955</wp:posOffset>
            </wp:positionV>
            <wp:extent cx="7102475" cy="5991225"/>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srcRect/>
                    <a:stretch>
                      <a:fillRect/>
                    </a:stretch>
                  </pic:blipFill>
                  <pic:spPr bwMode="auto">
                    <a:xfrm>
                      <a:off x="0" y="0"/>
                      <a:ext cx="7102475" cy="5991225"/>
                    </a:xfrm>
                    <a:prstGeom prst="rect">
                      <a:avLst/>
                    </a:prstGeom>
                    <a:noFill/>
                    <a:ln w="9525">
                      <a:noFill/>
                      <a:miter lim="800000"/>
                      <a:headEnd/>
                      <a:tailEnd/>
                    </a:ln>
                  </pic:spPr>
                </pic:pic>
              </a:graphicData>
            </a:graphic>
          </wp:anchor>
        </w:drawing>
      </w:r>
    </w:p>
    <w:p w:rsidR="00A90DB5" w:rsidRDefault="00A90DB5" w:rsidP="00A90DB5">
      <w:pPr>
        <w:autoSpaceDE w:val="0"/>
        <w:autoSpaceDN w:val="0"/>
        <w:adjustRightInd w:val="0"/>
        <w:spacing w:after="0" w:line="240" w:lineRule="auto"/>
        <w:ind w:left="2124" w:firstLine="708"/>
        <w:rPr>
          <w:rFonts w:ascii="Times New Roman" w:hAnsi="Times New Roman" w:cs="Times New Roman"/>
          <w:w w:val="0"/>
          <w:sz w:val="24"/>
          <w:szCs w:val="24"/>
        </w:rPr>
      </w:pPr>
      <w:r>
        <w:rPr>
          <w:rFonts w:ascii="Times New Roman" w:hAnsi="Times New Roman" w:cs="Times New Roman"/>
          <w:color w:val="000000"/>
          <w:w w:val="0"/>
          <w:sz w:val="24"/>
          <w:szCs w:val="24"/>
        </w:rPr>
        <w:t>Table 1: Fixed Effects</w:t>
      </w: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40" w:lineRule="auto"/>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A90DB5" w:rsidP="00595A54">
      <w:pPr>
        <w:autoSpaceDE w:val="0"/>
        <w:autoSpaceDN w:val="0"/>
        <w:adjustRightInd w:val="0"/>
        <w:spacing w:after="0" w:line="200" w:lineRule="exact"/>
        <w:rPr>
          <w:rFonts w:ascii="Times New Roman" w:hAnsi="Times New Roman" w:cs="Times New Roman"/>
          <w:w w:val="0"/>
          <w:sz w:val="24"/>
          <w:szCs w:val="24"/>
        </w:rPr>
      </w:pPr>
      <w:r>
        <w:rPr>
          <w:rFonts w:ascii="Times New Roman" w:hAnsi="Times New Roman" w:cs="Times New Roman"/>
          <w:noProof/>
          <w:sz w:val="24"/>
          <w:szCs w:val="24"/>
          <w:lang w:val="af-ZA" w:eastAsia="af-ZA"/>
        </w:rPr>
        <w:drawing>
          <wp:anchor distT="0" distB="0" distL="114300" distR="114300" simplePos="0" relativeHeight="251662336" behindDoc="0" locked="0" layoutInCell="1" allowOverlap="1">
            <wp:simplePos x="0" y="0"/>
            <wp:positionH relativeFrom="column">
              <wp:posOffset>-604520</wp:posOffset>
            </wp:positionH>
            <wp:positionV relativeFrom="paragraph">
              <wp:posOffset>277495</wp:posOffset>
            </wp:positionV>
            <wp:extent cx="7248525" cy="5095875"/>
            <wp:effectExtent l="19050" t="0" r="952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7248525" cy="5095875"/>
                    </a:xfrm>
                    <a:prstGeom prst="rect">
                      <a:avLst/>
                    </a:prstGeom>
                    <a:noFill/>
                    <a:ln w="9525">
                      <a:noFill/>
                      <a:miter lim="800000"/>
                      <a:headEnd/>
                      <a:tailEnd/>
                    </a:ln>
                  </pic:spPr>
                </pic:pic>
              </a:graphicData>
            </a:graphic>
          </wp:anchor>
        </w:drawing>
      </w:r>
    </w:p>
    <w:p w:rsidR="00595A54" w:rsidRDefault="00595A54" w:rsidP="00595A54">
      <w:pPr>
        <w:autoSpaceDE w:val="0"/>
        <w:autoSpaceDN w:val="0"/>
        <w:adjustRightInd w:val="0"/>
        <w:spacing w:after="0" w:line="272"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40" w:lineRule="auto"/>
        <w:rPr>
          <w:rFonts w:ascii="Times New Roman" w:hAnsi="Times New Roman" w:cs="Times New Roman"/>
          <w:w w:val="0"/>
          <w:sz w:val="24"/>
          <w:szCs w:val="24"/>
        </w:rPr>
      </w:pPr>
    </w:p>
    <w:p w:rsidR="00595A54" w:rsidRDefault="00595A54" w:rsidP="00595A54">
      <w:pPr>
        <w:autoSpaceDE w:val="0"/>
        <w:autoSpaceDN w:val="0"/>
        <w:adjustRightInd w:val="0"/>
        <w:spacing w:after="0" w:line="240" w:lineRule="auto"/>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r>
        <w:rPr>
          <w:rFonts w:ascii="Times New Roman" w:hAnsi="Times New Roman" w:cs="Times New Roman"/>
          <w:noProof/>
          <w:w w:val="0"/>
          <w:sz w:val="24"/>
          <w:szCs w:val="24"/>
          <w:lang w:val="af-ZA" w:eastAsia="af-ZA"/>
        </w:rPr>
        <w:drawing>
          <wp:inline distT="0" distB="0" distL="0" distR="0">
            <wp:extent cx="3895725" cy="3657600"/>
            <wp:effectExtent l="19050" t="0" r="9525" b="0"/>
            <wp:docPr id="3"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8" cstate="print"/>
                    <a:srcRect/>
                    <a:stretch>
                      <a:fillRect/>
                    </a:stretch>
                  </pic:blipFill>
                  <pic:spPr bwMode="auto">
                    <a:xfrm>
                      <a:off x="0" y="0"/>
                      <a:ext cx="3895725" cy="3657600"/>
                    </a:xfrm>
                    <a:prstGeom prst="rect">
                      <a:avLst/>
                    </a:prstGeom>
                    <a:noFill/>
                    <a:ln w="9525">
                      <a:noFill/>
                      <a:miter lim="800000"/>
                      <a:headEnd/>
                      <a:tailEnd/>
                    </a:ln>
                  </pic:spPr>
                </pic:pic>
              </a:graphicData>
            </a:graphic>
          </wp:inline>
        </w:drawing>
      </w: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32"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40" w:lineRule="auto"/>
        <w:ind w:left="945"/>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32" w:lineRule="exact"/>
        <w:rPr>
          <w:rFonts w:ascii="Times New Roman" w:hAnsi="Times New Roman" w:cs="Times New Roman"/>
          <w:w w:val="0"/>
          <w:sz w:val="24"/>
          <w:szCs w:val="24"/>
        </w:rPr>
      </w:pPr>
    </w:p>
    <w:p w:rsidR="00595A54" w:rsidRDefault="00925FA8" w:rsidP="00595A54">
      <w:pPr>
        <w:autoSpaceDE w:val="0"/>
        <w:autoSpaceDN w:val="0"/>
        <w:adjustRightInd w:val="0"/>
        <w:spacing w:after="0" w:line="252" w:lineRule="auto"/>
        <w:ind w:left="5"/>
        <w:jc w:val="both"/>
        <w:rPr>
          <w:rFonts w:ascii="Times New Roman" w:hAnsi="Times New Roman" w:cs="Times New Roman"/>
          <w:w w:val="0"/>
          <w:sz w:val="24"/>
          <w:szCs w:val="24"/>
        </w:rPr>
      </w:pPr>
      <w:r>
        <w:rPr>
          <w:rFonts w:ascii="Times New Roman" w:hAnsi="Times New Roman" w:cs="Times New Roman"/>
          <w:color w:val="000000"/>
          <w:w w:val="0"/>
          <w:sz w:val="24"/>
          <w:szCs w:val="24"/>
        </w:rPr>
        <w:t>months</w:t>
      </w:r>
      <w:r w:rsidR="00595A54">
        <w:rPr>
          <w:rFonts w:ascii="Times New Roman" w:hAnsi="Times New Roman" w:cs="Times New Roman"/>
          <w:color w:val="000000"/>
          <w:w w:val="0"/>
          <w:sz w:val="24"/>
          <w:szCs w:val="24"/>
        </w:rPr>
        <w:t>. The baseline for the infant data shows that there is sharp drop in risks of dying at the neonate age. The estimated effects for the infants show an opposite pattern when compared with the curve for children under five.</w:t>
      </w:r>
    </w:p>
    <w:p w:rsidR="00595A54" w:rsidRDefault="00595A54" w:rsidP="00595A54">
      <w:pPr>
        <w:autoSpaceDE w:val="0"/>
        <w:autoSpaceDN w:val="0"/>
        <w:adjustRightInd w:val="0"/>
        <w:spacing w:after="0" w:line="335" w:lineRule="exact"/>
        <w:rPr>
          <w:rFonts w:ascii="Times New Roman" w:hAnsi="Times New Roman" w:cs="Times New Roman"/>
          <w:w w:val="0"/>
          <w:sz w:val="24"/>
          <w:szCs w:val="24"/>
        </w:rPr>
      </w:pPr>
    </w:p>
    <w:p w:rsidR="00595A54" w:rsidRPr="00E93F43" w:rsidRDefault="00595A54" w:rsidP="00595A54">
      <w:pPr>
        <w:widowControl w:val="0"/>
        <w:autoSpaceDE w:val="0"/>
        <w:autoSpaceDN w:val="0"/>
        <w:adjustRightInd w:val="0"/>
        <w:spacing w:after="0" w:line="240" w:lineRule="auto"/>
        <w:ind w:hanging="545"/>
        <w:jc w:val="both"/>
        <w:rPr>
          <w:rFonts w:ascii="Arial" w:hAnsi="Arial" w:cs="Arial"/>
          <w:b/>
          <w:color w:val="000000"/>
          <w:w w:val="0"/>
          <w:sz w:val="32"/>
          <w:szCs w:val="32"/>
        </w:rPr>
      </w:pPr>
      <w:r>
        <w:rPr>
          <w:rFonts w:ascii="Times New Roman" w:hAnsi="Times New Roman" w:cs="Times New Roman"/>
          <w:w w:val="0"/>
          <w:sz w:val="24"/>
          <w:szCs w:val="24"/>
        </w:rPr>
        <w:tab/>
      </w:r>
      <w:r w:rsidR="00E93F43" w:rsidRPr="00E93F43">
        <w:rPr>
          <w:rFonts w:ascii="Arial" w:hAnsi="Arial" w:cs="Arial"/>
          <w:b/>
          <w:color w:val="000000"/>
          <w:w w:val="0"/>
          <w:sz w:val="32"/>
          <w:szCs w:val="32"/>
        </w:rPr>
        <w:t xml:space="preserve">DISCUSSION OF RESULTS </w:t>
      </w:r>
    </w:p>
    <w:p w:rsidR="00595A54" w:rsidRDefault="00595A54" w:rsidP="00595A54">
      <w:pPr>
        <w:autoSpaceDE w:val="0"/>
        <w:autoSpaceDN w:val="0"/>
        <w:adjustRightInd w:val="0"/>
        <w:spacing w:after="0" w:line="164"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88" w:lineRule="auto"/>
        <w:ind w:left="5"/>
        <w:jc w:val="both"/>
        <w:rPr>
          <w:rFonts w:ascii="Times New Roman" w:hAnsi="Times New Roman" w:cs="Times New Roman"/>
          <w:w w:val="0"/>
          <w:sz w:val="24"/>
          <w:szCs w:val="24"/>
        </w:rPr>
      </w:pPr>
      <w:r>
        <w:rPr>
          <w:rFonts w:ascii="Times New Roman" w:hAnsi="Times New Roman" w:cs="Times New Roman"/>
          <w:color w:val="000000"/>
          <w:w w:val="0"/>
          <w:sz w:val="24"/>
          <w:szCs w:val="24"/>
        </w:rPr>
        <w:t xml:space="preserve">Findings from this study show patterns of under-five mortality that reflect significant inequalities among regions in Nigeria. For example, in respect to other regions, under-five deaths </w:t>
      </w:r>
      <w:proofErr w:type="gramStart"/>
      <w:r>
        <w:rPr>
          <w:rFonts w:ascii="Times New Roman" w:hAnsi="Times New Roman" w:cs="Times New Roman"/>
          <w:color w:val="000000"/>
          <w:w w:val="0"/>
          <w:sz w:val="24"/>
          <w:szCs w:val="24"/>
        </w:rPr>
        <w:t>is</w:t>
      </w:r>
      <w:proofErr w:type="gramEnd"/>
      <w:r>
        <w:rPr>
          <w:rFonts w:ascii="Times New Roman" w:hAnsi="Times New Roman" w:cs="Times New Roman"/>
          <w:color w:val="000000"/>
          <w:w w:val="0"/>
          <w:sz w:val="24"/>
          <w:szCs w:val="24"/>
        </w:rPr>
        <w:t xml:space="preserve"> considerably higher in North-east, North-west and South-east. However, significant lower mortality levels were obtained in the South-south and South-west of the country. The findings may be as a result of the fact t</w:t>
      </w:r>
      <w:r w:rsidR="00925FA8">
        <w:rPr>
          <w:rFonts w:ascii="Times New Roman" w:hAnsi="Times New Roman" w:cs="Times New Roman"/>
          <w:color w:val="000000"/>
          <w:w w:val="0"/>
          <w:sz w:val="24"/>
          <w:szCs w:val="24"/>
        </w:rPr>
        <w:t>hat the health sector is charac</w:t>
      </w:r>
      <w:r>
        <w:rPr>
          <w:rFonts w:ascii="Times New Roman" w:hAnsi="Times New Roman" w:cs="Times New Roman"/>
          <w:color w:val="000000"/>
          <w:w w:val="0"/>
          <w:sz w:val="24"/>
          <w:szCs w:val="24"/>
        </w:rPr>
        <w:t xml:space="preserve">terized by wide regional disparities in status, service delivery, and resource availability. In Nigeria, there </w:t>
      </w:r>
      <w:r w:rsidR="00925FA8">
        <w:rPr>
          <w:rFonts w:ascii="Times New Roman" w:hAnsi="Times New Roman" w:cs="Times New Roman"/>
          <w:color w:val="000000"/>
          <w:w w:val="0"/>
          <w:sz w:val="24"/>
          <w:szCs w:val="24"/>
        </w:rPr>
        <w:t>is</w:t>
      </w:r>
      <w:r>
        <w:rPr>
          <w:rFonts w:ascii="Times New Roman" w:hAnsi="Times New Roman" w:cs="Times New Roman"/>
          <w:color w:val="000000"/>
          <w:w w:val="0"/>
          <w:sz w:val="24"/>
          <w:szCs w:val="24"/>
        </w:rPr>
        <w:t xml:space="preserve"> more health services located in the Southern States than in the North. The North-east has also continued to face food insecurity because of the continual effects of the Boko Haram insurgency leading to severe acute malnutrition among children. Continual and persistent bombing in the oil-rich part of the southern Nigeria could also be responsible for high rate of child mortality in the South-east.</w:t>
      </w:r>
    </w:p>
    <w:p w:rsidR="00595A54" w:rsidRDefault="00595A54" w:rsidP="00595A54">
      <w:pPr>
        <w:autoSpaceDE w:val="0"/>
        <w:autoSpaceDN w:val="0"/>
        <w:adjustRightInd w:val="0"/>
        <w:spacing w:after="0" w:line="7"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300" w:lineRule="auto"/>
        <w:ind w:left="5" w:firstLine="299"/>
        <w:jc w:val="both"/>
        <w:rPr>
          <w:rFonts w:ascii="Times New Roman" w:hAnsi="Times New Roman" w:cs="Times New Roman"/>
          <w:w w:val="0"/>
          <w:sz w:val="24"/>
          <w:szCs w:val="24"/>
        </w:rPr>
      </w:pPr>
      <w:r>
        <w:rPr>
          <w:rFonts w:ascii="Times New Roman" w:hAnsi="Times New Roman" w:cs="Times New Roman"/>
          <w:color w:val="000000"/>
          <w:w w:val="0"/>
          <w:sz w:val="24"/>
          <w:szCs w:val="24"/>
        </w:rPr>
        <w:t xml:space="preserve">Importance of the provision of essential social amenities </w:t>
      </w:r>
      <w:r w:rsidR="00925FA8">
        <w:rPr>
          <w:rFonts w:ascii="Times New Roman" w:hAnsi="Times New Roman" w:cs="Times New Roman"/>
          <w:color w:val="000000"/>
          <w:w w:val="0"/>
          <w:sz w:val="24"/>
          <w:szCs w:val="24"/>
        </w:rPr>
        <w:t>cannot</w:t>
      </w:r>
      <w:r>
        <w:rPr>
          <w:rFonts w:ascii="Times New Roman" w:hAnsi="Times New Roman" w:cs="Times New Roman"/>
          <w:color w:val="000000"/>
          <w:w w:val="0"/>
          <w:sz w:val="24"/>
          <w:szCs w:val="24"/>
        </w:rPr>
        <w:t xml:space="preserve"> be ignored as this may possibly be part of the reasons for high mortality in the north-east and part of the southern regions. Already, pervasive poverty, high level of illiteracy among women, limited access to safe drinking water and adequate </w:t>
      </w:r>
      <w:r w:rsidR="00925FA8">
        <w:rPr>
          <w:rFonts w:ascii="Times New Roman" w:hAnsi="Times New Roman" w:cs="Times New Roman"/>
          <w:color w:val="000000"/>
          <w:w w:val="0"/>
          <w:sz w:val="24"/>
          <w:szCs w:val="24"/>
        </w:rPr>
        <w:t>sanitation, poor feeding and hy</w:t>
      </w:r>
      <w:r>
        <w:rPr>
          <w:rFonts w:ascii="Times New Roman" w:hAnsi="Times New Roman" w:cs="Times New Roman"/>
          <w:color w:val="000000"/>
          <w:w w:val="0"/>
          <w:sz w:val="24"/>
          <w:szCs w:val="24"/>
        </w:rPr>
        <w:t>gienic practices, overcrowded housing and limited access to quality health services have been suggested as the causes of huge childhood morbidity and mortality in these</w:t>
      </w:r>
    </w:p>
    <w:p w:rsidR="00595A54" w:rsidRDefault="00595A54" w:rsidP="00595A54">
      <w:pPr>
        <w:autoSpaceDE w:val="0"/>
        <w:autoSpaceDN w:val="0"/>
        <w:adjustRightInd w:val="0"/>
        <w:spacing w:after="0" w:line="240" w:lineRule="auto"/>
        <w:rPr>
          <w:rFonts w:ascii="Times New Roman" w:hAnsi="Times New Roman" w:cs="Times New Roman"/>
          <w:w w:val="0"/>
          <w:sz w:val="24"/>
          <w:szCs w:val="24"/>
        </w:rPr>
      </w:pPr>
    </w:p>
    <w:p w:rsidR="00595A54" w:rsidRDefault="00595A54" w:rsidP="00595A54">
      <w:pPr>
        <w:autoSpaceDE w:val="0"/>
        <w:autoSpaceDN w:val="0"/>
        <w:adjustRightInd w:val="0"/>
        <w:spacing w:after="0" w:line="313" w:lineRule="exact"/>
        <w:rPr>
          <w:rFonts w:ascii="Times New Roman" w:hAnsi="Times New Roman" w:cs="Times New Roman"/>
          <w:w w:val="0"/>
          <w:sz w:val="24"/>
          <w:szCs w:val="24"/>
        </w:rPr>
      </w:pPr>
    </w:p>
    <w:p w:rsidR="00595A54" w:rsidRDefault="00595A54" w:rsidP="00E93F43">
      <w:pPr>
        <w:autoSpaceDE w:val="0"/>
        <w:autoSpaceDN w:val="0"/>
        <w:adjustRightInd w:val="0"/>
        <w:spacing w:after="0" w:line="240" w:lineRule="auto"/>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72" w:lineRule="exact"/>
        <w:rPr>
          <w:rFonts w:ascii="Times New Roman" w:hAnsi="Times New Roman" w:cs="Times New Roman"/>
          <w:w w:val="0"/>
          <w:sz w:val="24"/>
          <w:szCs w:val="24"/>
        </w:rPr>
      </w:pPr>
    </w:p>
    <w:p w:rsidR="00595A54" w:rsidRDefault="00512523" w:rsidP="00595A54">
      <w:pPr>
        <w:autoSpaceDE w:val="0"/>
        <w:autoSpaceDN w:val="0"/>
        <w:adjustRightInd w:val="0"/>
        <w:spacing w:after="0"/>
        <w:ind w:left="5"/>
        <w:jc w:val="both"/>
        <w:rPr>
          <w:rFonts w:ascii="Times New Roman" w:hAnsi="Times New Roman" w:cs="Times New Roman"/>
          <w:w w:val="0"/>
          <w:sz w:val="24"/>
          <w:szCs w:val="24"/>
        </w:rPr>
      </w:pPr>
      <w:r>
        <w:rPr>
          <w:rFonts w:ascii="Times New Roman" w:hAnsi="Times New Roman" w:cs="Times New Roman"/>
          <w:color w:val="000000"/>
          <w:w w:val="0"/>
          <w:sz w:val="24"/>
          <w:szCs w:val="24"/>
        </w:rPr>
        <w:t>r</w:t>
      </w:r>
      <w:r w:rsidR="00925FA8">
        <w:rPr>
          <w:rFonts w:ascii="Times New Roman" w:hAnsi="Times New Roman" w:cs="Times New Roman"/>
          <w:color w:val="000000"/>
          <w:w w:val="0"/>
          <w:sz w:val="24"/>
          <w:szCs w:val="24"/>
        </w:rPr>
        <w:t>egions</w:t>
      </w:r>
      <w:r w:rsidR="00595A54">
        <w:rPr>
          <w:rFonts w:ascii="Times New Roman" w:hAnsi="Times New Roman" w:cs="Times New Roman"/>
          <w:color w:val="000000"/>
          <w:w w:val="0"/>
          <w:sz w:val="24"/>
          <w:szCs w:val="24"/>
        </w:rPr>
        <w:t xml:space="preserve"> [23]. Interventions that could lead to behavioural change</w:t>
      </w:r>
      <w:r w:rsidR="00925FA8">
        <w:rPr>
          <w:rFonts w:ascii="Times New Roman" w:hAnsi="Times New Roman" w:cs="Times New Roman"/>
          <w:color w:val="000000"/>
          <w:w w:val="0"/>
          <w:sz w:val="24"/>
          <w:szCs w:val="24"/>
        </w:rPr>
        <w:t xml:space="preserve"> </w:t>
      </w:r>
      <w:r w:rsidR="00687760">
        <w:rPr>
          <w:rFonts w:ascii="Times New Roman" w:hAnsi="Times New Roman" w:cs="Times New Roman"/>
          <w:color w:val="000000"/>
          <w:w w:val="0"/>
          <w:sz w:val="24"/>
          <w:szCs w:val="24"/>
        </w:rPr>
        <w:t>(for instance, murder</w:t>
      </w:r>
      <w:r w:rsidR="00595A54">
        <w:rPr>
          <w:rFonts w:ascii="Times New Roman" w:hAnsi="Times New Roman" w:cs="Times New Roman"/>
          <w:color w:val="000000"/>
          <w:w w:val="0"/>
          <w:sz w:val="24"/>
          <w:szCs w:val="24"/>
        </w:rPr>
        <w:t>ous mindset and the destructive tendencies of the Boko Haram and Niger Delta gangs) in addition to improving the available social amenities in these regions would go a long way to ameliorate the survival chance of the young children [18]</w:t>
      </w:r>
    </w:p>
    <w:p w:rsidR="00595A54" w:rsidRDefault="00595A54" w:rsidP="00595A54">
      <w:pPr>
        <w:autoSpaceDE w:val="0"/>
        <w:autoSpaceDN w:val="0"/>
        <w:adjustRightInd w:val="0"/>
        <w:spacing w:after="0" w:line="1"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88" w:lineRule="auto"/>
        <w:ind w:left="5" w:firstLine="299"/>
        <w:jc w:val="both"/>
        <w:rPr>
          <w:rFonts w:ascii="Times New Roman" w:hAnsi="Times New Roman" w:cs="Times New Roman"/>
          <w:w w:val="0"/>
          <w:sz w:val="24"/>
          <w:szCs w:val="24"/>
        </w:rPr>
      </w:pPr>
      <w:r>
        <w:rPr>
          <w:rFonts w:ascii="Times New Roman" w:hAnsi="Times New Roman" w:cs="Times New Roman"/>
          <w:color w:val="000000"/>
          <w:w w:val="0"/>
          <w:sz w:val="24"/>
          <w:szCs w:val="24"/>
        </w:rPr>
        <w:t>Mother’s educational status and household wealth index are important factors in explaining inequalities in child mortality. The strong relationship between mother’s education and child survival has led to the advocacy that enhancing mother’s education be adopted as a method for reducing child morbidity and mortality [14, 18]. Findings from this study show higher levels of child mortality for children whose parents attained primary education against those whose parents had no education. This there-fore, further establishes the need to raise mother’s education to at least the secondary level in Nigeria possibly by providing free and compu</w:t>
      </w:r>
      <w:r w:rsidR="00512523">
        <w:rPr>
          <w:rFonts w:ascii="Times New Roman" w:hAnsi="Times New Roman" w:cs="Times New Roman"/>
          <w:color w:val="000000"/>
          <w:w w:val="0"/>
          <w:sz w:val="24"/>
          <w:szCs w:val="24"/>
        </w:rPr>
        <w:t>lsory education for female chil</w:t>
      </w:r>
      <w:r>
        <w:rPr>
          <w:rFonts w:ascii="Times New Roman" w:hAnsi="Times New Roman" w:cs="Times New Roman"/>
          <w:color w:val="000000"/>
          <w:w w:val="0"/>
          <w:sz w:val="24"/>
          <w:szCs w:val="24"/>
        </w:rPr>
        <w:t>dren at these levels of education. Children born to parents from poor households are confronted with challenges such as food inadequacy and lack of access to basic health-care facilities. The results of the household wealth index are rather encouraging. We found significantly lower risks for children from the richest quantum in the model with-out amenity variables. This shows that, with the prevailing low level of social amenities in Nigeria, the impact of family wealth on child mortality becomes weak.</w:t>
      </w:r>
    </w:p>
    <w:p w:rsidR="00595A54" w:rsidRDefault="00595A54" w:rsidP="00595A54">
      <w:pPr>
        <w:autoSpaceDE w:val="0"/>
        <w:autoSpaceDN w:val="0"/>
        <w:adjustRightInd w:val="0"/>
        <w:spacing w:after="0" w:line="6" w:lineRule="exact"/>
        <w:rPr>
          <w:rFonts w:ascii="Times New Roman" w:hAnsi="Times New Roman" w:cs="Times New Roman"/>
          <w:w w:val="0"/>
          <w:sz w:val="24"/>
          <w:szCs w:val="24"/>
        </w:rPr>
      </w:pPr>
    </w:p>
    <w:p w:rsidR="00595A54" w:rsidRDefault="00595A54" w:rsidP="00595A54">
      <w:pPr>
        <w:autoSpaceDE w:val="0"/>
        <w:autoSpaceDN w:val="0"/>
        <w:adjustRightInd w:val="0"/>
        <w:spacing w:after="0"/>
        <w:ind w:left="5" w:firstLine="299"/>
        <w:jc w:val="both"/>
        <w:rPr>
          <w:rFonts w:ascii="Times New Roman" w:hAnsi="Times New Roman" w:cs="Times New Roman"/>
          <w:w w:val="0"/>
          <w:sz w:val="24"/>
          <w:szCs w:val="24"/>
        </w:rPr>
      </w:pPr>
      <w:r>
        <w:rPr>
          <w:rFonts w:ascii="Times New Roman" w:hAnsi="Times New Roman" w:cs="Times New Roman"/>
          <w:color w:val="000000"/>
          <w:w w:val="0"/>
          <w:sz w:val="24"/>
          <w:szCs w:val="24"/>
        </w:rPr>
        <w:t xml:space="preserve">The importance of improved toilet facilities to child survival as shown in this study cannot be overemphasized. The use of pit latrine and other surfaces for passing excreta has been shown to have higher risk of morbidity and mortality among children because they could be easily contaminated [14]. The non-significance of water source might result from the fact that in </w:t>
      </w:r>
      <w:r w:rsidR="00687760">
        <w:rPr>
          <w:rFonts w:ascii="Times New Roman" w:hAnsi="Times New Roman" w:cs="Times New Roman"/>
          <w:color w:val="000000"/>
          <w:w w:val="0"/>
          <w:sz w:val="24"/>
          <w:szCs w:val="24"/>
        </w:rPr>
        <w:t>Nigeria;</w:t>
      </w:r>
      <w:r>
        <w:rPr>
          <w:rFonts w:ascii="Times New Roman" w:hAnsi="Times New Roman" w:cs="Times New Roman"/>
          <w:color w:val="000000"/>
          <w:w w:val="0"/>
          <w:sz w:val="24"/>
          <w:szCs w:val="24"/>
        </w:rPr>
        <w:t xml:space="preserve"> pipes are often d</w:t>
      </w:r>
      <w:r w:rsidR="00546C55">
        <w:rPr>
          <w:rFonts w:ascii="Times New Roman" w:hAnsi="Times New Roman" w:cs="Times New Roman"/>
          <w:color w:val="000000"/>
          <w:w w:val="0"/>
          <w:sz w:val="24"/>
          <w:szCs w:val="24"/>
        </w:rPr>
        <w:t>ry, leaving the people to obtain</w:t>
      </w:r>
      <w:r>
        <w:rPr>
          <w:rFonts w:ascii="Times New Roman" w:hAnsi="Times New Roman" w:cs="Times New Roman"/>
          <w:color w:val="000000"/>
          <w:w w:val="0"/>
          <w:sz w:val="24"/>
          <w:szCs w:val="24"/>
        </w:rPr>
        <w:t xml:space="preserve"> their water from other sources. The baseline effects show that risks of dying are highest in the first month of life and reduce thereafter. Interventions that are cost-effective, such as early post-natal home visits and case management of neonate </w:t>
      </w:r>
      <w:r w:rsidR="00512523">
        <w:rPr>
          <w:rFonts w:ascii="Times New Roman" w:hAnsi="Times New Roman" w:cs="Times New Roman"/>
          <w:color w:val="000000"/>
          <w:w w:val="0"/>
          <w:sz w:val="24"/>
          <w:szCs w:val="24"/>
        </w:rPr>
        <w:t>infections</w:t>
      </w:r>
      <w:r>
        <w:rPr>
          <w:rFonts w:ascii="Times New Roman" w:hAnsi="Times New Roman" w:cs="Times New Roman"/>
          <w:color w:val="000000"/>
          <w:w w:val="0"/>
          <w:sz w:val="24"/>
          <w:szCs w:val="24"/>
        </w:rPr>
        <w:t xml:space="preserve"> need to be intensified in all regions in Nigeria.</w:t>
      </w:r>
    </w:p>
    <w:p w:rsidR="00595A54" w:rsidRDefault="00595A54" w:rsidP="00595A54">
      <w:pPr>
        <w:autoSpaceDE w:val="0"/>
        <w:autoSpaceDN w:val="0"/>
        <w:adjustRightInd w:val="0"/>
        <w:spacing w:after="0" w:line="240" w:lineRule="exact"/>
        <w:rPr>
          <w:rFonts w:ascii="Times New Roman" w:hAnsi="Times New Roman" w:cs="Times New Roman"/>
          <w:w w:val="0"/>
          <w:sz w:val="24"/>
          <w:szCs w:val="24"/>
        </w:rPr>
      </w:pPr>
    </w:p>
    <w:p w:rsidR="00595A54" w:rsidRDefault="00E93F43" w:rsidP="00595A54">
      <w:pPr>
        <w:widowControl w:val="0"/>
        <w:autoSpaceDE w:val="0"/>
        <w:autoSpaceDN w:val="0"/>
        <w:adjustRightInd w:val="0"/>
        <w:spacing w:after="0" w:line="240" w:lineRule="auto"/>
        <w:ind w:hanging="54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         </w:t>
      </w:r>
      <w:r w:rsidRPr="00E93F43">
        <w:rPr>
          <w:rFonts w:ascii="Arial" w:hAnsi="Arial" w:cs="Arial"/>
          <w:b/>
          <w:color w:val="000000"/>
          <w:w w:val="0"/>
          <w:sz w:val="32"/>
          <w:szCs w:val="32"/>
        </w:rPr>
        <w:t xml:space="preserve">CONCLUSION </w:t>
      </w:r>
    </w:p>
    <w:p w:rsidR="00595A54" w:rsidRDefault="00595A54" w:rsidP="00595A54">
      <w:pPr>
        <w:autoSpaceDE w:val="0"/>
        <w:autoSpaceDN w:val="0"/>
        <w:adjustRightInd w:val="0"/>
        <w:spacing w:after="0" w:line="144"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64" w:lineRule="auto"/>
        <w:ind w:left="5"/>
        <w:jc w:val="both"/>
        <w:rPr>
          <w:rFonts w:ascii="Times New Roman" w:hAnsi="Times New Roman" w:cs="Times New Roman"/>
          <w:w w:val="0"/>
          <w:sz w:val="24"/>
          <w:szCs w:val="24"/>
        </w:rPr>
      </w:pPr>
      <w:r>
        <w:rPr>
          <w:rFonts w:ascii="Times New Roman" w:hAnsi="Times New Roman" w:cs="Times New Roman"/>
          <w:color w:val="000000"/>
          <w:w w:val="0"/>
          <w:sz w:val="24"/>
          <w:szCs w:val="24"/>
        </w:rPr>
        <w:t>The modelling approach clearly showed inequalities in child mortality from region to region in Nigeria</w:t>
      </w:r>
      <w:r w:rsidR="00546C55">
        <w:rPr>
          <w:rFonts w:ascii="Times New Roman" w:hAnsi="Times New Roman" w:cs="Times New Roman"/>
          <w:color w:val="000000"/>
          <w:w w:val="0"/>
          <w:sz w:val="24"/>
          <w:szCs w:val="24"/>
        </w:rPr>
        <w:t>.</w:t>
      </w:r>
      <w:r>
        <w:rPr>
          <w:rFonts w:ascii="Times New Roman" w:hAnsi="Times New Roman" w:cs="Times New Roman"/>
          <w:color w:val="000000"/>
          <w:w w:val="0"/>
          <w:sz w:val="24"/>
          <w:szCs w:val="24"/>
        </w:rPr>
        <w:t xml:space="preserve"> </w:t>
      </w:r>
      <w:r w:rsidR="00546C55">
        <w:rPr>
          <w:rFonts w:ascii="Times New Roman" w:hAnsi="Times New Roman" w:cs="Times New Roman"/>
          <w:color w:val="000000"/>
          <w:w w:val="0"/>
          <w:sz w:val="24"/>
          <w:szCs w:val="24"/>
        </w:rPr>
        <w:t>These inequalities</w:t>
      </w:r>
      <w:r>
        <w:rPr>
          <w:rFonts w:ascii="Times New Roman" w:hAnsi="Times New Roman" w:cs="Times New Roman"/>
          <w:color w:val="000000"/>
          <w:w w:val="0"/>
          <w:sz w:val="24"/>
          <w:szCs w:val="24"/>
        </w:rPr>
        <w:t xml:space="preserve"> might be attributed to common childhood disease prevalence, general healthcare practices, similar poverty level and acute malnutrition caused by food insecurity and problem emanating from the Bo</w:t>
      </w:r>
      <w:r w:rsidR="00512523">
        <w:rPr>
          <w:rFonts w:ascii="Times New Roman" w:hAnsi="Times New Roman" w:cs="Times New Roman"/>
          <w:color w:val="000000"/>
          <w:w w:val="0"/>
          <w:sz w:val="24"/>
          <w:szCs w:val="24"/>
        </w:rPr>
        <w:t>ko Haram and Niger Delta distur</w:t>
      </w:r>
      <w:r>
        <w:rPr>
          <w:rFonts w:ascii="Times New Roman" w:hAnsi="Times New Roman" w:cs="Times New Roman"/>
          <w:color w:val="000000"/>
          <w:w w:val="0"/>
          <w:sz w:val="24"/>
          <w:szCs w:val="24"/>
        </w:rPr>
        <w:t>bances in some part of the country. Cost-effective interventions would be needed to save the lives of these children. Findings from this study could help policy-makers and international donors in their various intervention programmes aimed at saving the lives of our children.</w:t>
      </w:r>
    </w:p>
    <w:p w:rsidR="00595A54" w:rsidRDefault="00595A54" w:rsidP="00595A54">
      <w:pPr>
        <w:autoSpaceDE w:val="0"/>
        <w:autoSpaceDN w:val="0"/>
        <w:adjustRightInd w:val="0"/>
        <w:spacing w:after="0" w:line="309" w:lineRule="exact"/>
        <w:rPr>
          <w:rFonts w:ascii="Times New Roman" w:hAnsi="Times New Roman" w:cs="Times New Roman"/>
          <w:w w:val="0"/>
          <w:sz w:val="24"/>
          <w:szCs w:val="24"/>
        </w:rPr>
      </w:pPr>
    </w:p>
    <w:p w:rsidR="00E93F43" w:rsidRPr="0026355D" w:rsidRDefault="00E93F43" w:rsidP="00E93F43">
      <w:pPr>
        <w:autoSpaceDE w:val="0"/>
        <w:autoSpaceDN w:val="0"/>
        <w:adjustRightInd w:val="0"/>
        <w:spacing w:after="0" w:line="480" w:lineRule="auto"/>
        <w:rPr>
          <w:rFonts w:ascii="Arial" w:hAnsi="Arial" w:cs="Arial"/>
          <w:b/>
          <w:color w:val="000000"/>
          <w:sz w:val="32"/>
          <w:szCs w:val="32"/>
        </w:rPr>
      </w:pPr>
      <w:r w:rsidRPr="0026355D">
        <w:rPr>
          <w:rFonts w:ascii="Arial" w:hAnsi="Arial" w:cs="Arial"/>
          <w:b/>
          <w:color w:val="000000"/>
          <w:sz w:val="32"/>
          <w:szCs w:val="32"/>
        </w:rPr>
        <w:t xml:space="preserve">REFERENCE: </w:t>
      </w:r>
    </w:p>
    <w:p w:rsidR="00595A54" w:rsidRDefault="00595A54" w:rsidP="00595A54">
      <w:pPr>
        <w:autoSpaceDE w:val="0"/>
        <w:autoSpaceDN w:val="0"/>
        <w:adjustRightInd w:val="0"/>
        <w:spacing w:after="0" w:line="203" w:lineRule="exact"/>
        <w:rPr>
          <w:rFonts w:ascii="Times New Roman" w:hAnsi="Times New Roman" w:cs="Times New Roman"/>
          <w:w w:val="0"/>
          <w:sz w:val="24"/>
          <w:szCs w:val="24"/>
        </w:rPr>
      </w:pPr>
    </w:p>
    <w:p w:rsidR="00595A54" w:rsidRDefault="00595A54" w:rsidP="00595A54">
      <w:pPr>
        <w:widowControl w:val="0"/>
        <w:autoSpaceDE w:val="0"/>
        <w:autoSpaceDN w:val="0"/>
        <w:adjustRightInd w:val="0"/>
        <w:spacing w:after="0" w:line="252" w:lineRule="auto"/>
        <w:ind w:hanging="3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[1] UNICEF (2013). Level and Trend in Child Mortality Report 2013, United Nation Children’s Fund (2013). </w:t>
      </w:r>
    </w:p>
    <w:p w:rsidR="00595A54" w:rsidRDefault="00595A54" w:rsidP="00595A54">
      <w:pPr>
        <w:autoSpaceDE w:val="0"/>
        <w:autoSpaceDN w:val="0"/>
        <w:adjustRightInd w:val="0"/>
        <w:spacing w:after="0" w:line="110"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3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[2] Black, RE, Morris, SS, Bryce, J. (2003).Where and why are 10 million children dying every year? Lancet 2003; 361: 2226-34. </w:t>
      </w:r>
    </w:p>
    <w:p w:rsidR="00595A54" w:rsidRDefault="00595A54" w:rsidP="00595A54">
      <w:pPr>
        <w:autoSpaceDE w:val="0"/>
        <w:autoSpaceDN w:val="0"/>
        <w:adjustRightInd w:val="0"/>
        <w:spacing w:after="0" w:line="240" w:lineRule="auto"/>
        <w:rPr>
          <w:rFonts w:ascii="Times New Roman" w:hAnsi="Times New Roman" w:cs="Times New Roman"/>
          <w:w w:val="0"/>
          <w:sz w:val="24"/>
          <w:szCs w:val="24"/>
        </w:rPr>
      </w:pPr>
    </w:p>
    <w:p w:rsidR="00595A54" w:rsidRDefault="00595A54" w:rsidP="00595A54">
      <w:pPr>
        <w:autoSpaceDE w:val="0"/>
        <w:autoSpaceDN w:val="0"/>
        <w:adjustRightInd w:val="0"/>
        <w:spacing w:after="0" w:line="240" w:lineRule="auto"/>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72" w:lineRule="exact"/>
        <w:rPr>
          <w:rFonts w:ascii="Times New Roman" w:hAnsi="Times New Roman" w:cs="Times New Roman"/>
          <w:w w:val="0"/>
          <w:sz w:val="24"/>
          <w:szCs w:val="24"/>
        </w:rPr>
      </w:pPr>
    </w:p>
    <w:p w:rsidR="00595A54" w:rsidRDefault="00595A54" w:rsidP="00595A54">
      <w:pPr>
        <w:widowControl w:val="0"/>
        <w:autoSpaceDE w:val="0"/>
        <w:autoSpaceDN w:val="0"/>
        <w:adjustRightInd w:val="0"/>
        <w:spacing w:after="0" w:line="252" w:lineRule="auto"/>
        <w:ind w:hanging="3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[3] Antai et al. (2009). Ethnic disparities in child health in Nigeria: a multilevel analysis of individual and contextual factors. Ethnicity and Inequalities in Health and Social Care 2(4), 39-49. </w:t>
      </w:r>
    </w:p>
    <w:p w:rsidR="00595A54" w:rsidRDefault="00595A54" w:rsidP="00595A54">
      <w:pPr>
        <w:autoSpaceDE w:val="0"/>
        <w:autoSpaceDN w:val="0"/>
        <w:adjustRightInd w:val="0"/>
        <w:spacing w:after="0" w:line="155"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3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[4] Palloni A. (1985). Health Condition in Latin America and policy’s mortality change. In Health Policy and Mortality Prospects (Edited by Valin J. and Lopez A.). Ordina, Liege, 1985. </w:t>
      </w:r>
    </w:p>
    <w:p w:rsidR="00595A54" w:rsidRDefault="00595A54" w:rsidP="00595A54">
      <w:pPr>
        <w:autoSpaceDE w:val="0"/>
        <w:autoSpaceDN w:val="0"/>
        <w:adjustRightInd w:val="0"/>
        <w:spacing w:after="0" w:line="155"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3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[5] Colclough (1982). The impact of primary schooling on economic development: a review of the evidence. World Dev. 10, 167, 1982. </w:t>
      </w:r>
    </w:p>
    <w:p w:rsidR="00595A54" w:rsidRDefault="00595A54" w:rsidP="00595A54">
      <w:pPr>
        <w:autoSpaceDE w:val="0"/>
        <w:autoSpaceDN w:val="0"/>
        <w:adjustRightInd w:val="0"/>
        <w:spacing w:after="0" w:line="153"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3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[6] Cleland JC (1989). Maternal education and child survival in developing countries: the search for pathways of influence in selected readings on the cultural, social, behavioural determinants of health. Australian National University. Canberra, 1989. </w:t>
      </w:r>
    </w:p>
    <w:p w:rsidR="00595A54" w:rsidRDefault="00595A54" w:rsidP="00595A54">
      <w:pPr>
        <w:autoSpaceDE w:val="0"/>
        <w:autoSpaceDN w:val="0"/>
        <w:adjustRightInd w:val="0"/>
        <w:spacing w:after="0" w:line="156"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3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[7] Kandala NB,</w:t>
      </w:r>
      <w:r w:rsidR="00512523">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 xml:space="preserve">Ghilagaber G. (2006). A geo-additive Bayesian discrete time survival model and its application to spatial analysis of childhood mortality in Malawi. Quality and Quantity, 40,935-957. </w:t>
      </w:r>
    </w:p>
    <w:p w:rsidR="00595A54" w:rsidRDefault="00595A54" w:rsidP="00595A54">
      <w:pPr>
        <w:autoSpaceDE w:val="0"/>
        <w:autoSpaceDN w:val="0"/>
        <w:adjustRightInd w:val="0"/>
        <w:spacing w:after="0" w:line="155"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3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[8] Gopalan, S. (2000). Malnutrition: Causes,</w:t>
      </w:r>
      <w:r w:rsidR="00512523">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 xml:space="preserve">Consequences, and Solutions. Nutrition 16, 556-558. </w:t>
      </w:r>
    </w:p>
    <w:p w:rsidR="00595A54" w:rsidRDefault="00595A54" w:rsidP="00595A54">
      <w:pPr>
        <w:autoSpaceDE w:val="0"/>
        <w:autoSpaceDN w:val="0"/>
        <w:adjustRightInd w:val="0"/>
        <w:spacing w:after="0" w:line="153"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3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[9] Babalola, S.</w:t>
      </w:r>
      <w:r w:rsidR="00512523">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 xml:space="preserve">and Fatusi, A. (2009). Determinants of use of maternal health ser-vices in Nigeria- looking beyond individual and household factors. BMC pregnancy and childbirth. 9(1), 43. </w:t>
      </w:r>
    </w:p>
    <w:p w:rsidR="00595A54" w:rsidRDefault="00595A54" w:rsidP="00595A54">
      <w:pPr>
        <w:autoSpaceDE w:val="0"/>
        <w:autoSpaceDN w:val="0"/>
        <w:adjustRightInd w:val="0"/>
        <w:spacing w:after="0" w:line="155"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[10] MEASURE DHS: Demography and Health Surveys. Calverton, MD: ICF Macro.2009. </w:t>
      </w:r>
      <w:hyperlink r:id="rId59" w:history="1">
        <w:r>
          <w:rPr>
            <w:rFonts w:ascii="Times New Roman" w:hAnsi="Times New Roman" w:cs="Times New Roman"/>
            <w:color w:val="000000"/>
            <w:w w:val="0"/>
            <w:sz w:val="24"/>
            <w:szCs w:val="24"/>
          </w:rPr>
          <w:t>http://www.measuredhs.com/who-we-are/upload/MEASURE-DHS-Brochure.pdf</w:t>
        </w:r>
      </w:hyperlink>
      <w:r>
        <w:rPr>
          <w:rFonts w:ascii="Times New Roman" w:hAnsi="Times New Roman" w:cs="Times New Roman"/>
          <w:color w:val="000000"/>
          <w:w w:val="0"/>
          <w:sz w:val="24"/>
          <w:szCs w:val="24"/>
        </w:rPr>
        <w:t xml:space="preserve"> </w:t>
      </w:r>
    </w:p>
    <w:p w:rsidR="00595A54" w:rsidRDefault="00595A54" w:rsidP="00595A54">
      <w:pPr>
        <w:autoSpaceDE w:val="0"/>
        <w:autoSpaceDN w:val="0"/>
        <w:adjustRightInd w:val="0"/>
        <w:spacing w:after="0" w:line="155"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[11] Daniel, JC et al.,</w:t>
      </w:r>
      <w:r w:rsidR="0068776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 xml:space="preserve">(2011).Demographic and Health Surveys: a profile. International Journal of Epidemiology 2012: 1-12. </w:t>
      </w:r>
    </w:p>
    <w:p w:rsidR="00595A54" w:rsidRDefault="00595A54" w:rsidP="00595A54">
      <w:pPr>
        <w:autoSpaceDE w:val="0"/>
        <w:autoSpaceDN w:val="0"/>
        <w:adjustRightInd w:val="0"/>
        <w:spacing w:after="0" w:line="153"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[12] Garrett DA, et al.,</w:t>
      </w:r>
      <w:r w:rsidR="00512523">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2011 Field-friendly</w:t>
      </w:r>
      <w:r w:rsidR="00512523">
        <w:rPr>
          <w:rFonts w:ascii="Times New Roman" w:hAnsi="Times New Roman" w:cs="Times New Roman"/>
          <w:color w:val="000000"/>
          <w:w w:val="0"/>
          <w:sz w:val="24"/>
          <w:szCs w:val="24"/>
        </w:rPr>
        <w:t xml:space="preserve"> technique for assessment of </w:t>
      </w:r>
      <w:r>
        <w:rPr>
          <w:rFonts w:ascii="Times New Roman" w:hAnsi="Times New Roman" w:cs="Times New Roman"/>
          <w:color w:val="000000"/>
          <w:w w:val="0"/>
          <w:sz w:val="24"/>
          <w:szCs w:val="24"/>
        </w:rPr>
        <w:t xml:space="preserve">nutrition for development. Am J. Clin Nutr 2011; 94: 68-90. </w:t>
      </w:r>
    </w:p>
    <w:p w:rsidR="00595A54" w:rsidRDefault="00595A54" w:rsidP="00595A54">
      <w:pPr>
        <w:autoSpaceDE w:val="0"/>
        <w:autoSpaceDN w:val="0"/>
        <w:adjustRightInd w:val="0"/>
        <w:spacing w:after="0" w:line="153"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[13] National Population Commission (NPC) [Nigeria] and ICF International. 2014: Nigeria Demographic and Health Survey 2013. Abuja, Nigeria, and Rockville, Maryland, USA:</w:t>
      </w:r>
      <w:r w:rsidR="00512523">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 xml:space="preserve">NPC and ICF International. </w:t>
      </w:r>
    </w:p>
    <w:p w:rsidR="00595A54" w:rsidRDefault="00595A54" w:rsidP="00595A54">
      <w:pPr>
        <w:autoSpaceDE w:val="0"/>
        <w:autoSpaceDN w:val="0"/>
        <w:adjustRightInd w:val="0"/>
        <w:spacing w:after="0" w:line="155"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312"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[14] Folasade, I.B.</w:t>
      </w:r>
      <w:r w:rsidR="00512523">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 xml:space="preserve">(2000). Environmental factors, situation of women and child mortality in South Western Nigeria. Socio Science and Medicine 51, 1473-1489. </w:t>
      </w:r>
    </w:p>
    <w:p w:rsidR="00595A54" w:rsidRDefault="00595A54" w:rsidP="00595A54">
      <w:pPr>
        <w:autoSpaceDE w:val="0"/>
        <w:autoSpaceDN w:val="0"/>
        <w:adjustRightInd w:val="0"/>
        <w:spacing w:after="0" w:line="105"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[15] Caldwell, J.C. (1979). </w:t>
      </w:r>
      <w:r w:rsidR="00512523">
        <w:rPr>
          <w:rFonts w:ascii="Times New Roman" w:hAnsi="Times New Roman" w:cs="Times New Roman"/>
          <w:color w:val="000000"/>
          <w:w w:val="0"/>
          <w:sz w:val="24"/>
          <w:szCs w:val="24"/>
        </w:rPr>
        <w:t>Education as a factor in mortality declines</w:t>
      </w:r>
      <w:r>
        <w:rPr>
          <w:rFonts w:ascii="Times New Roman" w:hAnsi="Times New Roman" w:cs="Times New Roman"/>
          <w:color w:val="000000"/>
          <w:w w:val="0"/>
          <w:sz w:val="24"/>
          <w:szCs w:val="24"/>
        </w:rPr>
        <w:t xml:space="preserve"> an examination of Nigeria data. Population Studies, 395-413. </w:t>
      </w:r>
    </w:p>
    <w:p w:rsidR="00E93F43" w:rsidRDefault="00E93F43"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p>
    <w:p w:rsidR="00E93F43" w:rsidRDefault="00E93F43"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p>
    <w:p w:rsidR="00595A54" w:rsidRDefault="00595A54" w:rsidP="00595A54">
      <w:pPr>
        <w:autoSpaceDE w:val="0"/>
        <w:autoSpaceDN w:val="0"/>
        <w:adjustRightInd w:val="0"/>
        <w:spacing w:after="0" w:line="153"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[16] Caulfield L,</w:t>
      </w:r>
      <w:r w:rsidR="00512523">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Black R. (2002). Malnutrition and t</w:t>
      </w:r>
      <w:r w:rsidR="00512523">
        <w:rPr>
          <w:rFonts w:ascii="Times New Roman" w:hAnsi="Times New Roman" w:cs="Times New Roman"/>
          <w:color w:val="000000"/>
          <w:w w:val="0"/>
          <w:sz w:val="24"/>
          <w:szCs w:val="24"/>
        </w:rPr>
        <w:t>he global burden of disease: Un</w:t>
      </w:r>
      <w:r>
        <w:rPr>
          <w:rFonts w:ascii="Times New Roman" w:hAnsi="Times New Roman" w:cs="Times New Roman"/>
          <w:color w:val="000000"/>
          <w:w w:val="0"/>
          <w:sz w:val="24"/>
          <w:szCs w:val="24"/>
        </w:rPr>
        <w:t xml:space="preserve">derweight </w:t>
      </w:r>
      <w:r>
        <w:rPr>
          <w:rFonts w:ascii="Times New Roman" w:hAnsi="Times New Roman" w:cs="Times New Roman"/>
          <w:color w:val="000000"/>
          <w:w w:val="0"/>
          <w:sz w:val="24"/>
          <w:szCs w:val="24"/>
        </w:rPr>
        <w:lastRenderedPageBreak/>
        <w:t>and cause-specific mortality. Genev</w:t>
      </w:r>
      <w:r w:rsidR="00512523">
        <w:rPr>
          <w:rFonts w:ascii="Times New Roman" w:hAnsi="Times New Roman" w:cs="Times New Roman"/>
          <w:color w:val="000000"/>
          <w:w w:val="0"/>
          <w:sz w:val="24"/>
          <w:szCs w:val="24"/>
        </w:rPr>
        <w:t>a, Switzerland: World Health Organization</w:t>
      </w:r>
      <w:r>
        <w:rPr>
          <w:rFonts w:ascii="Times New Roman" w:hAnsi="Times New Roman" w:cs="Times New Roman"/>
          <w:color w:val="000000"/>
          <w:w w:val="0"/>
          <w:sz w:val="24"/>
          <w:szCs w:val="24"/>
        </w:rPr>
        <w:t>;</w:t>
      </w:r>
      <w:r w:rsidR="00512523">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 xml:space="preserve">2002. </w:t>
      </w:r>
    </w:p>
    <w:p w:rsidR="00595A54" w:rsidRDefault="00595A54" w:rsidP="00E93F43">
      <w:pPr>
        <w:autoSpaceDE w:val="0"/>
        <w:autoSpaceDN w:val="0"/>
        <w:adjustRightInd w:val="0"/>
        <w:spacing w:after="0" w:line="240" w:lineRule="auto"/>
        <w:rPr>
          <w:rFonts w:ascii="Times New Roman" w:hAnsi="Times New Roman" w:cs="Times New Roman"/>
          <w:w w:val="0"/>
          <w:sz w:val="24"/>
          <w:szCs w:val="24"/>
        </w:rPr>
      </w:pPr>
    </w:p>
    <w:p w:rsidR="00595A54" w:rsidRDefault="00595A54"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[17] Orubuloye I.O. (1995). The Demographic Situation in Nigeria and Prospects for Fertility Transition. J. Int DEV 1995, 7:135-144. </w:t>
      </w:r>
    </w:p>
    <w:p w:rsidR="00595A54" w:rsidRDefault="00595A54" w:rsidP="00595A54">
      <w:pPr>
        <w:autoSpaceDE w:val="0"/>
        <w:autoSpaceDN w:val="0"/>
        <w:adjustRightInd w:val="0"/>
        <w:spacing w:after="0" w:line="146"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88"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[18] Gayawan, E., Adarabioyo, M.I., Okewole, D.M., Fashoto,</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S.G. and Ukaegbu, J.C. (2016).Geographical variations in infant and child mortality in West Africa: a geo-additive discrete-time survival modelling. Genus</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 xml:space="preserve">(2016) 72:5 </w:t>
      </w:r>
    </w:p>
    <w:p w:rsidR="00595A54" w:rsidRDefault="00595A54" w:rsidP="00595A54">
      <w:pPr>
        <w:autoSpaceDE w:val="0"/>
        <w:autoSpaceDN w:val="0"/>
        <w:adjustRightInd w:val="0"/>
        <w:spacing w:after="0" w:line="116"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88"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[19] Kandala,</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N.B., Ji,</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C., Stallard,</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N.,</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Stranges,</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S., and Cappuccio,</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F.P.</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(2007).</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Spatial analysis of risk factors for childhood morbidity in Nigeria.</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 xml:space="preserve">American Journal of Tropical Medicine and Hygiene,77(4),770-778 </w:t>
      </w:r>
    </w:p>
    <w:p w:rsidR="00595A54" w:rsidRDefault="00595A54" w:rsidP="00595A54">
      <w:pPr>
        <w:autoSpaceDE w:val="0"/>
        <w:autoSpaceDN w:val="0"/>
        <w:adjustRightInd w:val="0"/>
        <w:spacing w:after="0" w:line="116"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[20] Balk,</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D.,</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Pullum, T., Storeygard, A., Greeenwell, F.,</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and Neuman, M.</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(2004).</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 xml:space="preserve">A spatial analysis of childhood mortality in West Africa. Population, Space and Place, 10,175-216. </w:t>
      </w:r>
    </w:p>
    <w:p w:rsidR="00595A54" w:rsidRDefault="00595A54" w:rsidP="00595A54">
      <w:pPr>
        <w:autoSpaceDE w:val="0"/>
        <w:autoSpaceDN w:val="0"/>
        <w:adjustRightInd w:val="0"/>
        <w:spacing w:after="0" w:line="149"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[21] Fahrmeir,</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L., and Tutz,</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G.</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 xml:space="preserve">(2001). Multivariate statistical modelling based on generalized linear models (3rd ed.). New </w:t>
      </w:r>
      <w:r w:rsidR="008A74F0">
        <w:rPr>
          <w:rFonts w:ascii="Times New Roman" w:hAnsi="Times New Roman" w:cs="Times New Roman"/>
          <w:color w:val="000000"/>
          <w:w w:val="0"/>
          <w:sz w:val="24"/>
          <w:szCs w:val="24"/>
        </w:rPr>
        <w:t>York</w:t>
      </w:r>
      <w:r>
        <w:rPr>
          <w:rFonts w:ascii="Times New Roman" w:hAnsi="Times New Roman" w:cs="Times New Roman"/>
          <w:color w:val="000000"/>
          <w:w w:val="0"/>
          <w:sz w:val="24"/>
          <w:szCs w:val="24"/>
        </w:rPr>
        <w:t xml:space="preserve">: Springer. </w:t>
      </w:r>
    </w:p>
    <w:p w:rsidR="00595A54" w:rsidRDefault="00595A54" w:rsidP="00595A54">
      <w:pPr>
        <w:autoSpaceDE w:val="0"/>
        <w:autoSpaceDN w:val="0"/>
        <w:adjustRightInd w:val="0"/>
        <w:spacing w:after="0" w:line="146"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[22] Lang, S., and Brezger, A.</w:t>
      </w:r>
      <w:r w:rsidR="008A74F0">
        <w:rPr>
          <w:rFonts w:ascii="Times New Roman" w:hAnsi="Times New Roman" w:cs="Times New Roman"/>
          <w:color w:val="000000"/>
          <w:w w:val="0"/>
          <w:sz w:val="24"/>
          <w:szCs w:val="24"/>
        </w:rPr>
        <w:t xml:space="preserve"> </w:t>
      </w:r>
      <w:r>
        <w:rPr>
          <w:rFonts w:ascii="Times New Roman" w:hAnsi="Times New Roman" w:cs="Times New Roman"/>
          <w:color w:val="000000"/>
          <w:w w:val="0"/>
          <w:sz w:val="24"/>
          <w:szCs w:val="24"/>
        </w:rPr>
        <w:t xml:space="preserve">(2004). Bayesian P-splines. Journal of Computational and Graphical Statistics, 13(1), 183-212. </w:t>
      </w:r>
    </w:p>
    <w:p w:rsidR="00595A54" w:rsidRDefault="00595A54" w:rsidP="00595A54">
      <w:pPr>
        <w:autoSpaceDE w:val="0"/>
        <w:autoSpaceDN w:val="0"/>
        <w:adjustRightInd w:val="0"/>
        <w:spacing w:after="0" w:line="147"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[23] WHO.</w:t>
      </w:r>
      <w:r w:rsidR="00687760">
        <w:rPr>
          <w:rFonts w:ascii="Times New Roman" w:hAnsi="Times New Roman" w:cs="Times New Roman"/>
          <w:color w:val="000000"/>
          <w:w w:val="0"/>
          <w:sz w:val="24"/>
          <w:szCs w:val="24"/>
        </w:rPr>
        <w:t xml:space="preserve"> </w:t>
      </w:r>
      <w:proofErr w:type="gramStart"/>
      <w:r>
        <w:rPr>
          <w:rFonts w:ascii="Times New Roman" w:hAnsi="Times New Roman" w:cs="Times New Roman"/>
          <w:color w:val="000000"/>
          <w:w w:val="0"/>
          <w:sz w:val="24"/>
          <w:szCs w:val="24"/>
        </w:rPr>
        <w:t>(2009). WHO country cooperation strategy 2008-2013.</w:t>
      </w:r>
      <w:proofErr w:type="gramEnd"/>
      <w:r>
        <w:rPr>
          <w:rFonts w:ascii="Times New Roman" w:hAnsi="Times New Roman" w:cs="Times New Roman"/>
          <w:color w:val="000000"/>
          <w:w w:val="0"/>
          <w:sz w:val="24"/>
          <w:szCs w:val="24"/>
        </w:rPr>
        <w:t xml:space="preserve"> Sierra Leone: WHO regional office for Africa. </w:t>
      </w:r>
    </w:p>
    <w:p w:rsidR="00595A54" w:rsidRDefault="00595A54" w:rsidP="00595A54">
      <w:pPr>
        <w:autoSpaceDE w:val="0"/>
        <w:autoSpaceDN w:val="0"/>
        <w:adjustRightInd w:val="0"/>
        <w:spacing w:after="0" w:line="146" w:lineRule="exact"/>
        <w:rPr>
          <w:rFonts w:ascii="Times New Roman" w:hAnsi="Times New Roman" w:cs="Times New Roman"/>
          <w:color w:val="000000"/>
          <w:w w:val="0"/>
          <w:sz w:val="24"/>
          <w:szCs w:val="24"/>
        </w:rPr>
      </w:pPr>
    </w:p>
    <w:p w:rsidR="00595A54" w:rsidRDefault="00595A54" w:rsidP="00595A54">
      <w:pPr>
        <w:widowControl w:val="0"/>
        <w:autoSpaceDE w:val="0"/>
        <w:autoSpaceDN w:val="0"/>
        <w:adjustRightInd w:val="0"/>
        <w:spacing w:after="0" w:line="252" w:lineRule="auto"/>
        <w:ind w:hanging="425"/>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[24] Kembo, J., and Van Ginneken, J. K. (2009). Determinants of infant and child mortality in Zimbabwe: results of multivariate hazard analysis. Demographic Research, 2(13), 367-384. </w:t>
      </w:r>
    </w:p>
    <w:p w:rsidR="00595A54" w:rsidRDefault="00595A54" w:rsidP="00595A54">
      <w:pPr>
        <w:autoSpaceDE w:val="0"/>
        <w:autoSpaceDN w:val="0"/>
        <w:adjustRightInd w:val="0"/>
        <w:spacing w:after="0" w:line="240" w:lineRule="auto"/>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595A54">
      <w:pPr>
        <w:autoSpaceDE w:val="0"/>
        <w:autoSpaceDN w:val="0"/>
        <w:adjustRightInd w:val="0"/>
        <w:spacing w:after="0" w:line="200" w:lineRule="exact"/>
        <w:rPr>
          <w:rFonts w:ascii="Times New Roman" w:hAnsi="Times New Roman" w:cs="Times New Roman"/>
          <w:w w:val="0"/>
          <w:sz w:val="24"/>
          <w:szCs w:val="24"/>
        </w:rPr>
      </w:pPr>
    </w:p>
    <w:p w:rsidR="00595A54" w:rsidRDefault="00595A54" w:rsidP="004E5025">
      <w:pPr>
        <w:autoSpaceDE w:val="0"/>
        <w:autoSpaceDN w:val="0"/>
        <w:adjustRightInd w:val="0"/>
        <w:spacing w:after="0" w:line="480" w:lineRule="auto"/>
        <w:rPr>
          <w:rFonts w:ascii="Arial" w:hAnsi="Arial" w:cs="Arial"/>
          <w:b/>
          <w:color w:val="000000"/>
          <w:sz w:val="32"/>
          <w:szCs w:val="32"/>
        </w:rPr>
      </w:pPr>
    </w:p>
    <w:sectPr w:rsidR="00595A54" w:rsidSect="00332296">
      <w:footerReference w:type="default" r:id="rId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9B" w:rsidRDefault="0054639B" w:rsidP="0074496E">
      <w:pPr>
        <w:spacing w:after="0" w:line="240" w:lineRule="auto"/>
      </w:pPr>
      <w:r>
        <w:separator/>
      </w:r>
    </w:p>
  </w:endnote>
  <w:endnote w:type="continuationSeparator" w:id="0">
    <w:p w:rsidR="0054639B" w:rsidRDefault="0054639B" w:rsidP="00744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179775"/>
      <w:docPartObj>
        <w:docPartGallery w:val="Page Numbers (Bottom of Page)"/>
        <w:docPartUnique/>
      </w:docPartObj>
    </w:sdtPr>
    <w:sdtEndPr>
      <w:rPr>
        <w:color w:val="808080" w:themeColor="background1" w:themeShade="80"/>
        <w:spacing w:val="60"/>
      </w:rPr>
    </w:sdtEndPr>
    <w:sdtContent>
      <w:p w:rsidR="0074496E" w:rsidRDefault="008A246E">
        <w:pPr>
          <w:pStyle w:val="Footer"/>
          <w:pBdr>
            <w:top w:val="single" w:sz="4" w:space="1" w:color="D9D9D9" w:themeColor="background1" w:themeShade="D9"/>
          </w:pBdr>
          <w:rPr>
            <w:b/>
            <w:bCs/>
          </w:rPr>
        </w:pPr>
        <w:r w:rsidRPr="008A246E">
          <w:fldChar w:fldCharType="begin"/>
        </w:r>
        <w:r w:rsidR="0074496E">
          <w:instrText xml:space="preserve"> PAGE   \* MERGEFORMAT </w:instrText>
        </w:r>
        <w:r w:rsidRPr="008A246E">
          <w:fldChar w:fldCharType="separate"/>
        </w:r>
        <w:r w:rsidR="00313DED" w:rsidRPr="00313DED">
          <w:rPr>
            <w:b/>
            <w:bCs/>
            <w:noProof/>
          </w:rPr>
          <w:t>12</w:t>
        </w:r>
        <w:r>
          <w:rPr>
            <w:b/>
            <w:bCs/>
            <w:noProof/>
          </w:rPr>
          <w:fldChar w:fldCharType="end"/>
        </w:r>
        <w:r w:rsidR="0074496E">
          <w:rPr>
            <w:b/>
            <w:bCs/>
          </w:rPr>
          <w:t xml:space="preserve"> | </w:t>
        </w:r>
        <w:r w:rsidR="0074496E">
          <w:rPr>
            <w:color w:val="808080" w:themeColor="background1" w:themeShade="80"/>
            <w:spacing w:val="60"/>
          </w:rPr>
          <w:t>Page</w:t>
        </w:r>
      </w:p>
    </w:sdtContent>
  </w:sdt>
  <w:p w:rsidR="0074496E" w:rsidRDefault="00744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9B" w:rsidRDefault="0054639B" w:rsidP="0074496E">
      <w:pPr>
        <w:spacing w:after="0" w:line="240" w:lineRule="auto"/>
      </w:pPr>
      <w:r>
        <w:separator/>
      </w:r>
    </w:p>
  </w:footnote>
  <w:footnote w:type="continuationSeparator" w:id="0">
    <w:p w:rsidR="0054639B" w:rsidRDefault="0054639B" w:rsidP="00744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1D01A8"/>
    <w:multiLevelType w:val="hybridMultilevel"/>
    <w:tmpl w:val="FFE95A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4C7277"/>
    <w:multiLevelType w:val="hybridMultilevel"/>
    <w:tmpl w:val="F15E6672"/>
    <w:lvl w:ilvl="0" w:tplc="BD584EA6">
      <w:start w:val="1"/>
      <w:numFmt w:val="lowerLetter"/>
      <w:lvlText w:val="(%1)"/>
      <w:lvlJc w:val="left"/>
      <w:pPr>
        <w:ind w:left="2400" w:hanging="720"/>
      </w:pPr>
      <w:rPr>
        <w:rFonts w:ascii="Times New Roman" w:eastAsiaTheme="minorHAnsi" w:hAnsi="Times New Roman" w:cs="Times New Roman"/>
      </w:rPr>
    </w:lvl>
    <w:lvl w:ilvl="1" w:tplc="04360019" w:tentative="1">
      <w:start w:val="1"/>
      <w:numFmt w:val="lowerLetter"/>
      <w:lvlText w:val="%2."/>
      <w:lvlJc w:val="left"/>
      <w:pPr>
        <w:ind w:left="2760" w:hanging="360"/>
      </w:pPr>
    </w:lvl>
    <w:lvl w:ilvl="2" w:tplc="0436001B" w:tentative="1">
      <w:start w:val="1"/>
      <w:numFmt w:val="lowerRoman"/>
      <w:lvlText w:val="%3."/>
      <w:lvlJc w:val="right"/>
      <w:pPr>
        <w:ind w:left="3480" w:hanging="180"/>
      </w:pPr>
    </w:lvl>
    <w:lvl w:ilvl="3" w:tplc="0436000F" w:tentative="1">
      <w:start w:val="1"/>
      <w:numFmt w:val="decimal"/>
      <w:lvlText w:val="%4."/>
      <w:lvlJc w:val="left"/>
      <w:pPr>
        <w:ind w:left="4200" w:hanging="360"/>
      </w:pPr>
    </w:lvl>
    <w:lvl w:ilvl="4" w:tplc="04360019" w:tentative="1">
      <w:start w:val="1"/>
      <w:numFmt w:val="lowerLetter"/>
      <w:lvlText w:val="%5."/>
      <w:lvlJc w:val="left"/>
      <w:pPr>
        <w:ind w:left="4920" w:hanging="360"/>
      </w:pPr>
    </w:lvl>
    <w:lvl w:ilvl="5" w:tplc="0436001B" w:tentative="1">
      <w:start w:val="1"/>
      <w:numFmt w:val="lowerRoman"/>
      <w:lvlText w:val="%6."/>
      <w:lvlJc w:val="right"/>
      <w:pPr>
        <w:ind w:left="5640" w:hanging="180"/>
      </w:pPr>
    </w:lvl>
    <w:lvl w:ilvl="6" w:tplc="0436000F" w:tentative="1">
      <w:start w:val="1"/>
      <w:numFmt w:val="decimal"/>
      <w:lvlText w:val="%7."/>
      <w:lvlJc w:val="left"/>
      <w:pPr>
        <w:ind w:left="6360" w:hanging="360"/>
      </w:pPr>
    </w:lvl>
    <w:lvl w:ilvl="7" w:tplc="04360019" w:tentative="1">
      <w:start w:val="1"/>
      <w:numFmt w:val="lowerLetter"/>
      <w:lvlText w:val="%8."/>
      <w:lvlJc w:val="left"/>
      <w:pPr>
        <w:ind w:left="7080" w:hanging="360"/>
      </w:pPr>
    </w:lvl>
    <w:lvl w:ilvl="8" w:tplc="0436001B" w:tentative="1">
      <w:start w:val="1"/>
      <w:numFmt w:val="lowerRoman"/>
      <w:lvlText w:val="%9."/>
      <w:lvlJc w:val="right"/>
      <w:pPr>
        <w:ind w:left="7800" w:hanging="180"/>
      </w:pPr>
    </w:lvl>
  </w:abstractNum>
  <w:abstractNum w:abstractNumId="2">
    <w:nsid w:val="133F7FEA"/>
    <w:multiLevelType w:val="hybridMultilevel"/>
    <w:tmpl w:val="C36221F0"/>
    <w:lvl w:ilvl="0" w:tplc="4EA0D0E0">
      <w:start w:val="1"/>
      <w:numFmt w:val="lowerLetter"/>
      <w:lvlText w:val="(%1)"/>
      <w:lvlJc w:val="left"/>
      <w:pPr>
        <w:ind w:left="1440" w:hanging="720"/>
      </w:pPr>
      <w:rPr>
        <w:rFonts w:ascii="Times New Roman" w:eastAsiaTheme="minorHAnsi" w:hAnsi="Times New Roman" w:cs="Times New Roman"/>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abstractNum w:abstractNumId="3">
    <w:nsid w:val="3544277A"/>
    <w:multiLevelType w:val="hybridMultilevel"/>
    <w:tmpl w:val="B8B461FA"/>
    <w:lvl w:ilvl="0" w:tplc="0436001B">
      <w:start w:val="1"/>
      <w:numFmt w:val="lowerRoman"/>
      <w:lvlText w:val="%1."/>
      <w:lvlJc w:val="right"/>
      <w:pPr>
        <w:ind w:left="720" w:hanging="360"/>
      </w:pPr>
      <w:rPr>
        <w:b/>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39094997"/>
    <w:multiLevelType w:val="hybridMultilevel"/>
    <w:tmpl w:val="481A7500"/>
    <w:lvl w:ilvl="0" w:tplc="664283F2">
      <w:start w:val="1"/>
      <w:numFmt w:val="low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nsid w:val="44286F03"/>
    <w:multiLevelType w:val="hybridMultilevel"/>
    <w:tmpl w:val="1AE88134"/>
    <w:lvl w:ilvl="0" w:tplc="E7CE80EA">
      <w:start w:val="1"/>
      <w:numFmt w:val="lowerRoman"/>
      <w:lvlText w:val="(%1)"/>
      <w:lvlJc w:val="left"/>
      <w:pPr>
        <w:ind w:left="1080" w:hanging="720"/>
      </w:pPr>
      <w:rPr>
        <w:rFonts w:hint="default"/>
        <w:b/>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61E31F2C"/>
    <w:multiLevelType w:val="multilevel"/>
    <w:tmpl w:val="38EC123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7A252955"/>
    <w:multiLevelType w:val="hybridMultilevel"/>
    <w:tmpl w:val="453436EC"/>
    <w:lvl w:ilvl="0" w:tplc="38463B66">
      <w:start w:val="1"/>
      <w:numFmt w:val="lowerRoman"/>
      <w:lvlText w:val="(%1)"/>
      <w:lvlJc w:val="left"/>
      <w:pPr>
        <w:ind w:left="1080" w:hanging="720"/>
      </w:pPr>
      <w:rPr>
        <w:rFonts w:hint="default"/>
        <w:b/>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A0246"/>
    <w:rsid w:val="00040921"/>
    <w:rsid w:val="00057AF9"/>
    <w:rsid w:val="00071700"/>
    <w:rsid w:val="00083F5E"/>
    <w:rsid w:val="000E60A9"/>
    <w:rsid w:val="000F1A7E"/>
    <w:rsid w:val="000F2C1D"/>
    <w:rsid w:val="001001F3"/>
    <w:rsid w:val="001223A7"/>
    <w:rsid w:val="00152FAD"/>
    <w:rsid w:val="0016107F"/>
    <w:rsid w:val="00164C05"/>
    <w:rsid w:val="001948A7"/>
    <w:rsid w:val="001D7FBB"/>
    <w:rsid w:val="001F08F9"/>
    <w:rsid w:val="001F46FD"/>
    <w:rsid w:val="00202368"/>
    <w:rsid w:val="00203D62"/>
    <w:rsid w:val="00217D61"/>
    <w:rsid w:val="00261CB9"/>
    <w:rsid w:val="0026355D"/>
    <w:rsid w:val="002A1051"/>
    <w:rsid w:val="002F3B8D"/>
    <w:rsid w:val="003027DD"/>
    <w:rsid w:val="00313DED"/>
    <w:rsid w:val="00332296"/>
    <w:rsid w:val="00335068"/>
    <w:rsid w:val="003362B0"/>
    <w:rsid w:val="00382D71"/>
    <w:rsid w:val="003923F8"/>
    <w:rsid w:val="003A00FB"/>
    <w:rsid w:val="00414707"/>
    <w:rsid w:val="00416B18"/>
    <w:rsid w:val="004205BF"/>
    <w:rsid w:val="00431CAE"/>
    <w:rsid w:val="0043344A"/>
    <w:rsid w:val="004430A0"/>
    <w:rsid w:val="0044513E"/>
    <w:rsid w:val="00447F84"/>
    <w:rsid w:val="00461266"/>
    <w:rsid w:val="004675FF"/>
    <w:rsid w:val="00474303"/>
    <w:rsid w:val="00485D3B"/>
    <w:rsid w:val="004A1065"/>
    <w:rsid w:val="004C3C02"/>
    <w:rsid w:val="004E15CE"/>
    <w:rsid w:val="004E39A0"/>
    <w:rsid w:val="004E5025"/>
    <w:rsid w:val="004E68CE"/>
    <w:rsid w:val="00512523"/>
    <w:rsid w:val="005416FF"/>
    <w:rsid w:val="0054639B"/>
    <w:rsid w:val="00546C55"/>
    <w:rsid w:val="00572629"/>
    <w:rsid w:val="00595A54"/>
    <w:rsid w:val="005A7858"/>
    <w:rsid w:val="005B7CAA"/>
    <w:rsid w:val="005E0A29"/>
    <w:rsid w:val="006263BB"/>
    <w:rsid w:val="00657C25"/>
    <w:rsid w:val="00681FCD"/>
    <w:rsid w:val="00687760"/>
    <w:rsid w:val="00687FEC"/>
    <w:rsid w:val="00690E10"/>
    <w:rsid w:val="00716940"/>
    <w:rsid w:val="00722E67"/>
    <w:rsid w:val="00741736"/>
    <w:rsid w:val="0074496E"/>
    <w:rsid w:val="007808F1"/>
    <w:rsid w:val="00780922"/>
    <w:rsid w:val="007A2B23"/>
    <w:rsid w:val="007A7321"/>
    <w:rsid w:val="007E0FA3"/>
    <w:rsid w:val="008122A3"/>
    <w:rsid w:val="00814528"/>
    <w:rsid w:val="00814CFB"/>
    <w:rsid w:val="00827B83"/>
    <w:rsid w:val="0083426D"/>
    <w:rsid w:val="008345DB"/>
    <w:rsid w:val="008A246E"/>
    <w:rsid w:val="008A2C3C"/>
    <w:rsid w:val="008A74F0"/>
    <w:rsid w:val="008C0068"/>
    <w:rsid w:val="008D1F31"/>
    <w:rsid w:val="00915D82"/>
    <w:rsid w:val="0092395A"/>
    <w:rsid w:val="00925FA8"/>
    <w:rsid w:val="00937A16"/>
    <w:rsid w:val="00944AB6"/>
    <w:rsid w:val="00952B94"/>
    <w:rsid w:val="0097483E"/>
    <w:rsid w:val="00983639"/>
    <w:rsid w:val="009A68AF"/>
    <w:rsid w:val="009D6E4A"/>
    <w:rsid w:val="00A24B13"/>
    <w:rsid w:val="00A5338A"/>
    <w:rsid w:val="00A60096"/>
    <w:rsid w:val="00A71542"/>
    <w:rsid w:val="00A90DB5"/>
    <w:rsid w:val="00AA1E1E"/>
    <w:rsid w:val="00AA49A0"/>
    <w:rsid w:val="00AC0E77"/>
    <w:rsid w:val="00AC441F"/>
    <w:rsid w:val="00AC487E"/>
    <w:rsid w:val="00AC59D4"/>
    <w:rsid w:val="00B21A7F"/>
    <w:rsid w:val="00B3147F"/>
    <w:rsid w:val="00B64596"/>
    <w:rsid w:val="00B90292"/>
    <w:rsid w:val="00BA38D4"/>
    <w:rsid w:val="00BB0A4D"/>
    <w:rsid w:val="00BC1F2F"/>
    <w:rsid w:val="00BC4FDB"/>
    <w:rsid w:val="00BD7307"/>
    <w:rsid w:val="00BE6A01"/>
    <w:rsid w:val="00BF32D6"/>
    <w:rsid w:val="00C654A8"/>
    <w:rsid w:val="00C73745"/>
    <w:rsid w:val="00C81588"/>
    <w:rsid w:val="00CA0246"/>
    <w:rsid w:val="00CB44B8"/>
    <w:rsid w:val="00CF3A8A"/>
    <w:rsid w:val="00D05F8B"/>
    <w:rsid w:val="00D103F4"/>
    <w:rsid w:val="00D57585"/>
    <w:rsid w:val="00D614E1"/>
    <w:rsid w:val="00DB4543"/>
    <w:rsid w:val="00E266D4"/>
    <w:rsid w:val="00E27EF6"/>
    <w:rsid w:val="00E40AB6"/>
    <w:rsid w:val="00E70629"/>
    <w:rsid w:val="00E840AF"/>
    <w:rsid w:val="00E92AEE"/>
    <w:rsid w:val="00E93F43"/>
    <w:rsid w:val="00EB249D"/>
    <w:rsid w:val="00EC0E47"/>
    <w:rsid w:val="00EE2506"/>
    <w:rsid w:val="00F24C74"/>
    <w:rsid w:val="00F759E8"/>
    <w:rsid w:val="00F8738A"/>
    <w:rsid w:val="00FA32BD"/>
    <w:rsid w:val="00FC1796"/>
    <w:rsid w:val="00FC4266"/>
    <w:rsid w:val="00FC7A25"/>
    <w:rsid w:val="00FE785B"/>
    <w:rsid w:val="00FF0687"/>
    <w:rsid w:val="00FF45D2"/>
  </w:rsids>
  <m:mathPr>
    <m:mathFont m:val="Cambria Math"/>
    <m:brkBin m:val="before"/>
    <m:brkBinSub m:val="--"/>
    <m:smallFrac m:val="off"/>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9E8"/>
    <w:pPr>
      <w:ind w:left="720"/>
      <w:contextualSpacing/>
    </w:pPr>
  </w:style>
  <w:style w:type="character" w:styleId="IntenseReference">
    <w:name w:val="Intense Reference"/>
    <w:basedOn w:val="DefaultParagraphFont"/>
    <w:uiPriority w:val="32"/>
    <w:qFormat/>
    <w:rsid w:val="00F759E8"/>
    <w:rPr>
      <w:b/>
      <w:bCs/>
      <w:smallCaps/>
      <w:color w:val="C0504D" w:themeColor="accent2"/>
      <w:spacing w:val="5"/>
      <w:u w:val="single"/>
    </w:rPr>
  </w:style>
  <w:style w:type="paragraph" w:styleId="BalloonText">
    <w:name w:val="Balloon Text"/>
    <w:basedOn w:val="Normal"/>
    <w:link w:val="BalloonTextChar"/>
    <w:uiPriority w:val="99"/>
    <w:semiHidden/>
    <w:unhideWhenUsed/>
    <w:rsid w:val="00F7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E8"/>
    <w:rPr>
      <w:rFonts w:ascii="Tahoma" w:hAnsi="Tahoma" w:cs="Tahoma"/>
      <w:sz w:val="16"/>
      <w:szCs w:val="16"/>
      <w:lang w:val="en-US"/>
    </w:rPr>
  </w:style>
  <w:style w:type="character" w:styleId="Hyperlink">
    <w:name w:val="Hyperlink"/>
    <w:basedOn w:val="DefaultParagraphFont"/>
    <w:uiPriority w:val="99"/>
    <w:unhideWhenUsed/>
    <w:rsid w:val="008C0068"/>
    <w:rPr>
      <w:color w:val="0000FF" w:themeColor="hyperlink"/>
      <w:u w:val="single"/>
    </w:rPr>
  </w:style>
  <w:style w:type="paragraph" w:customStyle="1" w:styleId="Default">
    <w:name w:val="Default"/>
    <w:rsid w:val="00657C2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744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96E"/>
    <w:rPr>
      <w:lang w:val="en-US"/>
    </w:rPr>
  </w:style>
  <w:style w:type="paragraph" w:styleId="Footer">
    <w:name w:val="footer"/>
    <w:basedOn w:val="Normal"/>
    <w:link w:val="FooterChar"/>
    <w:uiPriority w:val="99"/>
    <w:unhideWhenUsed/>
    <w:rsid w:val="00744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96E"/>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jpeg"/><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8.jpe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7.emf"/><Relationship Id="rId61"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6.emf"/><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hyperlink" Target="http://www.measuredhs.com/who-we-are/upload/MEASURE-DHS-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4030</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Dauda Folarin</dc:creator>
  <cp:lastModifiedBy>olawuwo simeon</cp:lastModifiedBy>
  <cp:revision>2</cp:revision>
  <dcterms:created xsi:type="dcterms:W3CDTF">2017-04-28T20:55:00Z</dcterms:created>
  <dcterms:modified xsi:type="dcterms:W3CDTF">2017-04-28T20:55:00Z</dcterms:modified>
</cp:coreProperties>
</file>