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AF" w:rsidRPr="00820B03" w:rsidRDefault="008352AF" w:rsidP="008352AF">
      <w:pPr>
        <w:pStyle w:val="Els-Title"/>
      </w:pPr>
      <w:r w:rsidRPr="00820B03">
        <w:t>Synthesis of some New Heteroarylamino-3-Nitro-2H-[1]-Benzopyran-2-ones and their Antibacterial Activity</w:t>
      </w:r>
    </w:p>
    <w:p w:rsidR="008352AF" w:rsidRPr="00820B03" w:rsidRDefault="008352AF" w:rsidP="008352AF">
      <w:pPr>
        <w:pStyle w:val="Els-Author"/>
        <w:spacing w:before="100" w:beforeAutospacing="1" w:after="100" w:afterAutospacing="1" w:line="360" w:lineRule="auto"/>
        <w:rPr>
          <w:sz w:val="28"/>
          <w:szCs w:val="28"/>
        </w:rPr>
      </w:pPr>
      <w:r w:rsidRPr="00820B03">
        <w:rPr>
          <w:sz w:val="28"/>
          <w:szCs w:val="28"/>
        </w:rPr>
        <w:t>Ramiz Hoti</w:t>
      </w:r>
      <w:r w:rsidRPr="00820B03">
        <w:rPr>
          <w:sz w:val="28"/>
          <w:szCs w:val="28"/>
          <w:vertAlign w:val="superscript"/>
        </w:rPr>
        <w:t xml:space="preserve"> a</w:t>
      </w:r>
      <w:r w:rsidRPr="00820B03">
        <w:rPr>
          <w:sz w:val="28"/>
          <w:szCs w:val="28"/>
        </w:rPr>
        <w:t>*, Idriz Vehapi</w:t>
      </w:r>
      <w:r w:rsidRPr="00820B03">
        <w:rPr>
          <w:sz w:val="28"/>
          <w:szCs w:val="28"/>
          <w:vertAlign w:val="superscript"/>
        </w:rPr>
        <w:t>b</w:t>
      </w:r>
      <w:r w:rsidRPr="00820B03">
        <w:rPr>
          <w:sz w:val="28"/>
          <w:szCs w:val="28"/>
        </w:rPr>
        <w:t>, Gjyle Mulliqi-Osmani</w:t>
      </w:r>
      <w:r w:rsidRPr="00820B03">
        <w:rPr>
          <w:sz w:val="28"/>
          <w:szCs w:val="28"/>
          <w:vertAlign w:val="superscript"/>
        </w:rPr>
        <w:t>c</w:t>
      </w:r>
      <w:r w:rsidRPr="00820B03">
        <w:rPr>
          <w:sz w:val="28"/>
          <w:szCs w:val="28"/>
        </w:rPr>
        <w:t>, Hamit Ismaili and Veprim Thaci</w:t>
      </w:r>
      <w:r w:rsidRPr="00820B03">
        <w:rPr>
          <w:sz w:val="28"/>
          <w:szCs w:val="28"/>
          <w:vertAlign w:val="superscript"/>
        </w:rPr>
        <w:t>a</w:t>
      </w:r>
    </w:p>
    <w:p w:rsidR="008352AF" w:rsidRPr="00820B03" w:rsidRDefault="008352AF" w:rsidP="008352AF">
      <w:pPr>
        <w:spacing w:after="0" w:line="360" w:lineRule="auto"/>
        <w:jc w:val="center"/>
        <w:rPr>
          <w:rFonts w:ascii="Times New Roman" w:hAnsi="Times New Roman" w:cs="Times New Roman"/>
          <w:i/>
          <w:iCs/>
          <w:sz w:val="20"/>
          <w:szCs w:val="20"/>
        </w:rPr>
      </w:pPr>
      <w:r w:rsidRPr="00820B03">
        <w:rPr>
          <w:rFonts w:ascii="Times New Roman" w:hAnsi="Times New Roman" w:cs="Times New Roman"/>
          <w:i/>
          <w:iCs/>
          <w:sz w:val="20"/>
          <w:szCs w:val="20"/>
          <w:vertAlign w:val="superscript"/>
        </w:rPr>
        <w:t>a</w:t>
      </w:r>
      <w:r w:rsidRPr="00820B03">
        <w:rPr>
          <w:rFonts w:ascii="Times New Roman" w:hAnsi="Times New Roman" w:cs="Times New Roman"/>
          <w:i/>
          <w:iCs/>
          <w:sz w:val="20"/>
          <w:szCs w:val="20"/>
        </w:rPr>
        <w:t xml:space="preserve">Faculty of Nature Sciences – Department of Chemistry and </w:t>
      </w:r>
      <w:r w:rsidRPr="00820B03">
        <w:rPr>
          <w:rFonts w:ascii="Times New Roman" w:hAnsi="Times New Roman" w:cs="Times New Roman"/>
          <w:i/>
          <w:iCs/>
          <w:sz w:val="20"/>
          <w:szCs w:val="20"/>
          <w:vertAlign w:val="superscript"/>
        </w:rPr>
        <w:t>b</w:t>
      </w:r>
      <w:r w:rsidRPr="00820B03">
        <w:rPr>
          <w:rFonts w:ascii="Times New Roman" w:hAnsi="Times New Roman" w:cs="Times New Roman"/>
          <w:i/>
          <w:iCs/>
          <w:sz w:val="20"/>
          <w:szCs w:val="20"/>
        </w:rPr>
        <w:t xml:space="preserve">Department of Biology, University of Prishtina, “Mother Teresa” street, nn. 10000  Prishtina, </w:t>
      </w:r>
    </w:p>
    <w:p w:rsidR="008352AF" w:rsidRPr="00820B03" w:rsidRDefault="008352AF" w:rsidP="008352AF">
      <w:pPr>
        <w:spacing w:after="0" w:line="360" w:lineRule="auto"/>
        <w:jc w:val="center"/>
        <w:rPr>
          <w:rFonts w:ascii="Times New Roman" w:hAnsi="Times New Roman" w:cs="Times New Roman"/>
          <w:i/>
          <w:iCs/>
          <w:sz w:val="20"/>
          <w:szCs w:val="20"/>
        </w:rPr>
      </w:pPr>
      <w:r w:rsidRPr="00820B03">
        <w:rPr>
          <w:rFonts w:ascii="Times New Roman" w:hAnsi="Times New Roman" w:cs="Times New Roman"/>
          <w:i/>
          <w:sz w:val="20"/>
          <w:szCs w:val="20"/>
          <w:vertAlign w:val="superscript"/>
        </w:rPr>
        <w:t xml:space="preserve">c </w:t>
      </w:r>
      <w:r w:rsidRPr="00820B03">
        <w:rPr>
          <w:rFonts w:ascii="Times New Roman" w:hAnsi="Times New Roman" w:cs="Times New Roman"/>
          <w:i/>
          <w:sz w:val="20"/>
          <w:szCs w:val="20"/>
        </w:rPr>
        <w:t xml:space="preserve">Institute of Public Health of Kosovo, </w:t>
      </w:r>
      <w:r w:rsidRPr="00820B03">
        <w:rPr>
          <w:rFonts w:ascii="Times New Roman" w:hAnsi="Times New Roman" w:cs="Times New Roman"/>
          <w:i/>
          <w:iCs/>
          <w:sz w:val="20"/>
          <w:szCs w:val="20"/>
        </w:rPr>
        <w:t>“Rrethi i Spitalit” nn. 10000  Prishtina, Kosovo</w:t>
      </w:r>
    </w:p>
    <w:p w:rsidR="008352AF" w:rsidRPr="00820B03" w:rsidRDefault="008352AF" w:rsidP="008352AF">
      <w:pPr>
        <w:spacing w:after="0" w:line="360" w:lineRule="auto"/>
        <w:jc w:val="center"/>
        <w:rPr>
          <w:rFonts w:ascii="Times New Roman" w:hAnsi="Times New Roman" w:cs="Times New Roman"/>
          <w:i/>
          <w:iCs/>
          <w:sz w:val="20"/>
          <w:szCs w:val="20"/>
        </w:rPr>
      </w:pPr>
      <w:r w:rsidRPr="00820B03">
        <w:rPr>
          <w:rFonts w:ascii="Times New Roman" w:hAnsi="Times New Roman" w:cs="Times New Roman"/>
          <w:i/>
          <w:iCs/>
          <w:sz w:val="20"/>
          <w:szCs w:val="20"/>
          <w:vertAlign w:val="superscript"/>
        </w:rPr>
        <w:t xml:space="preserve"> a</w:t>
      </w:r>
      <w:r w:rsidRPr="00820B03">
        <w:rPr>
          <w:rFonts w:ascii="Times New Roman" w:hAnsi="Times New Roman" w:cs="Times New Roman"/>
          <w:i/>
          <w:iCs/>
          <w:sz w:val="20"/>
          <w:szCs w:val="20"/>
        </w:rPr>
        <w:t xml:space="preserve">Email: </w:t>
      </w:r>
      <w:hyperlink r:id="rId7" w:history="1">
        <w:r w:rsidRPr="00820B03">
          <w:rPr>
            <w:rStyle w:val="Hyperlink"/>
            <w:rFonts w:ascii="Times New Roman" w:hAnsi="Times New Roman" w:cs="Times New Roman"/>
            <w:i/>
            <w:iCs/>
            <w:sz w:val="20"/>
            <w:szCs w:val="20"/>
          </w:rPr>
          <w:t>ramizhoti@yahoo.com</w:t>
        </w:r>
      </w:hyperlink>
    </w:p>
    <w:p w:rsidR="008352AF" w:rsidRPr="00820B03" w:rsidRDefault="008352AF" w:rsidP="008352AF">
      <w:pPr>
        <w:spacing w:after="0" w:line="360" w:lineRule="auto"/>
        <w:jc w:val="center"/>
        <w:rPr>
          <w:rFonts w:ascii="Times New Roman" w:hAnsi="Times New Roman" w:cs="Times New Roman"/>
          <w:i/>
          <w:iCs/>
          <w:sz w:val="20"/>
          <w:szCs w:val="20"/>
        </w:rPr>
      </w:pPr>
      <w:r w:rsidRPr="00820B03">
        <w:rPr>
          <w:rFonts w:ascii="Times New Roman" w:hAnsi="Times New Roman" w:cs="Times New Roman"/>
          <w:i/>
          <w:iCs/>
          <w:sz w:val="20"/>
          <w:szCs w:val="20"/>
          <w:vertAlign w:val="superscript"/>
        </w:rPr>
        <w:t>b</w:t>
      </w:r>
      <w:r w:rsidRPr="00820B03">
        <w:rPr>
          <w:rFonts w:ascii="Times New Roman" w:hAnsi="Times New Roman" w:cs="Times New Roman"/>
          <w:i/>
          <w:iCs/>
          <w:sz w:val="20"/>
          <w:szCs w:val="20"/>
        </w:rPr>
        <w:t>Email: ivehapi@yahoo.com</w:t>
      </w:r>
    </w:p>
    <w:p w:rsidR="008352AF" w:rsidRPr="00820B03" w:rsidRDefault="008352AF" w:rsidP="008352AF">
      <w:pPr>
        <w:pStyle w:val="Els-Affiliation"/>
        <w:spacing w:before="100" w:beforeAutospacing="1" w:after="100" w:afterAutospacing="1" w:line="360" w:lineRule="auto"/>
        <w:jc w:val="left"/>
        <w:rPr>
          <w:b/>
          <w:bCs/>
          <w:i w:val="0"/>
          <w:iCs/>
          <w:sz w:val="20"/>
        </w:rPr>
      </w:pPr>
      <w:r w:rsidRPr="00820B03">
        <w:rPr>
          <w:b/>
          <w:bCs/>
          <w:i w:val="0"/>
          <w:iCs/>
          <w:sz w:val="20"/>
        </w:rPr>
        <w:t>Abstract</w:t>
      </w:r>
    </w:p>
    <w:p w:rsidR="008352AF" w:rsidRPr="00820B03" w:rsidRDefault="008352AF" w:rsidP="008352AF">
      <w:pPr>
        <w:tabs>
          <w:tab w:val="left" w:pos="9720"/>
        </w:tabs>
        <w:spacing w:line="360" w:lineRule="auto"/>
        <w:ind w:right="364"/>
        <w:jc w:val="both"/>
        <w:rPr>
          <w:rFonts w:ascii="Times New Roman" w:hAnsi="Times New Roman" w:cs="Times New Roman"/>
          <w:iCs/>
          <w:sz w:val="20"/>
          <w:szCs w:val="20"/>
        </w:rPr>
      </w:pPr>
      <w:r w:rsidRPr="00820B03">
        <w:rPr>
          <w:rFonts w:ascii="Times New Roman" w:hAnsi="Times New Roman" w:cs="Times New Roman"/>
          <w:iCs/>
          <w:sz w:val="20"/>
          <w:szCs w:val="20"/>
        </w:rPr>
        <w:t>Novel derivatives of benzopyran-2-ones are synthesized by catalytic condensation reaction. 4-(3-Hydroxy-2-pyridinylamino)- 3-nitro-2H-[1]-benzopyran-2-one</w:t>
      </w:r>
      <w:r w:rsidRPr="00820B03">
        <w:rPr>
          <w:rFonts w:ascii="Times New Roman" w:hAnsi="Times New Roman" w:cs="Times New Roman"/>
          <w:b/>
          <w:bCs/>
          <w:iCs/>
          <w:sz w:val="20"/>
          <w:szCs w:val="20"/>
        </w:rPr>
        <w:t xml:space="preserve">  </w:t>
      </w:r>
      <w:r w:rsidRPr="00820B03">
        <w:rPr>
          <w:rFonts w:ascii="Times New Roman" w:hAnsi="Times New Roman" w:cs="Times New Roman"/>
          <w:b/>
          <w:bCs/>
          <w:iCs/>
          <w:sz w:val="20"/>
          <w:szCs w:val="20"/>
          <w:u w:val="single"/>
        </w:rPr>
        <w:t>4a</w:t>
      </w:r>
      <w:r w:rsidRPr="00820B03">
        <w:rPr>
          <w:rFonts w:ascii="Times New Roman" w:hAnsi="Times New Roman" w:cs="Times New Roman"/>
          <w:iCs/>
          <w:sz w:val="20"/>
          <w:szCs w:val="20"/>
        </w:rPr>
        <w:t xml:space="preserve">,  4-(4-methyl-3-nitro-2-pyridinylamino)- 3-nitro-2H-[1]-benzopyran-2-one,  </w:t>
      </w:r>
      <w:r w:rsidRPr="00820B03">
        <w:rPr>
          <w:rFonts w:ascii="Times New Roman" w:hAnsi="Times New Roman" w:cs="Times New Roman"/>
          <w:b/>
          <w:bCs/>
          <w:iCs/>
          <w:sz w:val="20"/>
          <w:szCs w:val="20"/>
          <w:u w:val="single"/>
        </w:rPr>
        <w:t xml:space="preserve">4b </w:t>
      </w:r>
      <w:r w:rsidRPr="00820B03">
        <w:rPr>
          <w:rFonts w:ascii="Times New Roman" w:hAnsi="Times New Roman" w:cs="Times New Roman"/>
          <w:iCs/>
          <w:sz w:val="20"/>
          <w:szCs w:val="20"/>
        </w:rPr>
        <w:t xml:space="preserve"> and 4-(pyrimidinylamono)-3-nitro-2H-[1]-benzopyran-2-ones </w:t>
      </w:r>
      <w:r w:rsidRPr="00820B03">
        <w:rPr>
          <w:rFonts w:ascii="Times New Roman" w:hAnsi="Times New Roman" w:cs="Times New Roman"/>
          <w:b/>
          <w:bCs/>
          <w:iCs/>
          <w:sz w:val="20"/>
          <w:szCs w:val="20"/>
        </w:rPr>
        <w:t xml:space="preserve"> </w:t>
      </w:r>
      <w:r w:rsidRPr="00820B03">
        <w:rPr>
          <w:rFonts w:ascii="Times New Roman" w:hAnsi="Times New Roman" w:cs="Times New Roman"/>
          <w:b/>
          <w:bCs/>
          <w:iCs/>
          <w:sz w:val="20"/>
          <w:szCs w:val="20"/>
          <w:u w:val="single"/>
        </w:rPr>
        <w:t>4(c-d )</w:t>
      </w:r>
      <w:r w:rsidRPr="00820B03">
        <w:rPr>
          <w:rFonts w:ascii="Times New Roman" w:hAnsi="Times New Roman" w:cs="Times New Roman"/>
          <w:iCs/>
          <w:sz w:val="20"/>
          <w:szCs w:val="20"/>
        </w:rPr>
        <w:t xml:space="preserve"> are synthesized by condensation of 4-Chlor-3-nitro-2H-[1]-benzopyran-2-one </w:t>
      </w:r>
      <w:r w:rsidRPr="00820B03">
        <w:rPr>
          <w:rFonts w:ascii="Times New Roman" w:hAnsi="Times New Roman" w:cs="Times New Roman"/>
          <w:b/>
          <w:bCs/>
          <w:iCs/>
          <w:sz w:val="20"/>
          <w:szCs w:val="20"/>
        </w:rPr>
        <w:t xml:space="preserve"> </w:t>
      </w:r>
      <w:r w:rsidRPr="00820B03">
        <w:rPr>
          <w:rFonts w:ascii="Times New Roman" w:hAnsi="Times New Roman" w:cs="Times New Roman"/>
          <w:b/>
          <w:bCs/>
          <w:iCs/>
          <w:sz w:val="20"/>
          <w:szCs w:val="20"/>
          <w:u w:val="single"/>
        </w:rPr>
        <w:t>2</w:t>
      </w:r>
      <w:r w:rsidRPr="00820B03">
        <w:rPr>
          <w:rFonts w:ascii="Times New Roman" w:hAnsi="Times New Roman" w:cs="Times New Roman"/>
          <w:b/>
          <w:bCs/>
          <w:iCs/>
          <w:sz w:val="20"/>
          <w:szCs w:val="20"/>
        </w:rPr>
        <w:t xml:space="preserve">   </w:t>
      </w:r>
      <w:r w:rsidRPr="00820B03">
        <w:rPr>
          <w:rFonts w:ascii="Times New Roman" w:hAnsi="Times New Roman" w:cs="Times New Roman"/>
          <w:iCs/>
          <w:sz w:val="20"/>
          <w:szCs w:val="20"/>
        </w:rPr>
        <w:t xml:space="preserve">and corresponding heteroarylamines </w:t>
      </w:r>
      <w:r w:rsidRPr="00820B03">
        <w:rPr>
          <w:rFonts w:ascii="Times New Roman" w:hAnsi="Times New Roman" w:cs="Times New Roman"/>
          <w:b/>
          <w:bCs/>
          <w:iCs/>
          <w:sz w:val="20"/>
          <w:szCs w:val="20"/>
        </w:rPr>
        <w:t xml:space="preserve"> </w:t>
      </w:r>
      <w:r w:rsidRPr="00820B03">
        <w:rPr>
          <w:rFonts w:ascii="Times New Roman" w:hAnsi="Times New Roman" w:cs="Times New Roman"/>
          <w:b/>
          <w:bCs/>
          <w:iCs/>
          <w:sz w:val="20"/>
          <w:szCs w:val="20"/>
          <w:u w:val="single"/>
        </w:rPr>
        <w:t>3(a-d )</w:t>
      </w:r>
      <w:r w:rsidRPr="00820B03">
        <w:rPr>
          <w:rFonts w:ascii="Times New Roman" w:hAnsi="Times New Roman" w:cs="Times New Roman"/>
          <w:iCs/>
          <w:sz w:val="20"/>
          <w:szCs w:val="20"/>
        </w:rPr>
        <w:t xml:space="preserve"> under reflux reaction conditions. Alkali hydrolysis of </w:t>
      </w:r>
      <w:r w:rsidRPr="00820B03">
        <w:rPr>
          <w:rFonts w:ascii="Times New Roman" w:hAnsi="Times New Roman" w:cs="Times New Roman"/>
          <w:b/>
          <w:bCs/>
          <w:iCs/>
          <w:sz w:val="20"/>
          <w:szCs w:val="20"/>
        </w:rPr>
        <w:t xml:space="preserve"> </w:t>
      </w:r>
      <w:r w:rsidRPr="00820B03">
        <w:rPr>
          <w:rFonts w:ascii="Times New Roman" w:hAnsi="Times New Roman" w:cs="Times New Roman"/>
          <w:b/>
          <w:bCs/>
          <w:iCs/>
          <w:sz w:val="20"/>
          <w:szCs w:val="20"/>
          <w:u w:val="single"/>
        </w:rPr>
        <w:t>4(a-d )</w:t>
      </w:r>
      <w:r w:rsidRPr="00820B03">
        <w:rPr>
          <w:rFonts w:ascii="Times New Roman" w:hAnsi="Times New Roman" w:cs="Times New Roman"/>
          <w:iCs/>
          <w:sz w:val="20"/>
          <w:szCs w:val="20"/>
        </w:rPr>
        <w:t xml:space="preserve"> afforded the 2-hydroxy-</w:t>
      </w:r>
      <w:r w:rsidRPr="00820B03">
        <w:rPr>
          <w:rFonts w:ascii="Times New Roman" w:hAnsi="Times New Roman" w:cs="Times New Roman"/>
          <w:b/>
          <w:bCs/>
          <w:iCs/>
          <w:sz w:val="20"/>
          <w:szCs w:val="20"/>
        </w:rPr>
        <w:t>ω</w:t>
      </w:r>
      <w:r w:rsidRPr="00820B03">
        <w:rPr>
          <w:rFonts w:ascii="Times New Roman" w:hAnsi="Times New Roman" w:cs="Times New Roman"/>
          <w:iCs/>
          <w:sz w:val="20"/>
          <w:szCs w:val="20"/>
        </w:rPr>
        <w:t xml:space="preserve"> -nitroacetophenone </w:t>
      </w:r>
      <w:r w:rsidRPr="00820B03">
        <w:rPr>
          <w:rFonts w:ascii="Times New Roman" w:hAnsi="Times New Roman" w:cs="Times New Roman"/>
          <w:b/>
          <w:bCs/>
          <w:iCs/>
          <w:sz w:val="20"/>
          <w:szCs w:val="20"/>
        </w:rPr>
        <w:t xml:space="preserve"> </w:t>
      </w:r>
      <w:r w:rsidRPr="00820B03">
        <w:rPr>
          <w:rFonts w:ascii="Times New Roman" w:hAnsi="Times New Roman" w:cs="Times New Roman"/>
          <w:b/>
          <w:bCs/>
          <w:iCs/>
          <w:sz w:val="20"/>
          <w:szCs w:val="20"/>
          <w:u w:val="single"/>
        </w:rPr>
        <w:t>5</w:t>
      </w:r>
      <w:r w:rsidRPr="00820B03">
        <w:rPr>
          <w:rFonts w:ascii="Times New Roman" w:hAnsi="Times New Roman" w:cs="Times New Roman"/>
          <w:iCs/>
          <w:sz w:val="20"/>
          <w:szCs w:val="20"/>
        </w:rPr>
        <w:t xml:space="preserve">. </w:t>
      </w:r>
      <w:r w:rsidRPr="00820B03">
        <w:rPr>
          <w:rFonts w:ascii="Times New Roman" w:hAnsi="Times New Roman" w:cs="Times New Roman"/>
          <w:sz w:val="20"/>
          <w:szCs w:val="20"/>
        </w:rPr>
        <w:t>Structural characterization of the synthesized products is done on the basis of spectrometric data.</w:t>
      </w:r>
      <w:r w:rsidRPr="00820B03">
        <w:rPr>
          <w:rFonts w:ascii="Times New Roman" w:hAnsi="Times New Roman" w:cs="Times New Roman"/>
          <w:i/>
          <w:sz w:val="18"/>
          <w:szCs w:val="18"/>
        </w:rPr>
        <w:t xml:space="preserve"> </w:t>
      </w:r>
      <w:r w:rsidRPr="00820B03">
        <w:rPr>
          <w:rFonts w:ascii="Times New Roman" w:hAnsi="Times New Roman" w:cs="Times New Roman"/>
          <w:sz w:val="20"/>
          <w:szCs w:val="20"/>
        </w:rPr>
        <w:t xml:space="preserve">Antibacterial activity of the compounds </w:t>
      </w:r>
      <w:r w:rsidRPr="00820B03">
        <w:rPr>
          <w:rFonts w:ascii="Times New Roman" w:hAnsi="Times New Roman" w:cs="Times New Roman"/>
          <w:b/>
          <w:sz w:val="20"/>
          <w:szCs w:val="20"/>
        </w:rPr>
        <w:t>4(a-d)</w:t>
      </w:r>
      <w:r w:rsidRPr="00820B03">
        <w:rPr>
          <w:rFonts w:ascii="Times New Roman" w:hAnsi="Times New Roman" w:cs="Times New Roman"/>
          <w:sz w:val="20"/>
          <w:szCs w:val="20"/>
        </w:rPr>
        <w:t xml:space="preserve"> against </w:t>
      </w:r>
      <w:r w:rsidRPr="00820B03">
        <w:rPr>
          <w:rFonts w:ascii="Times New Roman" w:hAnsi="Times New Roman" w:cs="Times New Roman"/>
          <w:i/>
          <w:sz w:val="20"/>
          <w:szCs w:val="20"/>
        </w:rPr>
        <w:t>S. aureus</w:t>
      </w:r>
      <w:r w:rsidRPr="00820B03">
        <w:rPr>
          <w:rFonts w:ascii="Times New Roman" w:hAnsi="Times New Roman" w:cs="Times New Roman"/>
          <w:sz w:val="20"/>
          <w:szCs w:val="20"/>
        </w:rPr>
        <w:t xml:space="preserve">, </w:t>
      </w:r>
      <w:r w:rsidRPr="00820B03">
        <w:rPr>
          <w:rFonts w:ascii="Times New Roman" w:hAnsi="Times New Roman" w:cs="Times New Roman"/>
          <w:i/>
          <w:sz w:val="20"/>
          <w:szCs w:val="20"/>
        </w:rPr>
        <w:t>E. coli</w:t>
      </w:r>
      <w:r w:rsidRPr="00820B03">
        <w:rPr>
          <w:rFonts w:ascii="Times New Roman" w:hAnsi="Times New Roman" w:cs="Times New Roman"/>
          <w:sz w:val="20"/>
          <w:szCs w:val="20"/>
        </w:rPr>
        <w:t xml:space="preserve"> and </w:t>
      </w:r>
      <w:r w:rsidRPr="00820B03">
        <w:rPr>
          <w:rFonts w:ascii="Times New Roman" w:hAnsi="Times New Roman" w:cs="Times New Roman"/>
          <w:i/>
          <w:sz w:val="20"/>
          <w:szCs w:val="20"/>
        </w:rPr>
        <w:t>Klebsiella</w:t>
      </w:r>
      <w:r w:rsidRPr="00820B03">
        <w:rPr>
          <w:rFonts w:ascii="Times New Roman" w:hAnsi="Times New Roman" w:cs="Times New Roman"/>
          <w:sz w:val="20"/>
          <w:szCs w:val="20"/>
        </w:rPr>
        <w:t xml:space="preserve"> was examined by measuring the inhibition zones around the disks marked with the corresponding product solutions in N,N-DMF concentration 2 mg/mL , 4 mg/mL and 6 mg/mL.</w:t>
      </w:r>
      <w:r w:rsidRPr="00820B03">
        <w:rPr>
          <w:rFonts w:ascii="Times New Roman" w:hAnsi="Times New Roman" w:cs="Times New Roman"/>
          <w:i/>
          <w:sz w:val="18"/>
          <w:szCs w:val="18"/>
        </w:rPr>
        <w:t xml:space="preserve"> </w:t>
      </w:r>
      <w:r w:rsidRPr="00820B03">
        <w:rPr>
          <w:rFonts w:ascii="Times New Roman" w:hAnsi="Times New Roman" w:cs="Times New Roman"/>
          <w:sz w:val="18"/>
          <w:szCs w:val="18"/>
        </w:rPr>
        <w:t xml:space="preserve">Compounds </w:t>
      </w:r>
      <w:r w:rsidRPr="00820B03">
        <w:rPr>
          <w:rFonts w:ascii="Times New Roman" w:hAnsi="Times New Roman" w:cs="Times New Roman"/>
          <w:b/>
          <w:sz w:val="18"/>
          <w:szCs w:val="18"/>
          <w:u w:val="single"/>
        </w:rPr>
        <w:t>4a</w:t>
      </w:r>
      <w:r w:rsidRPr="00820B03">
        <w:rPr>
          <w:rFonts w:ascii="Times New Roman" w:hAnsi="Times New Roman" w:cs="Times New Roman"/>
          <w:sz w:val="18"/>
          <w:szCs w:val="18"/>
        </w:rPr>
        <w:t xml:space="preserve"> and </w:t>
      </w:r>
      <w:r w:rsidRPr="00820B03">
        <w:rPr>
          <w:rFonts w:ascii="Times New Roman" w:hAnsi="Times New Roman" w:cs="Times New Roman"/>
          <w:b/>
          <w:sz w:val="18"/>
          <w:szCs w:val="18"/>
          <w:u w:val="single"/>
        </w:rPr>
        <w:t xml:space="preserve">4c </w:t>
      </w:r>
      <w:r w:rsidRPr="00820B03">
        <w:rPr>
          <w:rFonts w:ascii="Times New Roman" w:hAnsi="Times New Roman" w:cs="Times New Roman"/>
          <w:sz w:val="18"/>
          <w:szCs w:val="18"/>
        </w:rPr>
        <w:t xml:space="preserve"> have shown significant antibacterial activity against</w:t>
      </w:r>
      <w:r w:rsidRPr="00820B03">
        <w:rPr>
          <w:rFonts w:ascii="Times New Roman" w:hAnsi="Times New Roman" w:cs="Times New Roman"/>
          <w:i/>
          <w:sz w:val="20"/>
          <w:szCs w:val="20"/>
        </w:rPr>
        <w:t xml:space="preserve"> S. aureus</w:t>
      </w:r>
      <w:r w:rsidRPr="00820B03">
        <w:rPr>
          <w:rFonts w:ascii="Times New Roman" w:hAnsi="Times New Roman" w:cs="Times New Roman"/>
          <w:sz w:val="20"/>
          <w:szCs w:val="20"/>
        </w:rPr>
        <w:t xml:space="preserve">, compounds </w:t>
      </w:r>
      <w:r w:rsidRPr="00820B03">
        <w:rPr>
          <w:rFonts w:ascii="Times New Roman" w:hAnsi="Times New Roman" w:cs="Times New Roman"/>
          <w:b/>
          <w:sz w:val="20"/>
          <w:szCs w:val="20"/>
          <w:u w:val="single"/>
        </w:rPr>
        <w:t>4b</w:t>
      </w:r>
      <w:r w:rsidRPr="00820B03">
        <w:rPr>
          <w:rFonts w:ascii="Times New Roman" w:hAnsi="Times New Roman" w:cs="Times New Roman"/>
          <w:sz w:val="20"/>
          <w:szCs w:val="20"/>
        </w:rPr>
        <w:t xml:space="preserve"> and </w:t>
      </w:r>
      <w:r w:rsidRPr="00820B03">
        <w:rPr>
          <w:rFonts w:ascii="Times New Roman" w:hAnsi="Times New Roman" w:cs="Times New Roman"/>
          <w:b/>
          <w:sz w:val="20"/>
          <w:szCs w:val="20"/>
          <w:u w:val="single"/>
        </w:rPr>
        <w:t>4d</w:t>
      </w:r>
      <w:r w:rsidRPr="00820B03">
        <w:rPr>
          <w:rFonts w:ascii="Times New Roman" w:hAnsi="Times New Roman" w:cs="Times New Roman"/>
          <w:sz w:val="20"/>
          <w:szCs w:val="20"/>
        </w:rPr>
        <w:t xml:space="preserve"> exhibited significant activity  against </w:t>
      </w:r>
      <w:r w:rsidRPr="00820B03">
        <w:rPr>
          <w:rFonts w:ascii="Times New Roman" w:hAnsi="Times New Roman" w:cs="Times New Roman"/>
          <w:i/>
          <w:sz w:val="20"/>
          <w:szCs w:val="20"/>
        </w:rPr>
        <w:t>E. coli</w:t>
      </w:r>
      <w:r w:rsidRPr="00820B03">
        <w:rPr>
          <w:rFonts w:ascii="Times New Roman" w:hAnsi="Times New Roman" w:cs="Times New Roman"/>
          <w:sz w:val="20"/>
          <w:szCs w:val="20"/>
        </w:rPr>
        <w:t xml:space="preserve"> </w:t>
      </w:r>
      <w:r w:rsidRPr="00820B03">
        <w:rPr>
          <w:rFonts w:ascii="Times New Roman" w:hAnsi="Times New Roman" w:cs="Times New Roman"/>
          <w:sz w:val="18"/>
          <w:szCs w:val="18"/>
        </w:rPr>
        <w:t xml:space="preserve">whereas compound </w:t>
      </w:r>
      <w:r w:rsidRPr="00820B03">
        <w:rPr>
          <w:rFonts w:ascii="Times New Roman" w:hAnsi="Times New Roman" w:cs="Times New Roman"/>
          <w:b/>
          <w:sz w:val="18"/>
          <w:szCs w:val="18"/>
        </w:rPr>
        <w:t>4d</w:t>
      </w:r>
      <w:r w:rsidRPr="00820B03">
        <w:rPr>
          <w:rFonts w:ascii="Times New Roman" w:hAnsi="Times New Roman" w:cs="Times New Roman"/>
          <w:sz w:val="18"/>
          <w:szCs w:val="18"/>
        </w:rPr>
        <w:t xml:space="preserve"> </w:t>
      </w:r>
      <w:r w:rsidRPr="00820B03">
        <w:rPr>
          <w:rFonts w:ascii="Times New Roman" w:hAnsi="Times New Roman" w:cs="Times New Roman"/>
          <w:sz w:val="20"/>
          <w:szCs w:val="20"/>
        </w:rPr>
        <w:t xml:space="preserve">was more active against </w:t>
      </w:r>
      <w:r w:rsidRPr="00820B03">
        <w:rPr>
          <w:rFonts w:ascii="Times New Roman" w:hAnsi="Times New Roman" w:cs="Times New Roman"/>
          <w:i/>
          <w:sz w:val="20"/>
          <w:szCs w:val="20"/>
        </w:rPr>
        <w:t>Klebsiella.</w:t>
      </w:r>
      <w:r w:rsidRPr="00820B03">
        <w:rPr>
          <w:rFonts w:ascii="Times New Roman" w:hAnsi="Times New Roman" w:cs="Times New Roman"/>
          <w:sz w:val="18"/>
          <w:szCs w:val="18"/>
        </w:rPr>
        <w:t xml:space="preserve"> </w:t>
      </w:r>
    </w:p>
    <w:p w:rsidR="008352AF" w:rsidRDefault="008352AF" w:rsidP="008352AF">
      <w:pPr>
        <w:pStyle w:val="Els-Abstract-Copyright"/>
        <w:spacing w:before="100" w:beforeAutospacing="1" w:after="100" w:afterAutospacing="1" w:line="360" w:lineRule="auto"/>
        <w:rPr>
          <w:iCs/>
          <w:sz w:val="20"/>
          <w:lang w:val="it-IT"/>
        </w:rPr>
      </w:pPr>
      <w:r w:rsidRPr="00820B03">
        <w:rPr>
          <w:b/>
          <w:bCs/>
          <w:i/>
          <w:iCs/>
          <w:sz w:val="20"/>
        </w:rPr>
        <w:t>Keywords:</w:t>
      </w:r>
      <w:r w:rsidRPr="00820B03">
        <w:rPr>
          <w:sz w:val="20"/>
        </w:rPr>
        <w:t xml:space="preserve"> </w:t>
      </w:r>
      <w:r w:rsidRPr="00820B03">
        <w:rPr>
          <w:iCs/>
          <w:sz w:val="20"/>
          <w:lang w:val="it-IT"/>
        </w:rPr>
        <w:t>Thiazolidin-4-one</w:t>
      </w:r>
      <w:r w:rsidRPr="00820B03">
        <w:rPr>
          <w:sz w:val="20"/>
        </w:rPr>
        <w:t>;</w:t>
      </w:r>
      <w:r w:rsidRPr="00820B03">
        <w:rPr>
          <w:iCs/>
          <w:sz w:val="20"/>
          <w:lang w:val="it-IT"/>
        </w:rPr>
        <w:t xml:space="preserve"> benzopyran-2-one</w:t>
      </w:r>
      <w:r w:rsidRPr="00820B03">
        <w:rPr>
          <w:sz w:val="20"/>
        </w:rPr>
        <w:t>;</w:t>
      </w:r>
      <w:r w:rsidRPr="00820B03">
        <w:rPr>
          <w:iCs/>
          <w:sz w:val="20"/>
          <w:lang w:val="it-IT"/>
        </w:rPr>
        <w:t xml:space="preserve"> condensiation</w:t>
      </w:r>
      <w:r w:rsidRPr="00820B03">
        <w:rPr>
          <w:sz w:val="20"/>
        </w:rPr>
        <w:t>;</w:t>
      </w:r>
      <w:r w:rsidRPr="00820B03">
        <w:rPr>
          <w:iCs/>
          <w:sz w:val="20"/>
          <w:lang w:val="it-IT"/>
        </w:rPr>
        <w:t xml:space="preserve">  antibacterial</w:t>
      </w:r>
      <w:r w:rsidRPr="00820B03">
        <w:rPr>
          <w:sz w:val="20"/>
        </w:rPr>
        <w:t>;</w:t>
      </w:r>
      <w:r w:rsidRPr="00820B03">
        <w:rPr>
          <w:iCs/>
          <w:sz w:val="20"/>
          <w:lang w:val="it-IT"/>
        </w:rPr>
        <w:t xml:space="preserve"> inhibition zones.</w:t>
      </w:r>
    </w:p>
    <w:p w:rsidR="008352AF" w:rsidRPr="00820B03" w:rsidRDefault="008352AF" w:rsidP="008352AF">
      <w:pPr>
        <w:pStyle w:val="Els-Abstract-Copyright"/>
        <w:spacing w:before="100" w:beforeAutospacing="1" w:after="100" w:afterAutospacing="1" w:line="360" w:lineRule="auto"/>
        <w:rPr>
          <w:iCs/>
          <w:sz w:val="20"/>
          <w:lang w:val="it-IT"/>
        </w:rPr>
      </w:pPr>
    </w:p>
    <w:p w:rsidR="008352AF" w:rsidRPr="00820B03" w:rsidRDefault="008352AF" w:rsidP="008352AF">
      <w:pPr>
        <w:pStyle w:val="Els-1storder-head"/>
        <w:keepNext w:val="0"/>
        <w:widowControl w:val="0"/>
        <w:spacing w:before="100" w:beforeAutospacing="1" w:after="100" w:afterAutospacing="1" w:line="360" w:lineRule="auto"/>
      </w:pPr>
      <w:r w:rsidRPr="00820B03">
        <w:t>Introduction</w:t>
      </w:r>
    </w:p>
    <w:p w:rsidR="008352AF" w:rsidRPr="00820B03" w:rsidRDefault="008352AF" w:rsidP="008352AF">
      <w:pPr>
        <w:pStyle w:val="Els-body-text"/>
        <w:keepNext w:val="0"/>
        <w:widowControl w:val="0"/>
        <w:spacing w:before="100" w:beforeAutospacing="1" w:line="360" w:lineRule="auto"/>
        <w:ind w:firstLine="0"/>
      </w:pPr>
      <w:r w:rsidRPr="00820B03">
        <w:t xml:space="preserve">Coumarine derivatives are very important natural extended compounds. Most of them are isolated from various plants [1,2] .They  have been extensively investigated for a long time by many chemists [3,4]. Most of them have been reported [5,6] in the literature. Many of coumarinic analogues exhibited also antioxidant [7-9], anti-tubercular [10] and  cytotoxic activity [11].They  exhibit antifungal [12,13] , antibacterial [14] , antimicrobal [15-17] and antimalarial activity [18].  Many of coumarinic analogues exhibited also antioxidant [19,20], </w:t>
      </w:r>
      <w:r w:rsidRPr="00820B03">
        <w:lastRenderedPageBreak/>
        <w:t xml:space="preserve">cytotoxic[21], anti-tubercular activity[22], sedative, analgesic and hepatoprotective [23-25] activity. For this reason, many of them have found widespread usage in pharmacies.  Furthermore some of they exhibited both antibacterial and  antioxidant activity[26]. Moreover the biological importance of coumarine derivatives resulted in much interest in their synthesis. Unfortunately isn’t known any general route for preparation of thesse derivates.  According to that they are the object of studying and synthesis for many investigators. </w:t>
      </w:r>
    </w:p>
    <w:p w:rsidR="008352AF" w:rsidRPr="00820B03" w:rsidRDefault="008352AF" w:rsidP="008352AF">
      <w:pPr>
        <w:pStyle w:val="Els-body-text"/>
        <w:keepNext w:val="0"/>
        <w:widowControl w:val="0"/>
        <w:spacing w:line="360" w:lineRule="auto"/>
        <w:ind w:firstLine="0"/>
      </w:pPr>
      <w:r w:rsidRPr="00820B03">
        <w:t>In continuation of our previous studies on the synthesis of various coumarine derivatives by condensation reactions [27,28], in this study we report about preparing and structure analysing of some new substitued  pyridinylamino- and pyrimidinylamino-2H-[1]-benzopyran-2-ones by condensation of 4-Chlor-3-nitro-2H-[1]-benzopyran-2 one and substituted pyridinyl- and pyrimidinylamines. In continuing alkali hydrolysis of synthetized productsis is  described. Antibacterial activities of condensing products are also reported.</w:t>
      </w:r>
    </w:p>
    <w:p w:rsidR="008352AF" w:rsidRPr="00820B03" w:rsidRDefault="008352AF" w:rsidP="008352AF">
      <w:pPr>
        <w:pStyle w:val="Els-1storder-head"/>
        <w:keepNext w:val="0"/>
        <w:widowControl w:val="0"/>
        <w:spacing w:before="100" w:beforeAutospacing="1" w:after="100" w:afterAutospacing="1" w:line="360" w:lineRule="auto"/>
      </w:pPr>
      <w:bookmarkStart w:id="0" w:name="_GoBack"/>
      <w:bookmarkEnd w:id="0"/>
      <w:r w:rsidRPr="00820B03">
        <w:t xml:space="preserve">Methodsand materials </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 xml:space="preserve">All experiments were carried out in acetonitrile as an aprotic solvent, under reflux reaction conditions. Fllowing of the reactions were monitored by TLC using Merck Kieselgel-60 (F-254) on a benzene : toluene : glac. acetic acid bath ( ratio 75 : 15 : 10 by volume, visualisation on a UW lamp ). Purification of products was done by recrystalisation from various solvents. Melting points were measured on a parafine bath in open capilary tubes and are uncorrected. </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H-NMR spectra were obtained in DMSO on UNITY plus-500 “NMR 1” Spectrometer. Chemical shifts are reported in parts per million (ppm) down field from tetramethylsilane as an internal standard (δ0,00). IR spectra were recorded in KBr discs on a Shimadzu FTIR 8400S Spectrometer with 4cm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resolution. Microanalyses were preformed on a Perkin-Elmer 240 B CHN analyser. Antibacterial activity of compounds were investiged applying the discs method ( d =5,5 mm, max. capacity 10 μg). The discs were wetted with N,N-DMF solutions of the synthetyzed compounds ( 2mg/ml, 4 mg/ml and 6 mg/ml ).</w:t>
      </w:r>
    </w:p>
    <w:p w:rsidR="008352AF" w:rsidRPr="00820B03" w:rsidRDefault="008352AF" w:rsidP="008352AF">
      <w:pPr>
        <w:pStyle w:val="Els-2ndorder-head"/>
        <w:rPr>
          <w:b/>
          <w:i w:val="0"/>
        </w:rPr>
      </w:pPr>
      <w:r w:rsidRPr="00820B03">
        <w:rPr>
          <w:b/>
          <w:i w:val="0"/>
        </w:rPr>
        <w:t xml:space="preserve">4-Heteroarylamino-3-nitro-2H-[1]-benzopyran-2-ones  </w:t>
      </w:r>
      <w:r w:rsidRPr="00820B03">
        <w:rPr>
          <w:b/>
          <w:i w:val="0"/>
          <w:u w:val="single"/>
        </w:rPr>
        <w:t>4(a-d</w:t>
      </w:r>
      <w:r w:rsidRPr="00820B03">
        <w:rPr>
          <w:b/>
          <w:i w:val="0"/>
        </w:rPr>
        <w:t>)    General procedure:</w:t>
      </w:r>
    </w:p>
    <w:p w:rsidR="008352AF" w:rsidRPr="00820B03" w:rsidRDefault="008352AF" w:rsidP="008352AF">
      <w:pPr>
        <w:tabs>
          <w:tab w:val="left" w:pos="8640"/>
        </w:tabs>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 xml:space="preserve">In a typical reaction, 4-Chlor-3-nitro-2H-[1]-benzopyran-2-one  </w:t>
      </w:r>
      <w:r w:rsidRPr="00820B03">
        <w:rPr>
          <w:rFonts w:ascii="Times New Roman" w:hAnsi="Times New Roman" w:cs="Times New Roman"/>
          <w:b/>
          <w:bCs/>
          <w:sz w:val="20"/>
          <w:szCs w:val="20"/>
          <w:u w:val="single"/>
        </w:rPr>
        <w:t>2</w:t>
      </w:r>
      <w:r w:rsidRPr="00820B03">
        <w:rPr>
          <w:rFonts w:ascii="Times New Roman" w:hAnsi="Times New Roman" w:cs="Times New Roman"/>
          <w:sz w:val="20"/>
          <w:szCs w:val="20"/>
        </w:rPr>
        <w:t xml:space="preserve"> , equimolar amount of heteroaryalmine </w:t>
      </w:r>
      <w:r w:rsidRPr="00820B03">
        <w:rPr>
          <w:rFonts w:ascii="Times New Roman" w:hAnsi="Times New Roman" w:cs="Times New Roman"/>
          <w:b/>
          <w:bCs/>
          <w:sz w:val="20"/>
          <w:szCs w:val="20"/>
          <w:u w:val="single"/>
        </w:rPr>
        <w:t>3(a-d)</w:t>
      </w:r>
      <w:r w:rsidRPr="00820B03">
        <w:rPr>
          <w:rFonts w:ascii="Times New Roman" w:hAnsi="Times New Roman" w:cs="Times New Roman"/>
          <w:sz w:val="20"/>
          <w:szCs w:val="20"/>
        </w:rPr>
        <w:t xml:space="preserve"> and catalytic amount  of triethylamine in acetonitrile were refluxed on  a water bath for 2 – 8 h. The mixture was filtered under vacuum and the crude product purified by crystalisation.</w:t>
      </w:r>
    </w:p>
    <w:p w:rsidR="008352AF" w:rsidRPr="00820B03" w:rsidRDefault="008352AF" w:rsidP="008352AF">
      <w:pPr>
        <w:pStyle w:val="Els-2ndorder-head"/>
        <w:rPr>
          <w:b/>
          <w:i w:val="0"/>
        </w:rPr>
      </w:pPr>
      <w:r w:rsidRPr="00820B03">
        <w:rPr>
          <w:b/>
          <w:i w:val="0"/>
        </w:rPr>
        <w:t xml:space="preserve">4-(3-hydroxy-2-pyridinylamino)-3-nitro-2H-[1]-benzopyran-2-one,   </w:t>
      </w:r>
      <w:r w:rsidRPr="00820B03">
        <w:rPr>
          <w:b/>
          <w:i w:val="0"/>
          <w:u w:val="single"/>
        </w:rPr>
        <w:t>4a</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 xml:space="preserve">To a solution of 2- amino-3-hydroxypyridine </w:t>
      </w:r>
      <w:r w:rsidRPr="00820B03">
        <w:rPr>
          <w:rFonts w:ascii="Times New Roman" w:hAnsi="Times New Roman" w:cs="Times New Roman"/>
          <w:b/>
          <w:bCs/>
          <w:sz w:val="20"/>
          <w:szCs w:val="20"/>
          <w:u w:val="single"/>
        </w:rPr>
        <w:t>3a</w:t>
      </w:r>
      <w:r w:rsidRPr="00820B03">
        <w:rPr>
          <w:rFonts w:ascii="Times New Roman" w:hAnsi="Times New Roman" w:cs="Times New Roman"/>
          <w:sz w:val="20"/>
          <w:szCs w:val="20"/>
        </w:rPr>
        <w:t xml:space="preserve">  ( 0,5g ;  4,6 mmol ) in acetonitrile ( 40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 0,2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of triethylamine was added. After that 0,27g , (1,2mmol ) of  4-Chlor-3-nitro-2H-[1]-benzopyran-2-one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was added. The reaction mixture was refluxed for 5 h  under  vigorously stirring and then monitored by TLC. After that the mixture was cooled  and yellow-orange crystaline product was filtered under vacuum, then washed with a 2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portion of methanole. Crystalization of residue from methanole gave 0,97g (72%) product </w:t>
      </w:r>
      <w:r w:rsidRPr="00820B03">
        <w:rPr>
          <w:rFonts w:ascii="Times New Roman" w:hAnsi="Times New Roman" w:cs="Times New Roman"/>
          <w:b/>
          <w:bCs/>
          <w:sz w:val="20"/>
          <w:szCs w:val="20"/>
          <w:u w:val="single"/>
        </w:rPr>
        <w:t>4a</w:t>
      </w:r>
      <w:r w:rsidRPr="00820B03">
        <w:rPr>
          <w:rFonts w:ascii="Times New Roman" w:hAnsi="Times New Roman" w:cs="Times New Roman"/>
          <w:b/>
          <w:bCs/>
          <w:sz w:val="20"/>
          <w:szCs w:val="20"/>
        </w:rPr>
        <w:t>. mp</w:t>
      </w:r>
      <w:r w:rsidRPr="00820B03">
        <w:rPr>
          <w:rFonts w:ascii="Times New Roman" w:hAnsi="Times New Roman" w:cs="Times New Roman"/>
          <w:sz w:val="20"/>
          <w:szCs w:val="20"/>
        </w:rPr>
        <w:t xml:space="preserve"> = 208 – 210 ˚C. </w:t>
      </w:r>
      <w:r w:rsidRPr="00820B03">
        <w:rPr>
          <w:rFonts w:ascii="Times New Roman" w:hAnsi="Times New Roman" w:cs="Times New Roman"/>
          <w:b/>
          <w:bCs/>
          <w:sz w:val="20"/>
          <w:szCs w:val="20"/>
        </w:rPr>
        <w:t>IR:</w:t>
      </w:r>
      <w:r w:rsidRPr="00820B03">
        <w:rPr>
          <w:rFonts w:ascii="Times New Roman" w:hAnsi="Times New Roman" w:cs="Times New Roman"/>
          <w:sz w:val="20"/>
          <w:szCs w:val="20"/>
        </w:rPr>
        <w:t xml:space="preserve"> 3399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3260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3071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1696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1612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1539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1459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1373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1296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1204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1120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805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762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605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vertAlign w:val="superscript"/>
        </w:rPr>
        <w:t xml:space="preserve"> 1</w:t>
      </w:r>
      <w:r w:rsidRPr="00820B03">
        <w:rPr>
          <w:rFonts w:ascii="Times New Roman" w:hAnsi="Times New Roman" w:cs="Times New Roman"/>
          <w:b/>
          <w:bCs/>
          <w:sz w:val="20"/>
          <w:szCs w:val="20"/>
        </w:rPr>
        <w:t xml:space="preserve">H-NMR  : </w:t>
      </w:r>
      <w:r w:rsidRPr="00820B03">
        <w:rPr>
          <w:rFonts w:ascii="Times New Roman" w:hAnsi="Times New Roman" w:cs="Times New Roman"/>
          <w:sz w:val="20"/>
          <w:szCs w:val="20"/>
        </w:rPr>
        <w:t xml:space="preserve">δ8,80 (s,  1H),  δ 7,45 – 7,60 (m, 3H),  δ 7,20 – 7,30  ( m, 4H),   δ 5,5  ( s, 1H). </w:t>
      </w:r>
      <w:r w:rsidRPr="00820B03">
        <w:rPr>
          <w:rFonts w:ascii="Times New Roman" w:hAnsi="Times New Roman" w:cs="Times New Roman"/>
          <w:b/>
          <w:bCs/>
          <w:sz w:val="20"/>
          <w:szCs w:val="20"/>
        </w:rPr>
        <w:t xml:space="preserve">Anal: </w:t>
      </w:r>
      <w:r w:rsidRPr="00820B03">
        <w:rPr>
          <w:rFonts w:ascii="Times New Roman" w:hAnsi="Times New Roman" w:cs="Times New Roman"/>
          <w:i/>
          <w:iCs/>
          <w:sz w:val="20"/>
          <w:szCs w:val="20"/>
        </w:rPr>
        <w:t>Calculated for C</w:t>
      </w:r>
      <w:r w:rsidRPr="00820B03">
        <w:rPr>
          <w:rFonts w:ascii="Times New Roman" w:hAnsi="Times New Roman" w:cs="Times New Roman"/>
          <w:i/>
          <w:iCs/>
          <w:sz w:val="20"/>
          <w:szCs w:val="20"/>
          <w:vertAlign w:val="subscript"/>
        </w:rPr>
        <w:t>14</w:t>
      </w:r>
      <w:r w:rsidRPr="00820B03">
        <w:rPr>
          <w:rFonts w:ascii="Times New Roman" w:hAnsi="Times New Roman" w:cs="Times New Roman"/>
          <w:i/>
          <w:iCs/>
          <w:sz w:val="20"/>
          <w:szCs w:val="20"/>
        </w:rPr>
        <w:t>H</w:t>
      </w:r>
      <w:r w:rsidRPr="00820B03">
        <w:rPr>
          <w:rFonts w:ascii="Times New Roman" w:hAnsi="Times New Roman" w:cs="Times New Roman"/>
          <w:i/>
          <w:iCs/>
          <w:sz w:val="20"/>
          <w:szCs w:val="20"/>
          <w:vertAlign w:val="subscript"/>
        </w:rPr>
        <w:t>9</w:t>
      </w:r>
      <w:r w:rsidRPr="00820B03">
        <w:rPr>
          <w:rFonts w:ascii="Times New Roman" w:hAnsi="Times New Roman" w:cs="Times New Roman"/>
          <w:i/>
          <w:iCs/>
          <w:sz w:val="20"/>
          <w:szCs w:val="20"/>
        </w:rPr>
        <w:t>N</w:t>
      </w:r>
      <w:r w:rsidRPr="00820B03">
        <w:rPr>
          <w:rFonts w:ascii="Times New Roman" w:hAnsi="Times New Roman" w:cs="Times New Roman"/>
          <w:i/>
          <w:iCs/>
          <w:sz w:val="20"/>
          <w:szCs w:val="20"/>
          <w:vertAlign w:val="subscript"/>
        </w:rPr>
        <w:t>3</w:t>
      </w:r>
      <w:r w:rsidRPr="00820B03">
        <w:rPr>
          <w:rFonts w:ascii="Times New Roman" w:hAnsi="Times New Roman" w:cs="Times New Roman"/>
          <w:i/>
          <w:iCs/>
          <w:sz w:val="20"/>
          <w:szCs w:val="20"/>
        </w:rPr>
        <w:t>O</w:t>
      </w:r>
      <w:r w:rsidRPr="00820B03">
        <w:rPr>
          <w:rFonts w:ascii="Times New Roman" w:hAnsi="Times New Roman" w:cs="Times New Roman"/>
          <w:i/>
          <w:iCs/>
          <w:sz w:val="20"/>
          <w:szCs w:val="20"/>
          <w:vertAlign w:val="subscript"/>
        </w:rPr>
        <w:t>5</w:t>
      </w:r>
      <w:r w:rsidRPr="00820B03">
        <w:rPr>
          <w:rFonts w:ascii="Times New Roman" w:hAnsi="Times New Roman" w:cs="Times New Roman"/>
          <w:i/>
          <w:iCs/>
          <w:sz w:val="20"/>
          <w:szCs w:val="20"/>
        </w:rPr>
        <w:t xml:space="preserve">: </w:t>
      </w:r>
      <w:r w:rsidRPr="00820B03">
        <w:rPr>
          <w:rFonts w:ascii="Times New Roman" w:hAnsi="Times New Roman" w:cs="Times New Roman"/>
          <w:sz w:val="20"/>
          <w:szCs w:val="20"/>
        </w:rPr>
        <w:t xml:space="preserve">(C, 56,17%), (H, 3,03%),     (N, 14,04%), (O, 28,76%).  </w:t>
      </w:r>
      <w:r w:rsidRPr="00820B03">
        <w:rPr>
          <w:rFonts w:ascii="Times New Roman" w:hAnsi="Times New Roman" w:cs="Times New Roman"/>
          <w:i/>
          <w:iCs/>
          <w:sz w:val="20"/>
          <w:szCs w:val="20"/>
        </w:rPr>
        <w:t xml:space="preserve">Found: </w:t>
      </w:r>
      <w:r w:rsidRPr="00820B03">
        <w:rPr>
          <w:rFonts w:ascii="Times New Roman" w:hAnsi="Times New Roman" w:cs="Times New Roman"/>
          <w:sz w:val="20"/>
          <w:szCs w:val="20"/>
        </w:rPr>
        <w:t xml:space="preserve">(C, 56,22%), (H, 3,04%), (N, 14,03%).  </w:t>
      </w:r>
    </w:p>
    <w:p w:rsidR="008352AF" w:rsidRPr="00820B03" w:rsidRDefault="008352AF" w:rsidP="008352AF">
      <w:pPr>
        <w:spacing w:line="360" w:lineRule="auto"/>
        <w:jc w:val="both"/>
        <w:rPr>
          <w:rFonts w:ascii="Times New Roman" w:hAnsi="Times New Roman" w:cs="Times New Roman"/>
        </w:rPr>
      </w:pPr>
    </w:p>
    <w:p w:rsidR="008352AF" w:rsidRPr="00820B03" w:rsidRDefault="008352AF" w:rsidP="008352AF">
      <w:pPr>
        <w:pStyle w:val="Els-2ndorder-head"/>
        <w:rPr>
          <w:b/>
          <w:i w:val="0"/>
        </w:rPr>
      </w:pPr>
      <w:r w:rsidRPr="00820B03">
        <w:rPr>
          <w:b/>
          <w:i w:val="0"/>
        </w:rPr>
        <w:lastRenderedPageBreak/>
        <w:t xml:space="preserve">4-(4-methyl-3-nitro-2-pyridinylamino)-3-nitro-2H-[1]-benzopyran-2-one,  </w:t>
      </w:r>
      <w:r w:rsidRPr="00820B03">
        <w:rPr>
          <w:b/>
          <w:i w:val="0"/>
          <w:u w:val="single"/>
        </w:rPr>
        <w:t>4b</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 xml:space="preserve">A mixture of </w:t>
      </w:r>
      <w:r w:rsidRPr="00820B03">
        <w:rPr>
          <w:rFonts w:ascii="Times New Roman" w:hAnsi="Times New Roman" w:cs="Times New Roman"/>
          <w:b/>
          <w:bCs/>
          <w:i/>
          <w:iCs/>
          <w:sz w:val="20"/>
          <w:szCs w:val="20"/>
        </w:rPr>
        <w:t xml:space="preserve">  </w:t>
      </w:r>
      <w:r w:rsidRPr="00820B03">
        <w:rPr>
          <w:rFonts w:ascii="Times New Roman" w:hAnsi="Times New Roman" w:cs="Times New Roman"/>
          <w:sz w:val="20"/>
          <w:szCs w:val="20"/>
        </w:rPr>
        <w:t xml:space="preserve">4-Chloro-3-nitro-2H-[1]-benzopyran-2-one  </w:t>
      </w:r>
      <w:r w:rsidRPr="00820B03">
        <w:rPr>
          <w:rFonts w:ascii="Times New Roman" w:hAnsi="Times New Roman" w:cs="Times New Roman"/>
          <w:b/>
          <w:bCs/>
          <w:sz w:val="20"/>
          <w:szCs w:val="20"/>
        </w:rPr>
        <w:t xml:space="preserve">2 </w:t>
      </w:r>
      <w:r w:rsidRPr="00820B03">
        <w:rPr>
          <w:rFonts w:ascii="Times New Roman" w:hAnsi="Times New Roman" w:cs="Times New Roman"/>
          <w:sz w:val="20"/>
          <w:szCs w:val="20"/>
        </w:rPr>
        <w:t xml:space="preserve"> ( 0,5g,  2,26mmol ) and  4-methoxy-2-aminobenzothiazole </w:t>
      </w:r>
      <w:r w:rsidRPr="00820B03">
        <w:rPr>
          <w:rFonts w:ascii="Times New Roman" w:hAnsi="Times New Roman" w:cs="Times New Roman"/>
          <w:b/>
          <w:bCs/>
          <w:sz w:val="20"/>
          <w:szCs w:val="20"/>
          <w:u w:val="single"/>
        </w:rPr>
        <w:t xml:space="preserve"> 3b</w:t>
      </w:r>
      <w:r w:rsidRPr="00820B03">
        <w:rPr>
          <w:rFonts w:ascii="Times New Roman" w:hAnsi="Times New Roman" w:cs="Times New Roman"/>
          <w:sz w:val="20"/>
          <w:szCs w:val="20"/>
        </w:rPr>
        <w:t xml:space="preserve">  ( 0,35g,  2,26mmol ), containing triethylamine ( three drops) in acetonitrile ( 20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 was refluxed under vigorously stirring  for 8h. The mixture was cooled in an ice bath for 1h , then filtered under vacuum and washed with a portion of 1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of apsolut ethanole. Crystalization from methanole gave 0,4g   (52%) of brown crystaline product </w:t>
      </w:r>
      <w:r w:rsidRPr="00820B03">
        <w:rPr>
          <w:rFonts w:ascii="Times New Roman" w:hAnsi="Times New Roman" w:cs="Times New Roman"/>
          <w:b/>
          <w:bCs/>
          <w:sz w:val="20"/>
          <w:szCs w:val="20"/>
          <w:u w:val="single"/>
        </w:rPr>
        <w:t>4b</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rPr>
        <w:t>mp</w:t>
      </w:r>
      <w:r w:rsidRPr="00820B03">
        <w:rPr>
          <w:rFonts w:ascii="Times New Roman" w:hAnsi="Times New Roman" w:cs="Times New Roman"/>
          <w:sz w:val="20"/>
          <w:szCs w:val="20"/>
        </w:rPr>
        <w:t xml:space="preserve">=240 -242 ˚C. </w:t>
      </w:r>
      <w:r w:rsidRPr="00820B03">
        <w:rPr>
          <w:rFonts w:ascii="Times New Roman" w:hAnsi="Times New Roman" w:cs="Times New Roman"/>
          <w:b/>
          <w:bCs/>
          <w:sz w:val="20"/>
          <w:szCs w:val="20"/>
        </w:rPr>
        <w:t xml:space="preserve">IR:  </w:t>
      </w:r>
      <w:r w:rsidRPr="00820B03">
        <w:rPr>
          <w:rFonts w:ascii="Times New Roman" w:hAnsi="Times New Roman" w:cs="Times New Roman"/>
          <w:sz w:val="20"/>
          <w:szCs w:val="20"/>
        </w:rPr>
        <w:t>3298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3186 - 3097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1715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1665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1625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1610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1548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1529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1459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1416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1368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1294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1243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1211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1083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1005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902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766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672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550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vertAlign w:val="superscript"/>
        </w:rPr>
        <w:t>1</w:t>
      </w:r>
      <w:r w:rsidRPr="00820B03">
        <w:rPr>
          <w:rFonts w:ascii="Times New Roman" w:hAnsi="Times New Roman" w:cs="Times New Roman"/>
          <w:b/>
          <w:bCs/>
          <w:sz w:val="20"/>
          <w:szCs w:val="20"/>
        </w:rPr>
        <w:t>H-NMR  :</w:t>
      </w:r>
      <w:r w:rsidRPr="00820B03">
        <w:rPr>
          <w:rFonts w:ascii="Times New Roman" w:hAnsi="Times New Roman" w:cs="Times New Roman"/>
          <w:sz w:val="20"/>
          <w:szCs w:val="20"/>
        </w:rPr>
        <w:t xml:space="preserve">     δ9,20 (s,  1H),    δ7,60 ( d, 2H ),   δ7,40 – 7,25 (m, 4H ),   δ2,10 ( s,  3H) . </w:t>
      </w:r>
      <w:r w:rsidRPr="00820B03">
        <w:rPr>
          <w:rFonts w:ascii="Times New Roman" w:hAnsi="Times New Roman" w:cs="Times New Roman"/>
          <w:b/>
          <w:bCs/>
          <w:sz w:val="20"/>
          <w:szCs w:val="20"/>
        </w:rPr>
        <w:t xml:space="preserve">Anal:   </w:t>
      </w:r>
      <w:r w:rsidRPr="00820B03">
        <w:rPr>
          <w:rFonts w:ascii="Times New Roman" w:hAnsi="Times New Roman" w:cs="Times New Roman"/>
          <w:i/>
          <w:iCs/>
          <w:sz w:val="20"/>
          <w:szCs w:val="20"/>
        </w:rPr>
        <w:t>Calculated for C</w:t>
      </w:r>
      <w:r w:rsidRPr="00820B03">
        <w:rPr>
          <w:rFonts w:ascii="Times New Roman" w:hAnsi="Times New Roman" w:cs="Times New Roman"/>
          <w:i/>
          <w:iCs/>
          <w:sz w:val="20"/>
          <w:szCs w:val="20"/>
          <w:vertAlign w:val="subscript"/>
        </w:rPr>
        <w:t>15</w:t>
      </w:r>
      <w:r w:rsidRPr="00820B03">
        <w:rPr>
          <w:rFonts w:ascii="Times New Roman" w:hAnsi="Times New Roman" w:cs="Times New Roman"/>
          <w:i/>
          <w:iCs/>
          <w:sz w:val="20"/>
          <w:szCs w:val="20"/>
        </w:rPr>
        <w:t>H</w:t>
      </w:r>
      <w:r w:rsidRPr="00820B03">
        <w:rPr>
          <w:rFonts w:ascii="Times New Roman" w:hAnsi="Times New Roman" w:cs="Times New Roman"/>
          <w:i/>
          <w:iCs/>
          <w:sz w:val="20"/>
          <w:szCs w:val="20"/>
          <w:vertAlign w:val="subscript"/>
        </w:rPr>
        <w:t>10</w:t>
      </w:r>
      <w:r w:rsidRPr="00820B03">
        <w:rPr>
          <w:rFonts w:ascii="Times New Roman" w:hAnsi="Times New Roman" w:cs="Times New Roman"/>
          <w:i/>
          <w:iCs/>
          <w:sz w:val="20"/>
          <w:szCs w:val="20"/>
        </w:rPr>
        <w:t>N</w:t>
      </w:r>
      <w:r w:rsidRPr="00820B03">
        <w:rPr>
          <w:rFonts w:ascii="Times New Roman" w:hAnsi="Times New Roman" w:cs="Times New Roman"/>
          <w:i/>
          <w:iCs/>
          <w:sz w:val="20"/>
          <w:szCs w:val="20"/>
          <w:vertAlign w:val="subscript"/>
        </w:rPr>
        <w:t>4</w:t>
      </w:r>
      <w:r w:rsidRPr="00820B03">
        <w:rPr>
          <w:rFonts w:ascii="Times New Roman" w:hAnsi="Times New Roman" w:cs="Times New Roman"/>
          <w:i/>
          <w:iCs/>
          <w:sz w:val="20"/>
          <w:szCs w:val="20"/>
        </w:rPr>
        <w:t>O</w:t>
      </w:r>
      <w:r w:rsidRPr="00820B03">
        <w:rPr>
          <w:rFonts w:ascii="Times New Roman" w:hAnsi="Times New Roman" w:cs="Times New Roman"/>
          <w:i/>
          <w:iCs/>
          <w:sz w:val="20"/>
          <w:szCs w:val="20"/>
          <w:vertAlign w:val="subscript"/>
        </w:rPr>
        <w:t xml:space="preserve">6 </w:t>
      </w:r>
      <w:r w:rsidRPr="00820B03">
        <w:rPr>
          <w:rFonts w:ascii="Times New Roman" w:hAnsi="Times New Roman" w:cs="Times New Roman"/>
          <w:i/>
          <w:iCs/>
          <w:sz w:val="20"/>
          <w:szCs w:val="20"/>
        </w:rPr>
        <w:t>:</w:t>
      </w:r>
      <w:r w:rsidRPr="00820B03">
        <w:rPr>
          <w:rFonts w:ascii="Times New Roman" w:hAnsi="Times New Roman" w:cs="Times New Roman"/>
          <w:sz w:val="20"/>
          <w:szCs w:val="20"/>
        </w:rPr>
        <w:t xml:space="preserve">  (C, 51,12%), (H, 2,86%), (N, 15,91%), (O, 30,21%). </w:t>
      </w:r>
      <w:r w:rsidRPr="00820B03">
        <w:rPr>
          <w:rFonts w:ascii="Times New Roman" w:hAnsi="Times New Roman" w:cs="Times New Roman"/>
          <w:i/>
          <w:iCs/>
          <w:sz w:val="20"/>
          <w:szCs w:val="20"/>
        </w:rPr>
        <w:t>Found:</w:t>
      </w:r>
      <w:r w:rsidRPr="00820B03">
        <w:rPr>
          <w:rFonts w:ascii="Times New Roman" w:hAnsi="Times New Roman" w:cs="Times New Roman"/>
          <w:sz w:val="20"/>
          <w:szCs w:val="20"/>
        </w:rPr>
        <w:t xml:space="preserve">  (C, 50,99%), (H, 2,92%), (N, 16,01%).</w:t>
      </w:r>
      <w:r w:rsidRPr="00820B03">
        <w:rPr>
          <w:rFonts w:ascii="Times New Roman" w:hAnsi="Times New Roman" w:cs="Times New Roman"/>
        </w:rPr>
        <w:t xml:space="preserve"> </w:t>
      </w:r>
    </w:p>
    <w:p w:rsidR="008352AF" w:rsidRPr="00820B03" w:rsidRDefault="008352AF" w:rsidP="008352AF">
      <w:pPr>
        <w:pStyle w:val="Els-2ndorder-head"/>
        <w:rPr>
          <w:b/>
          <w:i w:val="0"/>
        </w:rPr>
      </w:pPr>
      <w:r w:rsidRPr="00820B03">
        <w:rPr>
          <w:b/>
          <w:i w:val="0"/>
        </w:rPr>
        <w:t xml:space="preserve">4-(4-hydroxy-6-metyl-2-pyrimidinylamino)-3-nitro-2H-[1]-benzopyran-2-one, </w:t>
      </w:r>
      <w:r w:rsidRPr="00820B03">
        <w:rPr>
          <w:b/>
          <w:i w:val="0"/>
          <w:u w:val="single"/>
        </w:rPr>
        <w:t>4c</w:t>
      </w:r>
      <w:r w:rsidRPr="00820B03">
        <w:rPr>
          <w:b/>
          <w:i w:val="0"/>
        </w:rPr>
        <w:t xml:space="preserve">  </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 xml:space="preserve">A mixture of </w:t>
      </w:r>
      <w:r w:rsidRPr="00820B03">
        <w:rPr>
          <w:rFonts w:ascii="Times New Roman" w:hAnsi="Times New Roman" w:cs="Times New Roman"/>
          <w:b/>
          <w:bCs/>
          <w:iCs/>
          <w:sz w:val="20"/>
          <w:szCs w:val="20"/>
        </w:rPr>
        <w:t xml:space="preserve">  </w:t>
      </w:r>
      <w:r w:rsidRPr="00820B03">
        <w:rPr>
          <w:rFonts w:ascii="Times New Roman" w:hAnsi="Times New Roman" w:cs="Times New Roman"/>
          <w:sz w:val="20"/>
          <w:szCs w:val="20"/>
        </w:rPr>
        <w:t xml:space="preserve">4-Chlor-3-nitro-2H-1-benzopyran-2-one  </w:t>
      </w:r>
      <w:r w:rsidRPr="00820B03">
        <w:rPr>
          <w:rFonts w:ascii="Times New Roman" w:hAnsi="Times New Roman" w:cs="Times New Roman"/>
          <w:b/>
          <w:bCs/>
          <w:sz w:val="20"/>
          <w:szCs w:val="20"/>
        </w:rPr>
        <w:t xml:space="preserve">2 </w:t>
      </w:r>
      <w:r w:rsidRPr="00820B03">
        <w:rPr>
          <w:rFonts w:ascii="Times New Roman" w:hAnsi="Times New Roman" w:cs="Times New Roman"/>
          <w:sz w:val="20"/>
          <w:szCs w:val="20"/>
        </w:rPr>
        <w:t xml:space="preserve"> ( 0,22g,  1mmol ) and  2-amino-4-hydroxy-6-metylpyrimidine </w:t>
      </w:r>
      <w:r w:rsidRPr="00820B03">
        <w:rPr>
          <w:rFonts w:ascii="Times New Roman" w:hAnsi="Times New Roman" w:cs="Times New Roman"/>
          <w:b/>
          <w:bCs/>
          <w:sz w:val="20"/>
          <w:szCs w:val="20"/>
          <w:u w:val="single"/>
        </w:rPr>
        <w:t xml:space="preserve"> 3c</w:t>
      </w:r>
      <w:r w:rsidRPr="00820B03">
        <w:rPr>
          <w:rFonts w:ascii="Times New Roman" w:hAnsi="Times New Roman" w:cs="Times New Roman"/>
          <w:sz w:val="20"/>
          <w:szCs w:val="20"/>
        </w:rPr>
        <w:t xml:space="preserve">  ( 0,12g,  1mmol ), containing triethylamine ( two drops) in acetonitrile ( 10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 was refluxed on a water bath . A CaCl</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guard tube was monted and the reaction mixture was alloved stirred under reflux for 2 h. then cooled to room temperature and the yellow crystaline product was formed. The mixture was filtered under vacuum. The residue washed with 1cm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of acetonitrile. Recrystalisation from methanole gave 0,21g   (68%) of yellow crystaline product </w:t>
      </w:r>
      <w:r w:rsidRPr="00820B03">
        <w:rPr>
          <w:rFonts w:ascii="Times New Roman" w:hAnsi="Times New Roman" w:cs="Times New Roman"/>
          <w:b/>
          <w:bCs/>
          <w:sz w:val="20"/>
          <w:szCs w:val="20"/>
          <w:u w:val="single"/>
        </w:rPr>
        <w:t>4d</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rPr>
        <w:t xml:space="preserve">mp </w:t>
      </w:r>
      <w:r w:rsidRPr="00820B03">
        <w:rPr>
          <w:rFonts w:ascii="Times New Roman" w:hAnsi="Times New Roman" w:cs="Times New Roman"/>
          <w:sz w:val="20"/>
          <w:szCs w:val="20"/>
        </w:rPr>
        <w:t xml:space="preserve">= 217˚C. </w:t>
      </w:r>
      <w:r w:rsidRPr="00820B03">
        <w:rPr>
          <w:rFonts w:ascii="Times New Roman" w:hAnsi="Times New Roman" w:cs="Times New Roman"/>
          <w:b/>
          <w:bCs/>
          <w:sz w:val="20"/>
          <w:szCs w:val="20"/>
        </w:rPr>
        <w:t xml:space="preserve">IR:  </w:t>
      </w:r>
      <w:r w:rsidRPr="00820B03">
        <w:rPr>
          <w:rFonts w:ascii="Times New Roman" w:hAnsi="Times New Roman" w:cs="Times New Roman"/>
          <w:sz w:val="20"/>
          <w:szCs w:val="20"/>
        </w:rPr>
        <w:t>3153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2997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2355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1712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1647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1598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1559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1438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1354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1184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762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vertAlign w:val="superscript"/>
        </w:rPr>
        <w:t>1</w:t>
      </w:r>
      <w:r w:rsidRPr="00820B03">
        <w:rPr>
          <w:rFonts w:ascii="Times New Roman" w:hAnsi="Times New Roman" w:cs="Times New Roman"/>
          <w:b/>
          <w:bCs/>
          <w:sz w:val="20"/>
          <w:szCs w:val="20"/>
        </w:rPr>
        <w:t>H-NMR  :</w:t>
      </w:r>
      <w:r w:rsidRPr="00820B03">
        <w:rPr>
          <w:rFonts w:ascii="Times New Roman" w:hAnsi="Times New Roman" w:cs="Times New Roman"/>
          <w:sz w:val="20"/>
          <w:szCs w:val="20"/>
        </w:rPr>
        <w:t xml:space="preserve">  δ11,76 (s,  1H), δ 7,85  ( d, 1H),  δ 7,82 (t, 1H),  δ 7,35-7,44  ( m, 3H),   δ 5,54  (s, 1H),  δ 2,08  ( s,3H). </w:t>
      </w:r>
      <w:r w:rsidRPr="00820B03">
        <w:rPr>
          <w:rFonts w:ascii="Times New Roman" w:hAnsi="Times New Roman" w:cs="Times New Roman"/>
          <w:b/>
          <w:bCs/>
          <w:sz w:val="20"/>
          <w:szCs w:val="20"/>
        </w:rPr>
        <w:t xml:space="preserve">Anal: </w:t>
      </w:r>
      <w:r w:rsidRPr="00820B03">
        <w:rPr>
          <w:rFonts w:ascii="Times New Roman" w:hAnsi="Times New Roman" w:cs="Times New Roman"/>
          <w:iCs/>
          <w:sz w:val="20"/>
          <w:szCs w:val="20"/>
        </w:rPr>
        <w:t>Calculated for</w:t>
      </w:r>
      <w:r w:rsidRPr="00820B03">
        <w:rPr>
          <w:rFonts w:ascii="Times New Roman" w:hAnsi="Times New Roman" w:cs="Times New Roman"/>
          <w:sz w:val="20"/>
          <w:szCs w:val="20"/>
        </w:rPr>
        <w:t xml:space="preserve"> </w:t>
      </w:r>
      <w:r w:rsidRPr="00820B03">
        <w:rPr>
          <w:rFonts w:ascii="Times New Roman" w:hAnsi="Times New Roman" w:cs="Times New Roman"/>
          <w:iCs/>
          <w:sz w:val="20"/>
          <w:szCs w:val="20"/>
        </w:rPr>
        <w:t>C</w:t>
      </w:r>
      <w:r w:rsidRPr="00820B03">
        <w:rPr>
          <w:rFonts w:ascii="Times New Roman" w:hAnsi="Times New Roman" w:cs="Times New Roman"/>
          <w:iCs/>
          <w:sz w:val="20"/>
          <w:szCs w:val="20"/>
          <w:vertAlign w:val="subscript"/>
        </w:rPr>
        <w:t>14</w:t>
      </w:r>
      <w:r w:rsidRPr="00820B03">
        <w:rPr>
          <w:rFonts w:ascii="Times New Roman" w:hAnsi="Times New Roman" w:cs="Times New Roman"/>
          <w:iCs/>
          <w:sz w:val="20"/>
          <w:szCs w:val="20"/>
        </w:rPr>
        <w:t>H</w:t>
      </w:r>
      <w:r w:rsidRPr="00820B03">
        <w:rPr>
          <w:rFonts w:ascii="Times New Roman" w:hAnsi="Times New Roman" w:cs="Times New Roman"/>
          <w:iCs/>
          <w:sz w:val="20"/>
          <w:szCs w:val="20"/>
          <w:vertAlign w:val="subscript"/>
        </w:rPr>
        <w:t>10</w:t>
      </w:r>
      <w:r w:rsidRPr="00820B03">
        <w:rPr>
          <w:rFonts w:ascii="Times New Roman" w:hAnsi="Times New Roman" w:cs="Times New Roman"/>
          <w:iCs/>
          <w:sz w:val="20"/>
          <w:szCs w:val="20"/>
        </w:rPr>
        <w:t>N</w:t>
      </w:r>
      <w:r w:rsidRPr="00820B03">
        <w:rPr>
          <w:rFonts w:ascii="Times New Roman" w:hAnsi="Times New Roman" w:cs="Times New Roman"/>
          <w:iCs/>
          <w:sz w:val="20"/>
          <w:szCs w:val="20"/>
          <w:vertAlign w:val="subscript"/>
        </w:rPr>
        <w:t>4</w:t>
      </w:r>
      <w:r w:rsidRPr="00820B03">
        <w:rPr>
          <w:rFonts w:ascii="Times New Roman" w:hAnsi="Times New Roman" w:cs="Times New Roman"/>
          <w:iCs/>
          <w:sz w:val="20"/>
          <w:szCs w:val="20"/>
        </w:rPr>
        <w:t>O</w:t>
      </w:r>
      <w:r w:rsidRPr="00820B03">
        <w:rPr>
          <w:rFonts w:ascii="Times New Roman" w:hAnsi="Times New Roman" w:cs="Times New Roman"/>
          <w:iCs/>
          <w:sz w:val="20"/>
          <w:szCs w:val="20"/>
          <w:vertAlign w:val="subscript"/>
        </w:rPr>
        <w:t>5</w:t>
      </w:r>
      <w:r w:rsidRPr="00820B03">
        <w:rPr>
          <w:rFonts w:ascii="Times New Roman" w:hAnsi="Times New Roman" w:cs="Times New Roman"/>
          <w:iCs/>
          <w:sz w:val="20"/>
          <w:szCs w:val="20"/>
        </w:rPr>
        <w:t xml:space="preserve">: </w:t>
      </w:r>
      <w:r w:rsidRPr="00820B03">
        <w:rPr>
          <w:rFonts w:ascii="Times New Roman" w:hAnsi="Times New Roman" w:cs="Times New Roman"/>
          <w:sz w:val="20"/>
          <w:szCs w:val="20"/>
        </w:rPr>
        <w:t xml:space="preserve">(C, 53,49%), (H, 3,21%),    (N, 17,83%). </w:t>
      </w:r>
      <w:r w:rsidRPr="00820B03">
        <w:rPr>
          <w:rFonts w:ascii="Times New Roman" w:hAnsi="Times New Roman" w:cs="Times New Roman"/>
          <w:iCs/>
          <w:sz w:val="20"/>
          <w:szCs w:val="20"/>
        </w:rPr>
        <w:t>Found:</w:t>
      </w:r>
      <w:r w:rsidRPr="00820B03">
        <w:rPr>
          <w:rFonts w:ascii="Times New Roman" w:hAnsi="Times New Roman" w:cs="Times New Roman"/>
          <w:sz w:val="20"/>
          <w:szCs w:val="20"/>
        </w:rPr>
        <w:t xml:space="preserve"> (C, 53,66%), (H, 3,31%), (N, 17,92%).  </w:t>
      </w:r>
    </w:p>
    <w:p w:rsidR="008352AF" w:rsidRPr="00820B03" w:rsidRDefault="008352AF" w:rsidP="008352AF">
      <w:pPr>
        <w:spacing w:line="360" w:lineRule="auto"/>
        <w:jc w:val="both"/>
        <w:rPr>
          <w:rFonts w:ascii="Times New Roman" w:hAnsi="Times New Roman" w:cs="Times New Roman"/>
          <w:b/>
          <w:bCs/>
          <w:iCs/>
          <w:u w:val="single"/>
        </w:rPr>
      </w:pPr>
    </w:p>
    <w:p w:rsidR="008352AF" w:rsidRPr="00820B03" w:rsidRDefault="008352AF" w:rsidP="008352AF">
      <w:pPr>
        <w:pStyle w:val="Els-2ndorder-head"/>
        <w:rPr>
          <w:b/>
          <w:i w:val="0"/>
        </w:rPr>
      </w:pPr>
      <w:r w:rsidRPr="00820B03">
        <w:rPr>
          <w:b/>
          <w:i w:val="0"/>
        </w:rPr>
        <w:t>4-(6-hydroxy-2-mercapto-4-pyrimidinylamino)-</w:t>
      </w:r>
      <w:r w:rsidRPr="00820B03">
        <w:rPr>
          <w:b/>
          <w:i w:val="0"/>
          <w:szCs w:val="32"/>
        </w:rPr>
        <w:t>3-nitro-</w:t>
      </w:r>
      <w:r w:rsidRPr="00820B03">
        <w:rPr>
          <w:b/>
          <w:i w:val="0"/>
        </w:rPr>
        <w:t xml:space="preserve">2H-[1]-benzopyran-2-one, </w:t>
      </w:r>
      <w:r w:rsidRPr="00820B03">
        <w:rPr>
          <w:b/>
          <w:i w:val="0"/>
          <w:u w:val="single"/>
        </w:rPr>
        <w:t>4d</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To a 4-amino-6-hydroxy-2-mercaptopyrimidine monohydrat</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3d</w:t>
      </w:r>
      <w:r w:rsidRPr="00820B03">
        <w:rPr>
          <w:rFonts w:ascii="Times New Roman" w:hAnsi="Times New Roman" w:cs="Times New Roman"/>
          <w:sz w:val="20"/>
          <w:szCs w:val="20"/>
        </w:rPr>
        <w:t xml:space="preserve"> ( 0,22g,  1,36 mmol ) in 15 cm</w:t>
      </w:r>
      <w:r w:rsidRPr="00820B03">
        <w:rPr>
          <w:rFonts w:ascii="Times New Roman" w:hAnsi="Times New Roman" w:cs="Times New Roman"/>
          <w:sz w:val="20"/>
          <w:szCs w:val="20"/>
          <w:vertAlign w:val="superscript"/>
        </w:rPr>
        <w:t>3</w:t>
      </w:r>
      <w:r w:rsidRPr="00820B03">
        <w:rPr>
          <w:rFonts w:ascii="Times New Roman" w:hAnsi="Times New Roman" w:cs="Times New Roman"/>
          <w:sz w:val="20"/>
          <w:szCs w:val="20"/>
        </w:rPr>
        <w:t xml:space="preserve"> of acetonitrile solution, trietylamine (4 drops) and 4-Chlor-3-nitro-2H-[1]-benzopyran-2-one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( 0,3g,  1,36mmol )  was added. The mixture was heated slightly and reflucted for 12 h at 60 – 70 ˚C then cooled i a ice bath.The crude  product was filtered under vacuum, washed  with 2 x 1cm</w:t>
      </w:r>
      <w:r w:rsidRPr="00820B03">
        <w:rPr>
          <w:rFonts w:ascii="Times New Roman" w:hAnsi="Times New Roman" w:cs="Times New Roman"/>
          <w:sz w:val="20"/>
          <w:szCs w:val="20"/>
          <w:vertAlign w:val="superscript"/>
        </w:rPr>
        <w:t xml:space="preserve">3 </w:t>
      </w:r>
      <w:r w:rsidRPr="00820B03">
        <w:rPr>
          <w:rFonts w:ascii="Times New Roman" w:hAnsi="Times New Roman" w:cs="Times New Roman"/>
          <w:sz w:val="20"/>
          <w:szCs w:val="20"/>
        </w:rPr>
        <w:t xml:space="preserve">of acetonitrile and dried. Recrystalisation from Tetrehydrofurane gave 0,29g  ( 66%) of crystaline product  </w:t>
      </w:r>
      <w:r w:rsidRPr="00820B03">
        <w:rPr>
          <w:rFonts w:ascii="Times New Roman" w:hAnsi="Times New Roman" w:cs="Times New Roman"/>
          <w:b/>
          <w:bCs/>
          <w:sz w:val="20"/>
          <w:szCs w:val="20"/>
          <w:u w:val="single"/>
        </w:rPr>
        <w:t>4d</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rPr>
        <w:t>mp</w:t>
      </w:r>
      <w:r w:rsidRPr="00820B03">
        <w:rPr>
          <w:rFonts w:ascii="Times New Roman" w:hAnsi="Times New Roman" w:cs="Times New Roman"/>
          <w:sz w:val="20"/>
          <w:szCs w:val="20"/>
        </w:rPr>
        <w:t xml:space="preserve"> = 202 – 204 ˚C. </w:t>
      </w:r>
      <w:r w:rsidRPr="00820B03">
        <w:rPr>
          <w:rFonts w:ascii="Times New Roman" w:hAnsi="Times New Roman" w:cs="Times New Roman"/>
          <w:b/>
          <w:bCs/>
          <w:sz w:val="20"/>
          <w:szCs w:val="20"/>
        </w:rPr>
        <w:t>IR:</w:t>
      </w:r>
      <w:r w:rsidRPr="00820B03">
        <w:rPr>
          <w:rFonts w:ascii="Times New Roman" w:hAnsi="Times New Roman" w:cs="Times New Roman"/>
          <w:sz w:val="20"/>
          <w:szCs w:val="20"/>
        </w:rPr>
        <w:t xml:space="preserve">   3425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3294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3186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3097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1715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1665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1610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1548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1459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1368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1294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1181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902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766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vertAlign w:val="superscript"/>
        </w:rPr>
        <w:t>1</w:t>
      </w:r>
      <w:r w:rsidRPr="00820B03">
        <w:rPr>
          <w:rFonts w:ascii="Times New Roman" w:hAnsi="Times New Roman" w:cs="Times New Roman"/>
          <w:b/>
          <w:bCs/>
          <w:sz w:val="20"/>
          <w:szCs w:val="20"/>
        </w:rPr>
        <w:t>H-NMR:</w:t>
      </w:r>
      <w:r w:rsidRPr="00820B03">
        <w:rPr>
          <w:rFonts w:ascii="Times New Roman" w:hAnsi="Times New Roman" w:cs="Times New Roman"/>
          <w:sz w:val="20"/>
          <w:szCs w:val="20"/>
        </w:rPr>
        <w:t xml:space="preserve">   δ10,55 (s,  1H),    δ7,80 ( d, 1H ),   δ7,50 (t, 2H ),   δ7,20 ( d,  2H) ,   δ7,10 ( s, 1H ),   δ5,60 (s, 1H ),   δ2,20 ( s,  1H). </w:t>
      </w:r>
      <w:r w:rsidRPr="00820B03">
        <w:rPr>
          <w:rFonts w:ascii="Times New Roman" w:hAnsi="Times New Roman" w:cs="Times New Roman"/>
          <w:b/>
          <w:bCs/>
          <w:sz w:val="20"/>
          <w:szCs w:val="20"/>
        </w:rPr>
        <w:t>Anal:</w:t>
      </w:r>
      <w:r w:rsidRPr="00820B03">
        <w:rPr>
          <w:rFonts w:ascii="Times New Roman" w:hAnsi="Times New Roman" w:cs="Times New Roman"/>
          <w:iCs/>
          <w:sz w:val="20"/>
          <w:szCs w:val="20"/>
        </w:rPr>
        <w:t>Calculated for C</w:t>
      </w:r>
      <w:r w:rsidRPr="00820B03">
        <w:rPr>
          <w:rFonts w:ascii="Times New Roman" w:hAnsi="Times New Roman" w:cs="Times New Roman"/>
          <w:iCs/>
          <w:sz w:val="20"/>
          <w:szCs w:val="20"/>
          <w:vertAlign w:val="subscript"/>
        </w:rPr>
        <w:t>13</w:t>
      </w:r>
      <w:r w:rsidRPr="00820B03">
        <w:rPr>
          <w:rFonts w:ascii="Times New Roman" w:hAnsi="Times New Roman" w:cs="Times New Roman"/>
          <w:iCs/>
          <w:sz w:val="20"/>
          <w:szCs w:val="20"/>
        </w:rPr>
        <w:t>H</w:t>
      </w:r>
      <w:r w:rsidRPr="00820B03">
        <w:rPr>
          <w:rFonts w:ascii="Times New Roman" w:hAnsi="Times New Roman" w:cs="Times New Roman"/>
          <w:iCs/>
          <w:sz w:val="20"/>
          <w:szCs w:val="20"/>
          <w:vertAlign w:val="subscript"/>
        </w:rPr>
        <w:t>8</w:t>
      </w:r>
      <w:r w:rsidRPr="00820B03">
        <w:rPr>
          <w:rFonts w:ascii="Times New Roman" w:hAnsi="Times New Roman" w:cs="Times New Roman"/>
          <w:iCs/>
          <w:sz w:val="20"/>
          <w:szCs w:val="20"/>
        </w:rPr>
        <w:t>N</w:t>
      </w:r>
      <w:r w:rsidRPr="00820B03">
        <w:rPr>
          <w:rFonts w:ascii="Times New Roman" w:hAnsi="Times New Roman" w:cs="Times New Roman"/>
          <w:iCs/>
          <w:sz w:val="20"/>
          <w:szCs w:val="20"/>
          <w:vertAlign w:val="subscript"/>
        </w:rPr>
        <w:t>4</w:t>
      </w:r>
      <w:r w:rsidRPr="00820B03">
        <w:rPr>
          <w:rFonts w:ascii="Times New Roman" w:hAnsi="Times New Roman" w:cs="Times New Roman"/>
          <w:iCs/>
          <w:sz w:val="20"/>
          <w:szCs w:val="20"/>
        </w:rPr>
        <w:t>O</w:t>
      </w:r>
      <w:r w:rsidRPr="00820B03">
        <w:rPr>
          <w:rFonts w:ascii="Times New Roman" w:hAnsi="Times New Roman" w:cs="Times New Roman"/>
          <w:iCs/>
          <w:sz w:val="20"/>
          <w:szCs w:val="20"/>
          <w:vertAlign w:val="subscript"/>
        </w:rPr>
        <w:t>5</w:t>
      </w:r>
      <w:r w:rsidRPr="00820B03">
        <w:rPr>
          <w:rFonts w:ascii="Times New Roman" w:hAnsi="Times New Roman" w:cs="Times New Roman"/>
          <w:iCs/>
          <w:sz w:val="20"/>
          <w:szCs w:val="20"/>
        </w:rPr>
        <w:t>S:</w:t>
      </w:r>
      <w:r w:rsidRPr="00820B03">
        <w:rPr>
          <w:rFonts w:ascii="Times New Roman" w:hAnsi="Times New Roman" w:cs="Times New Roman"/>
          <w:sz w:val="20"/>
          <w:szCs w:val="20"/>
        </w:rPr>
        <w:t xml:space="preserve">  (C, 46,98%), (H, 2,43%), (N, 16,86%), (O, 24,09%), (S, 9,64%). </w:t>
      </w:r>
      <w:r w:rsidRPr="00820B03">
        <w:rPr>
          <w:rFonts w:ascii="Times New Roman" w:hAnsi="Times New Roman" w:cs="Times New Roman"/>
          <w:iCs/>
          <w:sz w:val="20"/>
          <w:szCs w:val="20"/>
        </w:rPr>
        <w:t>Found:</w:t>
      </w:r>
      <w:r w:rsidRPr="00820B03">
        <w:rPr>
          <w:rFonts w:ascii="Times New Roman" w:hAnsi="Times New Roman" w:cs="Times New Roman"/>
          <w:sz w:val="20"/>
          <w:szCs w:val="20"/>
        </w:rPr>
        <w:t xml:space="preserve"> (C, 47,11%), (H, 2,36%), (N, 16,67%), (S, 9,50%). </w:t>
      </w:r>
    </w:p>
    <w:p w:rsidR="008352AF" w:rsidRPr="00820B03" w:rsidRDefault="008352AF" w:rsidP="008352AF">
      <w:pPr>
        <w:pStyle w:val="Els-2ndorder-head"/>
        <w:rPr>
          <w:b/>
          <w:i w:val="0"/>
          <w:u w:val="single"/>
        </w:rPr>
      </w:pPr>
      <w:r w:rsidRPr="00820B03">
        <w:rPr>
          <w:b/>
          <w:i w:val="0"/>
        </w:rPr>
        <w:t xml:space="preserve">2-Hydroxy-ω-nitroacetophenone  </w:t>
      </w:r>
      <w:r w:rsidRPr="00820B03">
        <w:rPr>
          <w:b/>
          <w:i w:val="0"/>
          <w:u w:val="single"/>
        </w:rPr>
        <w:t>5</w:t>
      </w:r>
    </w:p>
    <w:p w:rsidR="008352AF" w:rsidRPr="00820B03" w:rsidRDefault="008352AF" w:rsidP="008352AF">
      <w:pPr>
        <w:pStyle w:val="Heading1"/>
        <w:spacing w:line="360" w:lineRule="auto"/>
        <w:ind w:right="0"/>
        <w:jc w:val="both"/>
        <w:rPr>
          <w:sz w:val="20"/>
          <w:szCs w:val="20"/>
        </w:rPr>
      </w:pPr>
      <w:r w:rsidRPr="00820B03">
        <w:rPr>
          <w:sz w:val="20"/>
          <w:szCs w:val="20"/>
        </w:rPr>
        <w:t xml:space="preserve">Heteroarylamino-2H-1-Benzopyran-2-ones </w:t>
      </w:r>
      <w:r w:rsidRPr="00820B03">
        <w:rPr>
          <w:sz w:val="20"/>
          <w:szCs w:val="20"/>
          <w:u w:val="single"/>
        </w:rPr>
        <w:t>4a</w:t>
      </w:r>
      <w:r w:rsidRPr="00820B03">
        <w:rPr>
          <w:sz w:val="20"/>
          <w:szCs w:val="20"/>
        </w:rPr>
        <w:t xml:space="preserve"> , </w:t>
      </w:r>
      <w:r w:rsidRPr="00820B03">
        <w:rPr>
          <w:sz w:val="20"/>
          <w:szCs w:val="20"/>
          <w:u w:val="single"/>
        </w:rPr>
        <w:t>4b</w:t>
      </w:r>
      <w:r w:rsidRPr="00820B03">
        <w:rPr>
          <w:sz w:val="20"/>
          <w:szCs w:val="20"/>
        </w:rPr>
        <w:t xml:space="preserve"> , </w:t>
      </w:r>
      <w:r w:rsidRPr="00820B03">
        <w:rPr>
          <w:sz w:val="20"/>
          <w:szCs w:val="20"/>
          <w:u w:val="single"/>
        </w:rPr>
        <w:t>4c</w:t>
      </w:r>
      <w:r w:rsidRPr="00820B03">
        <w:rPr>
          <w:sz w:val="20"/>
          <w:szCs w:val="20"/>
        </w:rPr>
        <w:t xml:space="preserve"> and </w:t>
      </w:r>
      <w:r w:rsidRPr="00820B03">
        <w:rPr>
          <w:sz w:val="20"/>
          <w:szCs w:val="20"/>
          <w:u w:val="single"/>
        </w:rPr>
        <w:t>4d</w:t>
      </w:r>
      <w:r w:rsidRPr="00820B03">
        <w:rPr>
          <w:sz w:val="20"/>
          <w:szCs w:val="20"/>
        </w:rPr>
        <w:t xml:space="preserve"> (2 mmol ) was disolved to a 10 cm</w:t>
      </w:r>
      <w:r w:rsidRPr="00820B03">
        <w:rPr>
          <w:sz w:val="20"/>
          <w:szCs w:val="20"/>
          <w:vertAlign w:val="superscript"/>
        </w:rPr>
        <w:t>3</w:t>
      </w:r>
      <w:r w:rsidRPr="00820B03">
        <w:rPr>
          <w:sz w:val="20"/>
          <w:szCs w:val="20"/>
        </w:rPr>
        <w:t xml:space="preserve"> 5% natrium hyodoxide water solution and heated at 95˚C for 1 h. The reaction mixture was cooled and acidified with dil.hydrochloric acid and ice to </w:t>
      </w:r>
      <w:r w:rsidRPr="00820B03">
        <w:rPr>
          <w:iCs/>
          <w:sz w:val="20"/>
          <w:szCs w:val="20"/>
        </w:rPr>
        <w:t>pH=1</w:t>
      </w:r>
      <w:r w:rsidRPr="00820B03">
        <w:rPr>
          <w:sz w:val="20"/>
          <w:szCs w:val="20"/>
        </w:rPr>
        <w:t>. The crude product was filtered and washed with 3 x 2 cm</w:t>
      </w:r>
      <w:r w:rsidRPr="00820B03">
        <w:rPr>
          <w:sz w:val="20"/>
          <w:szCs w:val="20"/>
          <w:vertAlign w:val="superscript"/>
        </w:rPr>
        <w:t>3</w:t>
      </w:r>
      <w:r w:rsidRPr="00820B03">
        <w:rPr>
          <w:sz w:val="20"/>
          <w:szCs w:val="20"/>
        </w:rPr>
        <w:t xml:space="preserve"> of water.Recrystalisation from ethanole gave  0,3g,  ( 84 %) of product </w:t>
      </w:r>
      <w:r w:rsidRPr="00820B03">
        <w:rPr>
          <w:sz w:val="20"/>
          <w:szCs w:val="20"/>
          <w:u w:val="single"/>
        </w:rPr>
        <w:t xml:space="preserve"> </w:t>
      </w:r>
      <w:r w:rsidRPr="00820B03">
        <w:rPr>
          <w:b/>
          <w:bCs/>
          <w:sz w:val="20"/>
          <w:szCs w:val="20"/>
          <w:u w:val="single"/>
        </w:rPr>
        <w:t>5</w:t>
      </w:r>
      <w:r w:rsidRPr="00820B03">
        <w:rPr>
          <w:sz w:val="20"/>
          <w:szCs w:val="20"/>
        </w:rPr>
        <w:t xml:space="preserve">. </w:t>
      </w:r>
      <w:r w:rsidRPr="00820B03">
        <w:rPr>
          <w:b/>
          <w:bCs/>
          <w:sz w:val="20"/>
          <w:szCs w:val="20"/>
        </w:rPr>
        <w:t>IR:</w:t>
      </w:r>
      <w:r w:rsidRPr="00820B03">
        <w:rPr>
          <w:sz w:val="20"/>
          <w:szCs w:val="20"/>
        </w:rPr>
        <w:t xml:space="preserve">   3400 cm</w:t>
      </w:r>
      <w:r w:rsidRPr="00820B03">
        <w:rPr>
          <w:sz w:val="20"/>
          <w:szCs w:val="20"/>
          <w:vertAlign w:val="superscript"/>
        </w:rPr>
        <w:t>-1</w:t>
      </w:r>
      <w:r w:rsidRPr="00820B03">
        <w:rPr>
          <w:sz w:val="20"/>
          <w:szCs w:val="20"/>
        </w:rPr>
        <w:t>,  3085 cm</w:t>
      </w:r>
      <w:r w:rsidRPr="00820B03">
        <w:rPr>
          <w:sz w:val="20"/>
          <w:szCs w:val="20"/>
          <w:vertAlign w:val="superscript"/>
        </w:rPr>
        <w:t>-1</w:t>
      </w:r>
      <w:r w:rsidRPr="00820B03">
        <w:rPr>
          <w:sz w:val="20"/>
          <w:szCs w:val="20"/>
        </w:rPr>
        <w:t>,  2950 cm</w:t>
      </w:r>
      <w:r w:rsidRPr="00820B03">
        <w:rPr>
          <w:sz w:val="20"/>
          <w:szCs w:val="20"/>
          <w:vertAlign w:val="superscript"/>
        </w:rPr>
        <w:t>-1</w:t>
      </w:r>
      <w:r w:rsidRPr="00820B03">
        <w:rPr>
          <w:sz w:val="20"/>
          <w:szCs w:val="20"/>
        </w:rPr>
        <w:t xml:space="preserve">,  </w:t>
      </w:r>
      <w:r w:rsidRPr="00820B03">
        <w:rPr>
          <w:sz w:val="20"/>
          <w:szCs w:val="20"/>
        </w:rPr>
        <w:lastRenderedPageBreak/>
        <w:t>1637 cm</w:t>
      </w:r>
      <w:r w:rsidRPr="00820B03">
        <w:rPr>
          <w:sz w:val="20"/>
          <w:szCs w:val="20"/>
          <w:vertAlign w:val="superscript"/>
        </w:rPr>
        <w:t>-1</w:t>
      </w:r>
      <w:r w:rsidRPr="00820B03">
        <w:rPr>
          <w:sz w:val="20"/>
          <w:szCs w:val="20"/>
        </w:rPr>
        <w:t>,   1613 cm</w:t>
      </w:r>
      <w:r w:rsidRPr="00820B03">
        <w:rPr>
          <w:sz w:val="20"/>
          <w:szCs w:val="20"/>
          <w:vertAlign w:val="superscript"/>
        </w:rPr>
        <w:t>-1</w:t>
      </w:r>
      <w:r w:rsidRPr="00820B03">
        <w:rPr>
          <w:sz w:val="20"/>
          <w:szCs w:val="20"/>
        </w:rPr>
        <w:t>,   1560 cm</w:t>
      </w:r>
      <w:r w:rsidRPr="00820B03">
        <w:rPr>
          <w:sz w:val="20"/>
          <w:szCs w:val="20"/>
          <w:vertAlign w:val="superscript"/>
        </w:rPr>
        <w:t>-1</w:t>
      </w:r>
      <w:r w:rsidRPr="00820B03">
        <w:rPr>
          <w:sz w:val="20"/>
          <w:szCs w:val="20"/>
        </w:rPr>
        <w:t>,  1449 cm</w:t>
      </w:r>
      <w:r w:rsidRPr="00820B03">
        <w:rPr>
          <w:sz w:val="20"/>
          <w:szCs w:val="20"/>
          <w:vertAlign w:val="superscript"/>
        </w:rPr>
        <w:t>-1</w:t>
      </w:r>
      <w:r w:rsidRPr="00820B03">
        <w:rPr>
          <w:sz w:val="20"/>
          <w:szCs w:val="20"/>
        </w:rPr>
        <w:t xml:space="preserve"> 1369 cm</w:t>
      </w:r>
      <w:r w:rsidRPr="00820B03">
        <w:rPr>
          <w:sz w:val="20"/>
          <w:szCs w:val="20"/>
          <w:vertAlign w:val="superscript"/>
        </w:rPr>
        <w:t>-1</w:t>
      </w:r>
      <w:r w:rsidRPr="00820B03">
        <w:rPr>
          <w:sz w:val="20"/>
          <w:szCs w:val="20"/>
        </w:rPr>
        <w:t>,   754 cm</w:t>
      </w:r>
      <w:r w:rsidRPr="00820B03">
        <w:rPr>
          <w:sz w:val="20"/>
          <w:szCs w:val="20"/>
          <w:vertAlign w:val="superscript"/>
        </w:rPr>
        <w:t>-1</w:t>
      </w:r>
      <w:r w:rsidRPr="00820B03">
        <w:rPr>
          <w:sz w:val="20"/>
          <w:szCs w:val="20"/>
        </w:rPr>
        <w:t xml:space="preserve">.  </w:t>
      </w:r>
      <w:r w:rsidRPr="00820B03">
        <w:rPr>
          <w:b/>
          <w:bCs/>
          <w:sz w:val="20"/>
          <w:szCs w:val="20"/>
        </w:rPr>
        <w:t>mp</w:t>
      </w:r>
      <w:r w:rsidRPr="00820B03">
        <w:rPr>
          <w:sz w:val="20"/>
          <w:szCs w:val="20"/>
        </w:rPr>
        <w:t xml:space="preserve">=96˚C. </w:t>
      </w:r>
      <w:r w:rsidRPr="00820B03">
        <w:rPr>
          <w:b/>
          <w:bCs/>
          <w:sz w:val="20"/>
          <w:szCs w:val="20"/>
          <w:vertAlign w:val="superscript"/>
        </w:rPr>
        <w:t>1</w:t>
      </w:r>
      <w:r w:rsidRPr="00820B03">
        <w:rPr>
          <w:b/>
          <w:bCs/>
          <w:sz w:val="20"/>
          <w:szCs w:val="20"/>
        </w:rPr>
        <w:t>H-NMR:</w:t>
      </w:r>
      <w:r w:rsidRPr="00820B03">
        <w:rPr>
          <w:sz w:val="20"/>
          <w:szCs w:val="20"/>
        </w:rPr>
        <w:t xml:space="preserve">   δ12,92   (s,  1H),    δ11,41   ( s, 1H ),   δ7,87   (d, 1H ),   δ7,64  ( d,  1H),  δ7,18  ( q,  2H ),  δ 6,28  ( s, 2H ). </w:t>
      </w:r>
      <w:r w:rsidRPr="00820B03">
        <w:rPr>
          <w:b/>
          <w:bCs/>
          <w:sz w:val="20"/>
          <w:szCs w:val="20"/>
        </w:rPr>
        <w:t xml:space="preserve">Anal: </w:t>
      </w:r>
      <w:r w:rsidRPr="00820B03">
        <w:rPr>
          <w:iCs/>
          <w:sz w:val="20"/>
          <w:szCs w:val="20"/>
        </w:rPr>
        <w:t>Calculated for C</w:t>
      </w:r>
      <w:r w:rsidRPr="00820B03">
        <w:rPr>
          <w:iCs/>
          <w:sz w:val="20"/>
          <w:szCs w:val="20"/>
          <w:vertAlign w:val="subscript"/>
        </w:rPr>
        <w:t>8</w:t>
      </w:r>
      <w:r w:rsidRPr="00820B03">
        <w:rPr>
          <w:iCs/>
          <w:sz w:val="20"/>
          <w:szCs w:val="20"/>
        </w:rPr>
        <w:t>H</w:t>
      </w:r>
      <w:r w:rsidRPr="00820B03">
        <w:rPr>
          <w:iCs/>
          <w:sz w:val="20"/>
          <w:szCs w:val="20"/>
          <w:vertAlign w:val="subscript"/>
        </w:rPr>
        <w:t>7</w:t>
      </w:r>
      <w:r w:rsidRPr="00820B03">
        <w:rPr>
          <w:iCs/>
          <w:sz w:val="20"/>
          <w:szCs w:val="20"/>
        </w:rPr>
        <w:t>NO</w:t>
      </w:r>
      <w:r w:rsidRPr="00820B03">
        <w:rPr>
          <w:iCs/>
          <w:sz w:val="20"/>
          <w:szCs w:val="20"/>
          <w:vertAlign w:val="subscript"/>
        </w:rPr>
        <w:t>4</w:t>
      </w:r>
      <w:r w:rsidRPr="00820B03">
        <w:rPr>
          <w:iCs/>
          <w:sz w:val="20"/>
          <w:szCs w:val="20"/>
        </w:rPr>
        <w:t>:</w:t>
      </w:r>
      <w:r w:rsidRPr="00820B03">
        <w:rPr>
          <w:sz w:val="20"/>
          <w:szCs w:val="20"/>
        </w:rPr>
        <w:t xml:space="preserve"> (C, 53,04%), (H, 3,89%), (N, 7,74%), (O, 35,32%). </w:t>
      </w:r>
      <w:r w:rsidRPr="00820B03">
        <w:rPr>
          <w:iCs/>
          <w:sz w:val="20"/>
          <w:szCs w:val="20"/>
        </w:rPr>
        <w:t>Found:</w:t>
      </w:r>
      <w:r w:rsidRPr="00820B03">
        <w:rPr>
          <w:sz w:val="20"/>
          <w:szCs w:val="20"/>
        </w:rPr>
        <w:t xml:space="preserve"> (C, 52,94%), (H, 4,18%), (N, 7.72%).</w:t>
      </w:r>
    </w:p>
    <w:p w:rsidR="008352AF" w:rsidRPr="00820B03" w:rsidRDefault="008352AF" w:rsidP="008352AF">
      <w:pPr>
        <w:pStyle w:val="Els-1storder-head"/>
        <w:keepNext w:val="0"/>
        <w:widowControl w:val="0"/>
        <w:spacing w:before="100" w:beforeAutospacing="1" w:after="100" w:afterAutospacing="1" w:line="360" w:lineRule="auto"/>
      </w:pPr>
      <w:r w:rsidRPr="00820B03">
        <w:t>Results and discussion</w:t>
      </w:r>
    </w:p>
    <w:p w:rsidR="008352AF" w:rsidRPr="00820B03" w:rsidRDefault="008352AF" w:rsidP="008352AF">
      <w:pPr>
        <w:tabs>
          <w:tab w:val="left" w:pos="8640"/>
        </w:tabs>
        <w:spacing w:line="360" w:lineRule="auto"/>
        <w:jc w:val="both"/>
        <w:rPr>
          <w:rFonts w:ascii="Times New Roman" w:hAnsi="Times New Roman" w:cs="Times New Roman"/>
          <w:b/>
          <w:bCs/>
          <w:sz w:val="20"/>
          <w:szCs w:val="20"/>
        </w:rPr>
      </w:pPr>
      <w:r w:rsidRPr="00820B03">
        <w:rPr>
          <w:rFonts w:ascii="Times New Roman" w:hAnsi="Times New Roman" w:cs="Times New Roman"/>
          <w:sz w:val="20"/>
          <w:szCs w:val="20"/>
        </w:rPr>
        <w:t xml:space="preserve">We previously reported that catalyst condensation of 4-Chlor-3-nitro-2H-[1]-benzopyran-2 one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bCs/>
          <w:sz w:val="20"/>
          <w:szCs w:val="20"/>
        </w:rPr>
        <w:t>with</w:t>
      </w:r>
      <w:r w:rsidRPr="00820B03">
        <w:rPr>
          <w:rFonts w:ascii="Times New Roman" w:hAnsi="Times New Roman" w:cs="Times New Roman"/>
          <w:sz w:val="20"/>
          <w:szCs w:val="20"/>
        </w:rPr>
        <w:t xml:space="preserve"> various heterocyclic amines  gives corresponding 4-Heteroarylamino-3-nitro-2H-[1]-benzopyran-2-ones</w:t>
      </w:r>
      <w:r w:rsidRPr="00820B03">
        <w:rPr>
          <w:rFonts w:ascii="Times New Roman" w:hAnsi="Times New Roman" w:cs="Times New Roman"/>
          <w:sz w:val="20"/>
          <w:szCs w:val="20"/>
          <w:vertAlign w:val="superscript"/>
        </w:rPr>
        <w:t>[35-37]</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According to our investigation we now report that 4-Chlor-3-nitro-2H-[1]-benzopyran-2 one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react readily with various heteroarylamines to form the corresponding 4-Heteroarylamino-3-nitro-2H-[1]-benzopyran-2-ones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4(a-d)</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By reacting equimolar amounts of 4-hydroxy-3-nitro-2H-[1]-benzopyran-2-one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1</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with phosphooxychloride and N,N-dimethylformamide </w:t>
      </w:r>
      <w:r w:rsidRPr="00820B03">
        <w:rPr>
          <w:rFonts w:ascii="Times New Roman" w:hAnsi="Times New Roman" w:cs="Times New Roman"/>
          <w:sz w:val="20"/>
          <w:szCs w:val="20"/>
          <w:vertAlign w:val="superscript"/>
        </w:rPr>
        <w:t>[38]</w:t>
      </w:r>
      <w:r w:rsidRPr="00820B03">
        <w:rPr>
          <w:rFonts w:ascii="Times New Roman" w:hAnsi="Times New Roman" w:cs="Times New Roman"/>
          <w:sz w:val="20"/>
          <w:szCs w:val="20"/>
        </w:rPr>
        <w:t xml:space="preserve">, 4-chlor-3-nitro-2H-[1]-benzopyran-2 one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were obtained in 92% yield. Thus product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vas subjected to condensation with various substituted pyridinyl- and pyrimidinylamines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3(a-d)</w:t>
      </w:r>
      <w:r w:rsidRPr="00820B03">
        <w:rPr>
          <w:rFonts w:ascii="Times New Roman" w:hAnsi="Times New Roman" w:cs="Times New Roman"/>
          <w:sz w:val="20"/>
          <w:szCs w:val="20"/>
        </w:rPr>
        <w:t xml:space="preserve"> in acetonitrile under reflux to yield the respective 4-Heteroarylamino-2H-[1]-benzopyran-2-ones </w:t>
      </w:r>
      <w:r w:rsidRPr="00820B03">
        <w:rPr>
          <w:rFonts w:ascii="Times New Roman" w:hAnsi="Times New Roman" w:cs="Times New Roman"/>
          <w:b/>
          <w:bCs/>
          <w:sz w:val="20"/>
          <w:szCs w:val="20"/>
          <w:u w:val="single"/>
        </w:rPr>
        <w:t>4(a-d)</w:t>
      </w:r>
      <w:r w:rsidRPr="00820B03">
        <w:rPr>
          <w:rFonts w:ascii="Times New Roman" w:hAnsi="Times New Roman" w:cs="Times New Roman"/>
          <w:bCs/>
          <w:sz w:val="20"/>
          <w:szCs w:val="20"/>
        </w:rPr>
        <w:t xml:space="preserve">, </w:t>
      </w:r>
      <w:r w:rsidRPr="00820B03">
        <w:rPr>
          <w:rFonts w:ascii="Times New Roman" w:hAnsi="Times New Roman" w:cs="Times New Roman"/>
          <w:iCs/>
          <w:sz w:val="20"/>
          <w:szCs w:val="20"/>
        </w:rPr>
        <w:t xml:space="preserve"> (scheme 1)</w:t>
      </w:r>
      <w:r w:rsidRPr="00820B03">
        <w:rPr>
          <w:rFonts w:ascii="Times New Roman" w:hAnsi="Times New Roman" w:cs="Times New Roman"/>
          <w:b/>
          <w:bCs/>
          <w:sz w:val="20"/>
          <w:szCs w:val="20"/>
        </w:rPr>
        <w:t xml:space="preserve">. </w:t>
      </w:r>
    </w:p>
    <w:p w:rsidR="008352AF" w:rsidRPr="00820B03" w:rsidRDefault="008352AF" w:rsidP="008352AF">
      <w:pPr>
        <w:spacing w:line="360" w:lineRule="auto"/>
        <w:jc w:val="center"/>
        <w:rPr>
          <w:rFonts w:ascii="Times New Roman" w:hAnsi="Times New Roman" w:cs="Times New Roman"/>
          <w:sz w:val="20"/>
          <w:szCs w:val="20"/>
        </w:rPr>
      </w:pPr>
      <w:r w:rsidRPr="00820B03">
        <w:rPr>
          <w:rFonts w:ascii="Times New Roman" w:hAnsi="Times New Roman" w:cs="Times New Roman"/>
          <w:sz w:val="20"/>
          <w:szCs w:val="20"/>
        </w:rPr>
        <w:object w:dxaOrig="10503" w:dyaOrig="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59.5pt" o:ole="">
            <v:imagedata r:id="rId8" o:title=""/>
          </v:shape>
          <o:OLEObject Type="Embed" ProgID="ChemDraw.Document.6.0" ShapeID="_x0000_i1025" DrawAspect="Content" ObjectID="_1527677392" r:id="rId9"/>
        </w:object>
      </w:r>
    </w:p>
    <w:p w:rsidR="008352AF" w:rsidRPr="00820B03" w:rsidRDefault="008352AF" w:rsidP="008352AF">
      <w:pPr>
        <w:pStyle w:val="Heading6"/>
        <w:spacing w:line="360" w:lineRule="auto"/>
        <w:jc w:val="center"/>
        <w:rPr>
          <w:sz w:val="20"/>
          <w:szCs w:val="20"/>
        </w:rPr>
      </w:pPr>
      <w:r w:rsidRPr="00820B03">
        <w:rPr>
          <w:sz w:val="20"/>
          <w:szCs w:val="20"/>
        </w:rPr>
        <w:t>Scheme 1</w:t>
      </w:r>
    </w:p>
    <w:p w:rsidR="008352AF" w:rsidRPr="00820B03" w:rsidRDefault="008352AF" w:rsidP="008352AF">
      <w:pPr>
        <w:spacing w:line="360" w:lineRule="auto"/>
        <w:jc w:val="both"/>
        <w:rPr>
          <w:rFonts w:ascii="Times New Roman" w:hAnsi="Times New Roman" w:cs="Times New Roman"/>
          <w:sz w:val="20"/>
          <w:szCs w:val="20"/>
        </w:rPr>
      </w:pP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sz w:val="20"/>
          <w:szCs w:val="20"/>
        </w:rPr>
        <w:t xml:space="preserve">By condensation of  </w:t>
      </w:r>
      <w:r w:rsidRPr="00820B03">
        <w:rPr>
          <w:rFonts w:ascii="Times New Roman" w:hAnsi="Times New Roman" w:cs="Times New Roman"/>
          <w:b/>
          <w:bCs/>
          <w:sz w:val="20"/>
          <w:szCs w:val="20"/>
          <w:u w:val="single"/>
        </w:rPr>
        <w:t>2</w:t>
      </w:r>
      <w:r w:rsidRPr="00820B03">
        <w:rPr>
          <w:rFonts w:ascii="Times New Roman" w:hAnsi="Times New Roman" w:cs="Times New Roman"/>
          <w:sz w:val="20"/>
          <w:szCs w:val="20"/>
        </w:rPr>
        <w:t xml:space="preserve">  with 2-amino-3-hydroxypyridine </w:t>
      </w:r>
      <w:r w:rsidRPr="00820B03">
        <w:rPr>
          <w:rFonts w:ascii="Times New Roman" w:hAnsi="Times New Roman" w:cs="Times New Roman"/>
          <w:b/>
          <w:bCs/>
          <w:sz w:val="20"/>
          <w:szCs w:val="20"/>
          <w:u w:val="single"/>
        </w:rPr>
        <w:t>3a</w:t>
      </w:r>
      <w:r w:rsidRPr="00820B03">
        <w:rPr>
          <w:rFonts w:ascii="Times New Roman" w:hAnsi="Times New Roman" w:cs="Times New Roman"/>
          <w:sz w:val="20"/>
          <w:szCs w:val="20"/>
        </w:rPr>
        <w:t xml:space="preserve">, 4-(3-hydroxy-2-pyridinylamino)-3-nitro-2H-[1]-benzopyran-2-one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4a</w:t>
      </w:r>
      <w:r w:rsidRPr="00820B03">
        <w:rPr>
          <w:rFonts w:ascii="Times New Roman" w:hAnsi="Times New Roman" w:cs="Times New Roman"/>
          <w:b/>
          <w:bCs/>
          <w:sz w:val="20"/>
          <w:szCs w:val="20"/>
        </w:rPr>
        <w:t xml:space="preserve"> </w:t>
      </w:r>
      <w:r w:rsidRPr="00820B03">
        <w:rPr>
          <w:rFonts w:ascii="Times New Roman" w:hAnsi="Times New Roman" w:cs="Times New Roman"/>
          <w:bCs/>
          <w:sz w:val="20"/>
          <w:szCs w:val="20"/>
        </w:rPr>
        <w:t>is formed in 72% yield</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By similar treatment of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2</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with 2-amino-3-nitro-4-methylpyridine</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3b</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under reflux in acetonitrile solution gave 4-(3-nitro-4-methyl-2-pyridinylamino)-3-nitro-2H-[1]-benzopyran-2-one </w:t>
      </w:r>
      <w:r w:rsidRPr="00820B03">
        <w:rPr>
          <w:rFonts w:ascii="Times New Roman" w:hAnsi="Times New Roman" w:cs="Times New Roman"/>
          <w:b/>
          <w:bCs/>
          <w:sz w:val="20"/>
          <w:szCs w:val="20"/>
          <w:u w:val="single"/>
        </w:rPr>
        <w:t>4b</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in </w:t>
      </w:r>
      <w:r w:rsidRPr="00820B03">
        <w:rPr>
          <w:rFonts w:ascii="Times New Roman" w:hAnsi="Times New Roman" w:cs="Times New Roman"/>
          <w:b/>
          <w:bCs/>
          <w:i/>
          <w:iCs/>
          <w:sz w:val="20"/>
          <w:szCs w:val="20"/>
        </w:rPr>
        <w:t xml:space="preserve"> </w:t>
      </w:r>
      <w:r w:rsidRPr="00820B03">
        <w:rPr>
          <w:rFonts w:ascii="Times New Roman" w:hAnsi="Times New Roman" w:cs="Times New Roman"/>
          <w:sz w:val="20"/>
          <w:szCs w:val="20"/>
        </w:rPr>
        <w:t>52</w:t>
      </w:r>
      <w:r w:rsidRPr="00820B03">
        <w:rPr>
          <w:rFonts w:ascii="Times New Roman" w:hAnsi="Times New Roman" w:cs="Times New Roman"/>
          <w:b/>
          <w:bCs/>
          <w:i/>
          <w:iCs/>
          <w:sz w:val="20"/>
          <w:szCs w:val="20"/>
        </w:rPr>
        <w:t>%</w:t>
      </w:r>
      <w:r w:rsidRPr="00820B03">
        <w:rPr>
          <w:rFonts w:ascii="Times New Roman" w:hAnsi="Times New Roman" w:cs="Times New Roman"/>
          <w:sz w:val="20"/>
          <w:szCs w:val="20"/>
        </w:rPr>
        <w:t xml:space="preserve"> yield.</w:t>
      </w:r>
      <w:r w:rsidRPr="00820B03">
        <w:rPr>
          <w:rFonts w:ascii="Times New Roman" w:hAnsi="Times New Roman" w:cs="Times New Roman"/>
          <w:i/>
          <w:iCs/>
          <w:sz w:val="20"/>
          <w:szCs w:val="20"/>
        </w:rPr>
        <w:t xml:space="preserve"> </w:t>
      </w:r>
      <w:r w:rsidRPr="00820B03">
        <w:rPr>
          <w:rFonts w:ascii="Times New Roman" w:hAnsi="Times New Roman" w:cs="Times New Roman"/>
          <w:sz w:val="20"/>
          <w:szCs w:val="20"/>
        </w:rPr>
        <w:t xml:space="preserve">On the other hand compound </w:t>
      </w:r>
      <w:r w:rsidRPr="00820B03">
        <w:rPr>
          <w:rFonts w:ascii="Times New Roman" w:hAnsi="Times New Roman" w:cs="Times New Roman"/>
          <w:b/>
          <w:bCs/>
          <w:sz w:val="20"/>
          <w:szCs w:val="20"/>
        </w:rPr>
        <w:t xml:space="preserve"> 2 </w:t>
      </w:r>
      <w:r w:rsidRPr="00820B03">
        <w:rPr>
          <w:rFonts w:ascii="Times New Roman" w:hAnsi="Times New Roman" w:cs="Times New Roman"/>
          <w:sz w:val="20"/>
          <w:szCs w:val="20"/>
        </w:rPr>
        <w:t xml:space="preserve"> reacts with 2-amino-4-hydroxy-6-methylpyrimidine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3c</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and  4-amino-6-hydroxy-2-mercaptopyrimidine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3d</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in the presence of katalitic amount of triethylamine to afford 4-(4-hydroxy-6-methyl-2-pyrimidinylamino)-3-nitro-2H-[1]-benzopyran-2-one</w:t>
      </w:r>
      <w:r w:rsidRPr="00820B03">
        <w:rPr>
          <w:rFonts w:ascii="Times New Roman" w:hAnsi="Times New Roman" w:cs="Times New Roman"/>
          <w:sz w:val="20"/>
          <w:szCs w:val="20"/>
          <w:u w:val="single"/>
        </w:rPr>
        <w:t xml:space="preserve"> </w:t>
      </w:r>
      <w:r w:rsidRPr="00820B03">
        <w:rPr>
          <w:rFonts w:ascii="Times New Roman" w:hAnsi="Times New Roman" w:cs="Times New Roman"/>
          <w:b/>
          <w:bCs/>
          <w:sz w:val="20"/>
          <w:szCs w:val="20"/>
          <w:u w:val="single"/>
        </w:rPr>
        <w:t>4c</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and  </w:t>
      </w:r>
      <w:r w:rsidRPr="00820B03">
        <w:rPr>
          <w:rFonts w:ascii="Times New Roman" w:hAnsi="Times New Roman" w:cs="Times New Roman"/>
          <w:sz w:val="20"/>
          <w:szCs w:val="20"/>
        </w:rPr>
        <w:lastRenderedPageBreak/>
        <w:t xml:space="preserve">4-(-6-hydroxy-2-mercapto-4- pyrimidinylamino)-3-nitro-2H-[1]-benzopyran-2-one </w:t>
      </w:r>
      <w:r w:rsidRPr="00820B03">
        <w:rPr>
          <w:rFonts w:ascii="Times New Roman" w:hAnsi="Times New Roman" w:cs="Times New Roman"/>
          <w:b/>
          <w:bCs/>
          <w:sz w:val="20"/>
          <w:szCs w:val="20"/>
        </w:rPr>
        <w:t xml:space="preserve"> </w:t>
      </w:r>
      <w:r w:rsidRPr="00820B03">
        <w:rPr>
          <w:rFonts w:ascii="Times New Roman" w:hAnsi="Times New Roman" w:cs="Times New Roman"/>
          <w:b/>
          <w:bCs/>
          <w:sz w:val="20"/>
          <w:szCs w:val="20"/>
          <w:u w:val="single"/>
        </w:rPr>
        <w:t>4d</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respective. By alkali hydrolysis of  the products </w:t>
      </w:r>
      <w:r w:rsidRPr="00820B03">
        <w:rPr>
          <w:rFonts w:ascii="Times New Roman" w:hAnsi="Times New Roman" w:cs="Times New Roman"/>
          <w:b/>
          <w:bCs/>
          <w:sz w:val="20"/>
          <w:szCs w:val="20"/>
          <w:u w:val="single"/>
        </w:rPr>
        <w:t>4a</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u w:val="single"/>
        </w:rPr>
        <w:t>4b</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w:t>
      </w:r>
      <w:r w:rsidRPr="00820B03">
        <w:rPr>
          <w:rFonts w:ascii="Times New Roman" w:hAnsi="Times New Roman" w:cs="Times New Roman"/>
          <w:b/>
          <w:bCs/>
          <w:sz w:val="20"/>
          <w:szCs w:val="20"/>
          <w:u w:val="single"/>
        </w:rPr>
        <w:t>4c</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and </w:t>
      </w:r>
      <w:r w:rsidRPr="00820B03">
        <w:rPr>
          <w:rFonts w:ascii="Times New Roman" w:hAnsi="Times New Roman" w:cs="Times New Roman"/>
          <w:b/>
          <w:bCs/>
          <w:sz w:val="20"/>
          <w:szCs w:val="20"/>
          <w:u w:val="single"/>
        </w:rPr>
        <w:t>4d</w:t>
      </w:r>
      <w:r w:rsidRPr="00820B03">
        <w:rPr>
          <w:rFonts w:ascii="Times New Roman" w:hAnsi="Times New Roman" w:cs="Times New Roman"/>
          <w:b/>
          <w:bCs/>
          <w:sz w:val="20"/>
          <w:szCs w:val="20"/>
        </w:rPr>
        <w:t xml:space="preserve"> </w:t>
      </w:r>
      <w:r w:rsidRPr="00820B03">
        <w:rPr>
          <w:rFonts w:ascii="Times New Roman" w:hAnsi="Times New Roman" w:cs="Times New Roman"/>
          <w:sz w:val="20"/>
          <w:szCs w:val="20"/>
        </w:rPr>
        <w:t xml:space="preserve">, everyone gave 2-Hydroxy-ω-nitroacetophenone </w:t>
      </w:r>
      <w:r w:rsidRPr="00820B03">
        <w:rPr>
          <w:rFonts w:ascii="Times New Roman" w:hAnsi="Times New Roman" w:cs="Times New Roman"/>
          <w:b/>
          <w:bCs/>
          <w:sz w:val="20"/>
          <w:szCs w:val="20"/>
          <w:u w:val="single"/>
        </w:rPr>
        <w:t>5</w:t>
      </w:r>
      <w:r w:rsidRPr="00820B03">
        <w:rPr>
          <w:rFonts w:ascii="Times New Roman" w:hAnsi="Times New Roman" w:cs="Times New Roman"/>
          <w:sz w:val="20"/>
          <w:szCs w:val="20"/>
        </w:rPr>
        <w:t xml:space="preserve"> . It is believe that formaton of product </w:t>
      </w:r>
      <w:r w:rsidRPr="00820B03">
        <w:rPr>
          <w:rFonts w:ascii="Times New Roman" w:hAnsi="Times New Roman" w:cs="Times New Roman"/>
          <w:b/>
          <w:bCs/>
          <w:sz w:val="20"/>
          <w:szCs w:val="20"/>
        </w:rPr>
        <w:t>5</w:t>
      </w:r>
      <w:r w:rsidRPr="00820B03">
        <w:rPr>
          <w:rFonts w:ascii="Times New Roman" w:hAnsi="Times New Roman" w:cs="Times New Roman"/>
          <w:sz w:val="20"/>
          <w:szCs w:val="20"/>
        </w:rPr>
        <w:t xml:space="preserve">  folloved by tautomerisation of precursors resulting to imine formation, and imine hydrolysis and decarboxylation. The structure of products were determined from their IR, </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H-NMR and </w:t>
      </w:r>
      <w:r w:rsidRPr="00820B03">
        <w:rPr>
          <w:rFonts w:ascii="Times New Roman" w:hAnsi="Times New Roman" w:cs="Times New Roman"/>
          <w:sz w:val="20"/>
          <w:szCs w:val="20"/>
          <w:vertAlign w:val="superscript"/>
        </w:rPr>
        <w:t>13</w:t>
      </w:r>
      <w:r w:rsidRPr="00820B03">
        <w:rPr>
          <w:rFonts w:ascii="Times New Roman" w:hAnsi="Times New Roman" w:cs="Times New Roman"/>
          <w:sz w:val="20"/>
          <w:szCs w:val="20"/>
        </w:rPr>
        <w:t>C –NMR spectra and their elemental analysis.</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b/>
          <w:sz w:val="20"/>
          <w:szCs w:val="20"/>
        </w:rPr>
        <w:t>3.1.</w:t>
      </w:r>
      <w:r w:rsidRPr="00820B03">
        <w:rPr>
          <w:rFonts w:ascii="Times New Roman" w:hAnsi="Times New Roman" w:cs="Times New Roman"/>
          <w:sz w:val="20"/>
          <w:szCs w:val="20"/>
        </w:rPr>
        <w:t xml:space="preserve"> IR spectrum of </w:t>
      </w:r>
      <w:r w:rsidRPr="00820B03">
        <w:rPr>
          <w:rFonts w:ascii="Times New Roman" w:hAnsi="Times New Roman" w:cs="Times New Roman"/>
          <w:b/>
          <w:bCs/>
          <w:sz w:val="20"/>
          <w:szCs w:val="20"/>
          <w:u w:val="single"/>
        </w:rPr>
        <w:t>4a</w:t>
      </w:r>
      <w:r w:rsidRPr="00820B03">
        <w:rPr>
          <w:rFonts w:ascii="Times New Roman" w:hAnsi="Times New Roman" w:cs="Times New Roman"/>
          <w:sz w:val="20"/>
          <w:szCs w:val="20"/>
        </w:rPr>
        <w:t xml:space="preserve"> showed the apsorption as a sharp peak at 3260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 NH stretching, and a band at about 3390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characteristic for υ OH group of pyridine system. We may suppose that appearance of this absorption mode as a inflexive form may be as a consequence of possibility of intramolecular hydrogen bonding association of this group. The CH stretching vibration  from aromatic ring were appeared at 3071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A sharp peak at 1696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peaks at 1612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1539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υCO str., υC=N and υC=C (ar) were appeared. Two absorption at 1459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1373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attributable to υ 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(as) and υ NO</w:t>
      </w:r>
      <w:r w:rsidRPr="00820B03">
        <w:rPr>
          <w:rFonts w:ascii="Times New Roman" w:hAnsi="Times New Roman" w:cs="Times New Roman"/>
          <w:sz w:val="20"/>
          <w:szCs w:val="20"/>
          <w:vertAlign w:val="subscript"/>
        </w:rPr>
        <w:t xml:space="preserve">2 </w:t>
      </w:r>
      <w:r w:rsidRPr="00820B03">
        <w:rPr>
          <w:rFonts w:ascii="Times New Roman" w:hAnsi="Times New Roman" w:cs="Times New Roman"/>
          <w:sz w:val="20"/>
          <w:szCs w:val="20"/>
        </w:rPr>
        <w:t>(sym), and the  δCH (out of plane) mode at 762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also were observed. The υC-O of  six-membered lactonic system is assigned at 1296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whereas the mode at 1024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resulted from υC-O of hydroxy group. The absorption mode at 1697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υCO vibration were assigned to low frequencies, may be as a result of decreasing of the respective force constant and the bond order</w:t>
      </w:r>
      <w:r w:rsidRPr="00820B03">
        <w:rPr>
          <w:rFonts w:ascii="Times New Roman" w:hAnsi="Times New Roman" w:cs="Times New Roman"/>
          <w:sz w:val="20"/>
          <w:szCs w:val="20"/>
          <w:vertAlign w:val="superscript"/>
        </w:rPr>
        <w:t xml:space="preserve"> [39,40]</w:t>
      </w:r>
      <w:r w:rsidRPr="00820B03">
        <w:rPr>
          <w:rFonts w:ascii="Times New Roman" w:hAnsi="Times New Roman" w:cs="Times New Roman"/>
          <w:sz w:val="20"/>
          <w:szCs w:val="20"/>
        </w:rPr>
        <w:t xml:space="preserve"> .</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b/>
          <w:sz w:val="20"/>
          <w:szCs w:val="20"/>
        </w:rPr>
        <w:t>3.2.</w:t>
      </w:r>
      <w:r w:rsidRPr="00820B03">
        <w:rPr>
          <w:rFonts w:ascii="Times New Roman" w:hAnsi="Times New Roman" w:cs="Times New Roman"/>
          <w:sz w:val="20"/>
          <w:szCs w:val="20"/>
        </w:rPr>
        <w:t xml:space="preserve"> The formation of </w:t>
      </w:r>
      <w:r w:rsidRPr="00820B03">
        <w:rPr>
          <w:rFonts w:ascii="Times New Roman" w:hAnsi="Times New Roman" w:cs="Times New Roman"/>
          <w:b/>
          <w:bCs/>
          <w:sz w:val="20"/>
          <w:szCs w:val="20"/>
          <w:u w:val="single"/>
        </w:rPr>
        <w:t>4b</w:t>
      </w:r>
      <w:r w:rsidRPr="00820B03">
        <w:rPr>
          <w:rFonts w:ascii="Times New Roman" w:hAnsi="Times New Roman" w:cs="Times New Roman"/>
          <w:sz w:val="20"/>
          <w:szCs w:val="20"/>
        </w:rPr>
        <w:t xml:space="preserve"> is identified from </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H-NMR (DMSO) spectrum where are appeared the absorption as a multiplet at  δ7,2-7,6 ppm ( responsible for aromatic protons ). The spectrum  also displayed a singlet at δ2,1 ppm ( s, 3H, assigned for CH</w:t>
      </w:r>
      <w:r w:rsidRPr="00820B03">
        <w:rPr>
          <w:rFonts w:ascii="Times New Roman" w:hAnsi="Times New Roman" w:cs="Times New Roman"/>
          <w:sz w:val="20"/>
          <w:szCs w:val="20"/>
          <w:vertAlign w:val="subscript"/>
        </w:rPr>
        <w:t>3</w:t>
      </w:r>
      <w:r w:rsidRPr="00820B03">
        <w:rPr>
          <w:rFonts w:ascii="Times New Roman" w:hAnsi="Times New Roman" w:cs="Times New Roman"/>
          <w:sz w:val="20"/>
          <w:szCs w:val="20"/>
        </w:rPr>
        <w:t xml:space="preserve"> ), and a singlet at δ9,2 ppm  (s. 1H responsible for NH proton apsorption). In the IR spectrum of </w:t>
      </w:r>
      <w:r w:rsidRPr="00820B03">
        <w:rPr>
          <w:rFonts w:ascii="Times New Roman" w:hAnsi="Times New Roman" w:cs="Times New Roman"/>
          <w:b/>
          <w:bCs/>
          <w:sz w:val="20"/>
          <w:szCs w:val="20"/>
          <w:u w:val="single"/>
        </w:rPr>
        <w:t>4b</w:t>
      </w:r>
      <w:r w:rsidRPr="00820B03">
        <w:rPr>
          <w:rFonts w:ascii="Times New Roman" w:hAnsi="Times New Roman" w:cs="Times New Roman"/>
          <w:sz w:val="20"/>
          <w:szCs w:val="20"/>
        </w:rPr>
        <w:t xml:space="preserve"> a characteristic absorption appeared at 3294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due to typical υNH stretching of secondary amines. IR spectrum of this product also showed the absorption modes at 3186 cm</w:t>
      </w:r>
      <w:r w:rsidRPr="00820B03">
        <w:rPr>
          <w:rFonts w:ascii="Times New Roman" w:hAnsi="Times New Roman" w:cs="Times New Roman"/>
          <w:sz w:val="20"/>
          <w:szCs w:val="20"/>
          <w:vertAlign w:val="superscript"/>
        </w:rPr>
        <w:t xml:space="preserve">-1  </w:t>
      </w:r>
      <w:r w:rsidRPr="00820B03">
        <w:rPr>
          <w:rFonts w:ascii="Times New Roman" w:hAnsi="Times New Roman" w:cs="Times New Roman"/>
          <w:sz w:val="20"/>
          <w:szCs w:val="20"/>
        </w:rPr>
        <w:t>and at 3097cm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υCH stretching  absorption of aromatic ring and  and      υCH stretching  of methyl group. An absorption at 1715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attributable to typical υCO of unsaturated six-membered lactones was observed. Sharp peaks at 1665 cm</w:t>
      </w:r>
      <w:r w:rsidRPr="00820B03">
        <w:rPr>
          <w:rFonts w:ascii="Times New Roman" w:hAnsi="Times New Roman" w:cs="Times New Roman"/>
          <w:sz w:val="20"/>
          <w:szCs w:val="20"/>
          <w:vertAlign w:val="superscript"/>
        </w:rPr>
        <w:t xml:space="preserve">-1 </w:t>
      </w:r>
      <w:r w:rsidRPr="00820B03">
        <w:rPr>
          <w:rFonts w:ascii="Times New Roman" w:hAnsi="Times New Roman" w:cs="Times New Roman"/>
          <w:sz w:val="20"/>
          <w:szCs w:val="20"/>
        </w:rPr>
        <w:t>and 1625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which are responsible for aromatic υC=N and υC=C vibration are also appeared. At 1548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1294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for stretching υNO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(as) and υNO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(sym), and at 766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for bending δCH (ar) was also appeared.</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b/>
          <w:sz w:val="20"/>
          <w:szCs w:val="20"/>
        </w:rPr>
        <w:t>3.3.</w:t>
      </w:r>
      <w:r w:rsidRPr="00820B03">
        <w:rPr>
          <w:rFonts w:ascii="Times New Roman" w:hAnsi="Times New Roman" w:cs="Times New Roman"/>
          <w:sz w:val="20"/>
          <w:szCs w:val="20"/>
        </w:rPr>
        <w:t xml:space="preserve"> Formation of </w:t>
      </w:r>
      <w:r w:rsidRPr="00820B03">
        <w:rPr>
          <w:rFonts w:ascii="Times New Roman" w:hAnsi="Times New Roman" w:cs="Times New Roman"/>
          <w:b/>
          <w:bCs/>
          <w:sz w:val="20"/>
          <w:szCs w:val="20"/>
          <w:u w:val="single"/>
        </w:rPr>
        <w:t>4c</w:t>
      </w:r>
      <w:r w:rsidRPr="00820B03">
        <w:rPr>
          <w:rFonts w:ascii="Times New Roman" w:hAnsi="Times New Roman" w:cs="Times New Roman"/>
          <w:sz w:val="20"/>
          <w:szCs w:val="20"/>
        </w:rPr>
        <w:t xml:space="preserve"> is identified from </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H-NMR ( DMSO) spectrum where are appeared the absorption as a proton doublet at  δ7,85 ppm responsible for H-5 and a proton triplet at δ7,82 ppm ( H-7). The spectrum  also displayed a signal at δ11,76 ppm ( s, 1H, assigned for NH ),  and a multiplet signal  for aromatic H-6, H-8 and H-5’ protons at   δ7,35-7,44 ppm. An absorption at δ5,54 ppm  is appeared as function of hydroxy proton absorption and a proton singlet at  δ 2,08 ppm  resulted from methyl proton vibration. </w:t>
      </w:r>
      <w:r w:rsidRPr="00820B03">
        <w:rPr>
          <w:rFonts w:ascii="Times New Roman" w:hAnsi="Times New Roman" w:cs="Times New Roman"/>
          <w:sz w:val="20"/>
          <w:szCs w:val="20"/>
          <w:vertAlign w:val="superscript"/>
        </w:rPr>
        <w:t>13</w:t>
      </w:r>
      <w:r w:rsidRPr="00820B03">
        <w:rPr>
          <w:rFonts w:ascii="Times New Roman" w:hAnsi="Times New Roman" w:cs="Times New Roman"/>
          <w:sz w:val="20"/>
          <w:szCs w:val="20"/>
        </w:rPr>
        <w:t xml:space="preserve">C-NMR spectrum of </w:t>
      </w:r>
      <w:r w:rsidRPr="00820B03">
        <w:rPr>
          <w:rFonts w:ascii="Times New Roman" w:hAnsi="Times New Roman" w:cs="Times New Roman"/>
          <w:b/>
          <w:bCs/>
          <w:sz w:val="20"/>
          <w:szCs w:val="20"/>
          <w:u w:val="single"/>
        </w:rPr>
        <w:t>4c</w:t>
      </w:r>
      <w:r w:rsidRPr="00820B03">
        <w:rPr>
          <w:rFonts w:ascii="Times New Roman" w:hAnsi="Times New Roman" w:cs="Times New Roman"/>
          <w:sz w:val="20"/>
          <w:szCs w:val="20"/>
        </w:rPr>
        <w:t xml:space="preserve"> showed  characteristic  absorptions responsible for 14 carbon atoms. In the IR spectrum of </w:t>
      </w:r>
      <w:r w:rsidRPr="00820B03">
        <w:rPr>
          <w:rFonts w:ascii="Times New Roman" w:hAnsi="Times New Roman" w:cs="Times New Roman"/>
          <w:b/>
          <w:bCs/>
          <w:sz w:val="20"/>
          <w:szCs w:val="20"/>
          <w:u w:val="single"/>
        </w:rPr>
        <w:t>4c</w:t>
      </w:r>
      <w:r w:rsidRPr="00820B03">
        <w:rPr>
          <w:rFonts w:ascii="Times New Roman" w:hAnsi="Times New Roman" w:cs="Times New Roman"/>
          <w:sz w:val="20"/>
          <w:szCs w:val="20"/>
        </w:rPr>
        <w:t xml:space="preserve"> a characteristic absorption appeared at 3447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due to typical υNH stretching of secondary amines. IR spectrum of this product also showed the absorption modes at 3153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2997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2841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υOH stretching absorption, υCH stretching of aromatic ring and υCH stretching of methyl group. An absorption at 1712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attributable to typical υCO of unsaturated lactone ring is observed. Signals  which are responsible for aromatic υC=N and υC=C vibrations are appeared at 1647 cm</w:t>
      </w:r>
      <w:r w:rsidRPr="00820B03">
        <w:rPr>
          <w:rFonts w:ascii="Times New Roman" w:hAnsi="Times New Roman" w:cs="Times New Roman"/>
          <w:sz w:val="20"/>
          <w:szCs w:val="20"/>
          <w:vertAlign w:val="superscript"/>
        </w:rPr>
        <w:t xml:space="preserve">-1 </w:t>
      </w:r>
      <w:r w:rsidRPr="00820B03">
        <w:rPr>
          <w:rFonts w:ascii="Times New Roman" w:hAnsi="Times New Roman" w:cs="Times New Roman"/>
          <w:sz w:val="20"/>
          <w:szCs w:val="20"/>
        </w:rPr>
        <w:t>and 1598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At 1517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1354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absorptions for the stretching υNO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(as) and υNO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(sym), and at 762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for the bending δCH (oop) of aromatic system were also appeared.</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b/>
          <w:sz w:val="20"/>
          <w:szCs w:val="20"/>
        </w:rPr>
        <w:lastRenderedPageBreak/>
        <w:t>3.4.</w:t>
      </w:r>
      <w:r w:rsidRPr="00820B03">
        <w:rPr>
          <w:rFonts w:ascii="Times New Roman" w:hAnsi="Times New Roman" w:cs="Times New Roman"/>
          <w:sz w:val="20"/>
          <w:szCs w:val="20"/>
        </w:rPr>
        <w:t xml:space="preserve"> IR spectrum of </w:t>
      </w:r>
      <w:r w:rsidRPr="00820B03">
        <w:rPr>
          <w:rFonts w:ascii="Times New Roman" w:hAnsi="Times New Roman" w:cs="Times New Roman"/>
          <w:b/>
          <w:bCs/>
          <w:sz w:val="20"/>
          <w:szCs w:val="20"/>
          <w:u w:val="single"/>
        </w:rPr>
        <w:t>4d</w:t>
      </w:r>
      <w:r w:rsidRPr="00820B03">
        <w:rPr>
          <w:rFonts w:ascii="Times New Roman" w:hAnsi="Times New Roman" w:cs="Times New Roman"/>
          <w:sz w:val="20"/>
          <w:szCs w:val="20"/>
        </w:rPr>
        <w:t xml:space="preserve"> showed two absorptions at 3425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3294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υNH (str) and υOH (str) vibrations. Signals at  3186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at 3097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are  characteristic for stretching aromatic  υCH (as) and  υCH (sym) vibrations. A charp peak at 1715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peaks at 1665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1610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responsible for υCO str., υC=N and υ C=C (ar) were appeared. Two absorption at 1548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and 1368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attributable to υNO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(as) and υNO</w:t>
      </w:r>
      <w:r w:rsidRPr="00820B03">
        <w:rPr>
          <w:rFonts w:ascii="Times New Roman" w:hAnsi="Times New Roman" w:cs="Times New Roman"/>
          <w:sz w:val="20"/>
          <w:szCs w:val="20"/>
          <w:vertAlign w:val="subscript"/>
        </w:rPr>
        <w:t xml:space="preserve">2 </w:t>
      </w:r>
      <w:r w:rsidRPr="00820B03">
        <w:rPr>
          <w:rFonts w:ascii="Times New Roman" w:hAnsi="Times New Roman" w:cs="Times New Roman"/>
          <w:sz w:val="20"/>
          <w:szCs w:val="20"/>
        </w:rPr>
        <w:t>(sym), and the  δCH bending (oop) mode at 766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also were observed.</w:t>
      </w:r>
    </w:p>
    <w:p w:rsidR="008352AF" w:rsidRPr="00820B03" w:rsidRDefault="008352AF" w:rsidP="008352AF">
      <w:pPr>
        <w:spacing w:line="360" w:lineRule="auto"/>
        <w:jc w:val="both"/>
        <w:rPr>
          <w:rFonts w:ascii="Times New Roman" w:hAnsi="Times New Roman" w:cs="Times New Roman"/>
          <w:sz w:val="20"/>
          <w:szCs w:val="20"/>
        </w:rPr>
      </w:pPr>
      <w:r w:rsidRPr="00820B03">
        <w:rPr>
          <w:rFonts w:ascii="Times New Roman" w:hAnsi="Times New Roman" w:cs="Times New Roman"/>
          <w:b/>
          <w:sz w:val="20"/>
          <w:szCs w:val="20"/>
        </w:rPr>
        <w:t>3.5.</w:t>
      </w:r>
      <w:r w:rsidRPr="00820B03">
        <w:rPr>
          <w:rFonts w:ascii="Times New Roman" w:hAnsi="Times New Roman" w:cs="Times New Roman"/>
          <w:sz w:val="20"/>
          <w:szCs w:val="20"/>
        </w:rPr>
        <w:t xml:space="preserve"> The characteristic modes of product </w:t>
      </w:r>
      <w:r w:rsidRPr="00820B03">
        <w:rPr>
          <w:rFonts w:ascii="Times New Roman" w:hAnsi="Times New Roman" w:cs="Times New Roman"/>
          <w:b/>
          <w:bCs/>
          <w:sz w:val="20"/>
          <w:szCs w:val="20"/>
          <w:u w:val="single"/>
        </w:rPr>
        <w:t>5</w:t>
      </w:r>
      <w:r w:rsidRPr="00820B03">
        <w:rPr>
          <w:rFonts w:ascii="Times New Roman" w:hAnsi="Times New Roman" w:cs="Times New Roman"/>
          <w:sz w:val="20"/>
          <w:szCs w:val="20"/>
        </w:rPr>
        <w:t xml:space="preserve"> appeared at 3080 – 3400cm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(broad band) and 2950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which are responsible for υ OH stretching, υ OH (helat), aromatic υ CH  and methylene υ CH absorptions. The characteristic peak derived from lactonic carbonyl as a result of intramolecular hydrogene bond  is muved down at 1637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IR spectrum of the hydrolysis product </w:t>
      </w:r>
      <w:r w:rsidRPr="00820B03">
        <w:rPr>
          <w:rFonts w:ascii="Times New Roman" w:hAnsi="Times New Roman" w:cs="Times New Roman"/>
          <w:b/>
          <w:bCs/>
          <w:sz w:val="20"/>
          <w:szCs w:val="20"/>
        </w:rPr>
        <w:t>5</w:t>
      </w:r>
      <w:r w:rsidRPr="00820B03">
        <w:rPr>
          <w:rFonts w:ascii="Times New Roman" w:hAnsi="Times New Roman" w:cs="Times New Roman"/>
          <w:sz w:val="20"/>
          <w:szCs w:val="20"/>
        </w:rPr>
        <w:t xml:space="preserve"> also showed bands at 1560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for υ C=C (ar), 1449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for υ 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(as), 1369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for υNO</w:t>
      </w:r>
      <w:r w:rsidRPr="00820B03">
        <w:rPr>
          <w:rFonts w:ascii="Times New Roman" w:hAnsi="Times New Roman" w:cs="Times New Roman"/>
          <w:sz w:val="20"/>
          <w:szCs w:val="20"/>
          <w:vertAlign w:val="subscript"/>
        </w:rPr>
        <w:t>2</w:t>
      </w:r>
      <w:r w:rsidRPr="00820B03">
        <w:rPr>
          <w:rFonts w:ascii="Times New Roman" w:hAnsi="Times New Roman" w:cs="Times New Roman"/>
          <w:sz w:val="20"/>
          <w:szCs w:val="20"/>
        </w:rPr>
        <w:t xml:space="preserve"> (sym) and 754 cm</w:t>
      </w:r>
      <w:r w:rsidRPr="00820B03">
        <w:rPr>
          <w:rFonts w:ascii="Times New Roman" w:hAnsi="Times New Roman" w:cs="Times New Roman"/>
          <w:sz w:val="20"/>
          <w:szCs w:val="20"/>
          <w:vertAlign w:val="superscript"/>
        </w:rPr>
        <w:t>-1</w:t>
      </w:r>
      <w:r w:rsidRPr="00820B03">
        <w:rPr>
          <w:rFonts w:ascii="Times New Roman" w:hAnsi="Times New Roman" w:cs="Times New Roman"/>
          <w:sz w:val="20"/>
          <w:szCs w:val="20"/>
        </w:rPr>
        <w:t xml:space="preserve"> aromatic δ CH out of plane. These values are compared with that ones from literature </w:t>
      </w:r>
      <w:r w:rsidRPr="00820B03">
        <w:rPr>
          <w:rFonts w:ascii="Times New Roman" w:hAnsi="Times New Roman" w:cs="Times New Roman"/>
          <w:sz w:val="20"/>
          <w:szCs w:val="20"/>
          <w:vertAlign w:val="superscript"/>
        </w:rPr>
        <w:t xml:space="preserve">[41] </w:t>
      </w:r>
      <w:r w:rsidRPr="00820B03">
        <w:rPr>
          <w:rFonts w:ascii="Times New Roman" w:hAnsi="Times New Roman" w:cs="Times New Roman"/>
          <w:sz w:val="20"/>
          <w:szCs w:val="20"/>
        </w:rPr>
        <w:t xml:space="preserve">and shown to be similar. In adition to that, the elementary analysis of obtained products </w:t>
      </w:r>
      <w:r w:rsidRPr="00820B03">
        <w:rPr>
          <w:rFonts w:ascii="Times New Roman" w:hAnsi="Times New Roman" w:cs="Times New Roman"/>
          <w:b/>
          <w:bCs/>
          <w:sz w:val="20"/>
          <w:szCs w:val="20"/>
          <w:u w:val="single"/>
        </w:rPr>
        <w:t>4 (a-d)</w:t>
      </w:r>
      <w:r w:rsidRPr="00820B03">
        <w:rPr>
          <w:rFonts w:ascii="Times New Roman" w:hAnsi="Times New Roman" w:cs="Times New Roman"/>
          <w:sz w:val="20"/>
          <w:szCs w:val="20"/>
        </w:rPr>
        <w:t xml:space="preserve"> indicated in favour of described structures.</w:t>
      </w:r>
    </w:p>
    <w:p w:rsidR="008352AF" w:rsidRPr="00820B03" w:rsidRDefault="008352AF" w:rsidP="008352AF">
      <w:pPr>
        <w:pStyle w:val="Els-1storder-head"/>
      </w:pPr>
      <w:r w:rsidRPr="00820B03">
        <w:t>Antimicrobial activity</w:t>
      </w:r>
    </w:p>
    <w:p w:rsidR="008352AF" w:rsidRPr="00820B03" w:rsidRDefault="008352AF" w:rsidP="008352AF">
      <w:pPr>
        <w:pStyle w:val="Header"/>
        <w:tabs>
          <w:tab w:val="left" w:pos="720"/>
        </w:tabs>
        <w:spacing w:line="360" w:lineRule="auto"/>
        <w:jc w:val="both"/>
        <w:rPr>
          <w:i w:val="0"/>
          <w:sz w:val="20"/>
        </w:rPr>
      </w:pPr>
      <w:r w:rsidRPr="00820B03">
        <w:rPr>
          <w:i w:val="0"/>
          <w:sz w:val="20"/>
        </w:rPr>
        <w:t xml:space="preserve">In contionuing to that we examined the antibacterial activity of synthetized compounds on the basis of Kirby-Bayer-s method [29]. Our investigation is directed toward testing their activity against Staphylococus aureus, Escherichia coli and Clebsiella. Applying the discs method we meassured diameters of the inhibition zone around discs which are previously wetted with N,N-DMF solutions of compounds, 2mg/ml,  4mg/ml and 6mg/ml. Obtained results are summarized bellow. </w:t>
      </w:r>
      <w:r w:rsidRPr="00820B03">
        <w:rPr>
          <w:i w:val="0"/>
          <w:sz w:val="20"/>
          <w:lang w:val="de-DE"/>
        </w:rPr>
        <w:t xml:space="preserve">From thesse observations resulted that </w:t>
      </w:r>
      <w:r w:rsidRPr="00820B03">
        <w:rPr>
          <w:i w:val="0"/>
          <w:sz w:val="20"/>
        </w:rPr>
        <w:t>these derivates were shown moderate to high activity again</w:t>
      </w:r>
      <w:r w:rsidRPr="00820B03">
        <w:rPr>
          <w:sz w:val="20"/>
        </w:rPr>
        <w:t>st S. aureus, E. coli</w:t>
      </w:r>
      <w:r w:rsidRPr="00820B03">
        <w:rPr>
          <w:i w:val="0"/>
          <w:sz w:val="20"/>
        </w:rPr>
        <w:t xml:space="preserve"> and </w:t>
      </w:r>
      <w:r w:rsidRPr="00820B03">
        <w:rPr>
          <w:sz w:val="20"/>
        </w:rPr>
        <w:t>Klebsiella</w:t>
      </w:r>
      <w:r w:rsidRPr="00820B03">
        <w:rPr>
          <w:i w:val="0"/>
          <w:sz w:val="20"/>
        </w:rPr>
        <w:t xml:space="preserve">. Compounds </w:t>
      </w:r>
      <w:r w:rsidRPr="00820B03">
        <w:rPr>
          <w:b/>
          <w:bCs/>
          <w:i w:val="0"/>
          <w:sz w:val="20"/>
          <w:u w:val="single"/>
        </w:rPr>
        <w:t>4a</w:t>
      </w:r>
      <w:r w:rsidRPr="00820B03">
        <w:rPr>
          <w:i w:val="0"/>
          <w:sz w:val="20"/>
        </w:rPr>
        <w:t xml:space="preserve"> and </w:t>
      </w:r>
      <w:r w:rsidRPr="00820B03">
        <w:rPr>
          <w:b/>
          <w:bCs/>
          <w:i w:val="0"/>
          <w:sz w:val="20"/>
          <w:u w:val="single"/>
        </w:rPr>
        <w:t>4c</w:t>
      </w:r>
      <w:r w:rsidRPr="00820B03">
        <w:rPr>
          <w:b/>
          <w:bCs/>
          <w:i w:val="0"/>
          <w:sz w:val="20"/>
        </w:rPr>
        <w:t xml:space="preserve"> </w:t>
      </w:r>
      <w:r w:rsidRPr="00820B03">
        <w:rPr>
          <w:i w:val="0"/>
          <w:sz w:val="20"/>
        </w:rPr>
        <w:t xml:space="preserve"> are more active against </w:t>
      </w:r>
      <w:r w:rsidRPr="00820B03">
        <w:rPr>
          <w:sz w:val="20"/>
        </w:rPr>
        <w:t>S. aureus</w:t>
      </w:r>
      <w:r w:rsidRPr="00820B03">
        <w:rPr>
          <w:i w:val="0"/>
          <w:sz w:val="20"/>
        </w:rPr>
        <w:t xml:space="preserve">. Emphatic activity against </w:t>
      </w:r>
      <w:r w:rsidRPr="00820B03">
        <w:rPr>
          <w:sz w:val="20"/>
        </w:rPr>
        <w:t>E. coli</w:t>
      </w:r>
      <w:r w:rsidRPr="00820B03">
        <w:rPr>
          <w:i w:val="0"/>
          <w:sz w:val="20"/>
        </w:rPr>
        <w:t xml:space="preserve"> exhibited compound </w:t>
      </w:r>
      <w:r w:rsidRPr="00820B03">
        <w:rPr>
          <w:b/>
          <w:bCs/>
          <w:i w:val="0"/>
          <w:sz w:val="20"/>
          <w:u w:val="single"/>
        </w:rPr>
        <w:t>4b</w:t>
      </w:r>
      <w:r w:rsidRPr="00820B03">
        <w:rPr>
          <w:i w:val="0"/>
          <w:sz w:val="20"/>
        </w:rPr>
        <w:t xml:space="preserve">, whereas </w:t>
      </w:r>
      <w:r w:rsidRPr="00820B03">
        <w:rPr>
          <w:b/>
          <w:bCs/>
          <w:i w:val="0"/>
          <w:sz w:val="20"/>
        </w:rPr>
        <w:t>4d</w:t>
      </w:r>
      <w:r w:rsidRPr="00820B03">
        <w:rPr>
          <w:i w:val="0"/>
          <w:sz w:val="20"/>
        </w:rPr>
        <w:t xml:space="preserve"> </w:t>
      </w:r>
      <w:r w:rsidRPr="00820B03">
        <w:rPr>
          <w:b/>
          <w:bCs/>
          <w:i w:val="0"/>
          <w:sz w:val="20"/>
        </w:rPr>
        <w:t xml:space="preserve"> </w:t>
      </w:r>
      <w:r w:rsidRPr="00820B03">
        <w:rPr>
          <w:i w:val="0"/>
          <w:sz w:val="20"/>
        </w:rPr>
        <w:t xml:space="preserve">was more active against </w:t>
      </w:r>
      <w:r w:rsidRPr="00820B03">
        <w:rPr>
          <w:sz w:val="20"/>
        </w:rPr>
        <w:t>Klebsiella</w:t>
      </w:r>
      <w:r w:rsidRPr="00820B03">
        <w:rPr>
          <w:i w:val="0"/>
          <w:sz w:val="20"/>
        </w:rPr>
        <w:t>.</w:t>
      </w:r>
      <w:r w:rsidRPr="00820B03">
        <w:rPr>
          <w:i w:val="0"/>
          <w:sz w:val="20"/>
          <w:lang w:val="de-DE"/>
        </w:rPr>
        <w:t xml:space="preserve"> Exept bactericide activity against</w:t>
      </w:r>
      <w:r w:rsidRPr="00820B03">
        <w:rPr>
          <w:i w:val="0"/>
          <w:sz w:val="20"/>
        </w:rPr>
        <w:t xml:space="preserve"> S. aureus</w:t>
      </w:r>
      <w:r w:rsidRPr="00820B03">
        <w:rPr>
          <w:i w:val="0"/>
          <w:sz w:val="20"/>
          <w:lang w:val="de-DE"/>
        </w:rPr>
        <w:t xml:space="preserve">, compounds </w:t>
      </w:r>
      <w:r w:rsidRPr="00820B03">
        <w:rPr>
          <w:b/>
          <w:i w:val="0"/>
          <w:sz w:val="20"/>
          <w:lang w:val="de-DE"/>
        </w:rPr>
        <w:t>4a</w:t>
      </w:r>
      <w:r w:rsidRPr="00820B03">
        <w:rPr>
          <w:i w:val="0"/>
          <w:sz w:val="20"/>
          <w:lang w:val="de-DE"/>
        </w:rPr>
        <w:t xml:space="preserve"> and </w:t>
      </w:r>
      <w:r w:rsidRPr="00820B03">
        <w:rPr>
          <w:b/>
          <w:i w:val="0"/>
          <w:sz w:val="20"/>
          <w:lang w:val="de-DE"/>
        </w:rPr>
        <w:t>4c</w:t>
      </w:r>
      <w:r w:rsidRPr="00820B03">
        <w:rPr>
          <w:i w:val="0"/>
          <w:sz w:val="20"/>
          <w:lang w:val="de-DE"/>
        </w:rPr>
        <w:t xml:space="preserve"> as well vere apeared bacteriostatic activity in low concentrations. Moreower, bacteriostatic activity against </w:t>
      </w:r>
      <w:r w:rsidRPr="00820B03">
        <w:rPr>
          <w:sz w:val="20"/>
          <w:lang w:val="de-DE"/>
        </w:rPr>
        <w:t>Klebsiella</w:t>
      </w:r>
      <w:r w:rsidRPr="00820B03">
        <w:rPr>
          <w:i w:val="0"/>
          <w:sz w:val="20"/>
          <w:lang w:val="de-DE"/>
        </w:rPr>
        <w:t xml:space="preserve"> exibited compound </w:t>
      </w:r>
      <w:r w:rsidRPr="00820B03">
        <w:rPr>
          <w:b/>
          <w:i w:val="0"/>
          <w:sz w:val="20"/>
          <w:lang w:val="de-DE"/>
        </w:rPr>
        <w:t>4a</w:t>
      </w:r>
      <w:r w:rsidRPr="00820B03">
        <w:rPr>
          <w:i w:val="0"/>
          <w:sz w:val="20"/>
          <w:lang w:val="de-DE"/>
        </w:rPr>
        <w:t xml:space="preserve"> in low concentrations. In general increasing of concentration causes high  activity against thesse microorganisma.</w:t>
      </w:r>
    </w:p>
    <w:p w:rsidR="008352AF" w:rsidRPr="00820B03" w:rsidRDefault="008352AF" w:rsidP="008352AF">
      <w:pPr>
        <w:jc w:val="center"/>
        <w:rPr>
          <w:rFonts w:ascii="Times New Roman" w:hAnsi="Times New Roman" w:cs="Times New Roman"/>
          <w:sz w:val="20"/>
          <w:szCs w:val="20"/>
        </w:rPr>
      </w:pPr>
      <w:r w:rsidRPr="00820B03">
        <w:rPr>
          <w:rFonts w:ascii="Times New Roman" w:hAnsi="Times New Roman" w:cs="Times New Roman"/>
          <w:iCs/>
          <w:noProof/>
          <w:sz w:val="20"/>
          <w:szCs w:val="20"/>
        </w:rPr>
        <w:drawing>
          <wp:inline distT="0" distB="0" distL="0" distR="0">
            <wp:extent cx="3333750" cy="201941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339220" cy="2022731"/>
                    </a:xfrm>
                    <a:prstGeom prst="rect">
                      <a:avLst/>
                    </a:prstGeom>
                    <a:noFill/>
                    <a:ln w="9525">
                      <a:noFill/>
                      <a:miter lim="800000"/>
                      <a:headEnd/>
                      <a:tailEnd/>
                    </a:ln>
                  </pic:spPr>
                </pic:pic>
              </a:graphicData>
            </a:graphic>
          </wp:inline>
        </w:drawing>
      </w:r>
      <w:r w:rsidRPr="00820B03">
        <w:rPr>
          <w:rFonts w:ascii="Times New Roman" w:hAnsi="Times New Roman" w:cs="Times New Roman"/>
          <w:sz w:val="20"/>
          <w:szCs w:val="20"/>
        </w:rPr>
        <w:t xml:space="preserve"> </w:t>
      </w:r>
    </w:p>
    <w:p w:rsidR="008352AF" w:rsidRPr="00820B03" w:rsidRDefault="008352AF" w:rsidP="008352AF">
      <w:pPr>
        <w:jc w:val="center"/>
        <w:rPr>
          <w:rFonts w:ascii="Times New Roman" w:hAnsi="Times New Roman" w:cs="Times New Roman"/>
          <w:sz w:val="20"/>
          <w:szCs w:val="20"/>
        </w:rPr>
      </w:pPr>
      <w:r w:rsidRPr="00820B03">
        <w:rPr>
          <w:rFonts w:ascii="Times New Roman" w:hAnsi="Times New Roman" w:cs="Times New Roman"/>
          <w:sz w:val="20"/>
          <w:szCs w:val="20"/>
        </w:rPr>
        <w:t xml:space="preserve">Fig. 1. Graphical presentation of inhibition zone diameter (mm) against </w:t>
      </w:r>
      <w:r w:rsidRPr="00820B03">
        <w:rPr>
          <w:rFonts w:ascii="Times New Roman" w:hAnsi="Times New Roman" w:cs="Times New Roman"/>
          <w:i/>
          <w:iCs/>
          <w:sz w:val="20"/>
          <w:szCs w:val="20"/>
        </w:rPr>
        <w:t>S. aureus.</w:t>
      </w:r>
    </w:p>
    <w:p w:rsidR="008352AF" w:rsidRPr="00820B03" w:rsidRDefault="008352AF" w:rsidP="008352AF">
      <w:pPr>
        <w:jc w:val="center"/>
        <w:rPr>
          <w:rFonts w:ascii="Times New Roman" w:hAnsi="Times New Roman" w:cs="Times New Roman"/>
          <w:sz w:val="20"/>
          <w:szCs w:val="20"/>
        </w:rPr>
      </w:pPr>
    </w:p>
    <w:p w:rsidR="008352AF" w:rsidRPr="00820B03" w:rsidRDefault="008352AF" w:rsidP="008352AF">
      <w:pPr>
        <w:jc w:val="center"/>
        <w:rPr>
          <w:rFonts w:ascii="Times New Roman" w:hAnsi="Times New Roman" w:cs="Times New Roman"/>
          <w:bCs/>
          <w:iCs/>
          <w:sz w:val="20"/>
          <w:szCs w:val="20"/>
        </w:rPr>
      </w:pPr>
      <w:r w:rsidRPr="00820B03">
        <w:rPr>
          <w:rFonts w:ascii="Times New Roman" w:hAnsi="Times New Roman" w:cs="Times New Roman"/>
          <w:bCs/>
          <w:iCs/>
          <w:noProof/>
          <w:sz w:val="20"/>
          <w:szCs w:val="20"/>
        </w:rPr>
        <w:lastRenderedPageBreak/>
        <w:drawing>
          <wp:inline distT="0" distB="0" distL="0" distR="0">
            <wp:extent cx="3428365" cy="2072475"/>
            <wp:effectExtent l="1905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3428365" cy="2076450"/>
                    </a:xfrm>
                    <a:prstGeom prst="rect">
                      <a:avLst/>
                    </a:prstGeom>
                    <a:noFill/>
                    <a:ln w="9525">
                      <a:noFill/>
                      <a:miter lim="800000"/>
                      <a:headEnd/>
                      <a:tailEnd/>
                    </a:ln>
                  </pic:spPr>
                </pic:pic>
              </a:graphicData>
            </a:graphic>
          </wp:inline>
        </w:drawing>
      </w:r>
    </w:p>
    <w:p w:rsidR="008352AF" w:rsidRPr="00820B03" w:rsidRDefault="008352AF" w:rsidP="008352AF">
      <w:pPr>
        <w:jc w:val="center"/>
        <w:rPr>
          <w:rFonts w:ascii="Times New Roman" w:hAnsi="Times New Roman" w:cs="Times New Roman"/>
          <w:i/>
          <w:iCs/>
          <w:sz w:val="20"/>
          <w:szCs w:val="20"/>
        </w:rPr>
      </w:pPr>
      <w:r w:rsidRPr="00820B03">
        <w:rPr>
          <w:rFonts w:ascii="Times New Roman" w:hAnsi="Times New Roman" w:cs="Times New Roman"/>
          <w:sz w:val="20"/>
          <w:szCs w:val="20"/>
        </w:rPr>
        <w:t xml:space="preserve">Fig. 2. Graphical presentation of inhibition zone diameter (mm) against </w:t>
      </w:r>
      <w:r w:rsidRPr="00820B03">
        <w:rPr>
          <w:rFonts w:ascii="Times New Roman" w:hAnsi="Times New Roman" w:cs="Times New Roman"/>
          <w:i/>
          <w:iCs/>
          <w:sz w:val="20"/>
          <w:szCs w:val="20"/>
        </w:rPr>
        <w:t>E. coli.</w:t>
      </w:r>
    </w:p>
    <w:p w:rsidR="008352AF" w:rsidRPr="00820B03" w:rsidRDefault="008352AF" w:rsidP="008352AF">
      <w:pPr>
        <w:jc w:val="center"/>
        <w:rPr>
          <w:rFonts w:ascii="Times New Roman" w:hAnsi="Times New Roman" w:cs="Times New Roman"/>
          <w:i/>
          <w:iCs/>
          <w:sz w:val="20"/>
          <w:szCs w:val="20"/>
        </w:rPr>
      </w:pPr>
    </w:p>
    <w:p w:rsidR="008352AF" w:rsidRPr="00820B03" w:rsidRDefault="008352AF" w:rsidP="008352AF">
      <w:pPr>
        <w:jc w:val="center"/>
        <w:rPr>
          <w:rFonts w:ascii="Times New Roman" w:hAnsi="Times New Roman" w:cs="Times New Roman"/>
          <w:bCs/>
          <w:iCs/>
          <w:sz w:val="20"/>
          <w:szCs w:val="20"/>
        </w:rPr>
      </w:pPr>
      <w:r w:rsidRPr="00820B03">
        <w:rPr>
          <w:rFonts w:ascii="Times New Roman" w:hAnsi="Times New Roman" w:cs="Times New Roman"/>
          <w:bCs/>
          <w:iCs/>
          <w:noProof/>
          <w:sz w:val="20"/>
          <w:szCs w:val="20"/>
        </w:rPr>
        <w:drawing>
          <wp:inline distT="0" distB="0" distL="0" distR="0">
            <wp:extent cx="3495675" cy="212186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3495675" cy="2121860"/>
                    </a:xfrm>
                    <a:prstGeom prst="rect">
                      <a:avLst/>
                    </a:prstGeom>
                    <a:noFill/>
                    <a:ln w="9525">
                      <a:noFill/>
                      <a:miter lim="800000"/>
                      <a:headEnd/>
                      <a:tailEnd/>
                    </a:ln>
                  </pic:spPr>
                </pic:pic>
              </a:graphicData>
            </a:graphic>
          </wp:inline>
        </w:drawing>
      </w:r>
    </w:p>
    <w:p w:rsidR="008352AF" w:rsidRPr="00820B03" w:rsidRDefault="008352AF" w:rsidP="008352AF">
      <w:pPr>
        <w:jc w:val="center"/>
        <w:rPr>
          <w:rFonts w:ascii="Times New Roman" w:hAnsi="Times New Roman" w:cs="Times New Roman"/>
          <w:sz w:val="20"/>
          <w:szCs w:val="20"/>
        </w:rPr>
      </w:pPr>
      <w:r w:rsidRPr="00820B03">
        <w:rPr>
          <w:rFonts w:ascii="Times New Roman" w:hAnsi="Times New Roman" w:cs="Times New Roman"/>
          <w:sz w:val="20"/>
          <w:szCs w:val="20"/>
        </w:rPr>
        <w:t xml:space="preserve">Fig. 3. Graphical presentation of inhibition zone diameter (mm) against </w:t>
      </w:r>
      <w:r w:rsidRPr="00820B03">
        <w:rPr>
          <w:rFonts w:ascii="Times New Roman" w:hAnsi="Times New Roman" w:cs="Times New Roman"/>
          <w:i/>
          <w:iCs/>
          <w:sz w:val="20"/>
          <w:szCs w:val="20"/>
        </w:rPr>
        <w:t>klebsiella.</w:t>
      </w:r>
    </w:p>
    <w:p w:rsidR="008352AF" w:rsidRPr="00820B03" w:rsidRDefault="008352AF" w:rsidP="008352AF">
      <w:pPr>
        <w:pStyle w:val="Els-1storder-head"/>
      </w:pPr>
      <w:r w:rsidRPr="00820B03">
        <w:t>Conclusions</w:t>
      </w:r>
    </w:p>
    <w:p w:rsidR="008352AF" w:rsidRPr="00820B03" w:rsidRDefault="008352AF" w:rsidP="008352AF">
      <w:pPr>
        <w:pStyle w:val="ElsHeading1"/>
        <w:numPr>
          <w:ilvl w:val="0"/>
          <w:numId w:val="0"/>
        </w:numPr>
        <w:spacing w:line="360" w:lineRule="auto"/>
        <w:jc w:val="both"/>
        <w:rPr>
          <w:b w:val="0"/>
          <w:sz w:val="20"/>
        </w:rPr>
      </w:pPr>
      <w:r w:rsidRPr="00820B03">
        <w:rPr>
          <w:b w:val="0"/>
          <w:sz w:val="20"/>
        </w:rPr>
        <w:t>Novel 4-substituted pyridinylamino- and pyrimidinylamino-</w:t>
      </w:r>
      <w:r w:rsidRPr="00820B03">
        <w:rPr>
          <w:b w:val="0"/>
          <w:iCs/>
          <w:sz w:val="20"/>
        </w:rPr>
        <w:t xml:space="preserve">3-nitro-2H-[1]-benzopyran-2-one </w:t>
      </w:r>
      <w:r w:rsidRPr="00820B03">
        <w:rPr>
          <w:b w:val="0"/>
          <w:sz w:val="20"/>
        </w:rPr>
        <w:t>derivates</w:t>
      </w:r>
      <w:r w:rsidRPr="00820B03">
        <w:rPr>
          <w:b w:val="0"/>
          <w:iCs/>
          <w:sz w:val="20"/>
        </w:rPr>
        <w:t xml:space="preserve"> </w:t>
      </w:r>
      <w:r w:rsidRPr="00820B03">
        <w:rPr>
          <w:bCs w:val="0"/>
          <w:iCs/>
          <w:sz w:val="20"/>
          <w:u w:val="single"/>
        </w:rPr>
        <w:t>4a-d</w:t>
      </w:r>
      <w:r w:rsidRPr="00820B03">
        <w:rPr>
          <w:b w:val="0"/>
          <w:sz w:val="20"/>
        </w:rPr>
        <w:t xml:space="preserve"> are synthesized in the moderate and high yield via condensation reaction of 4-chloro-</w:t>
      </w:r>
      <w:r w:rsidRPr="00820B03">
        <w:rPr>
          <w:b w:val="0"/>
          <w:iCs/>
          <w:sz w:val="20"/>
        </w:rPr>
        <w:t>3-nitro-2H-[1]-benzopyran-2-one</w:t>
      </w:r>
      <w:r w:rsidRPr="00820B03">
        <w:rPr>
          <w:b w:val="0"/>
          <w:sz w:val="20"/>
        </w:rPr>
        <w:t xml:space="preserve"> and corresponding heteroarylamines. </w:t>
      </w:r>
      <w:r w:rsidRPr="00820B03">
        <w:rPr>
          <w:b w:val="0"/>
          <w:sz w:val="20"/>
          <w:lang w:val="de-DE"/>
        </w:rPr>
        <w:t xml:space="preserve">From thesse resoults we may conclud that </w:t>
      </w:r>
      <w:r w:rsidRPr="00820B03">
        <w:rPr>
          <w:b w:val="0"/>
          <w:sz w:val="20"/>
        </w:rPr>
        <w:t xml:space="preserve">the tested compounds showed considerable activity against </w:t>
      </w:r>
      <w:r w:rsidRPr="00820B03">
        <w:rPr>
          <w:b w:val="0"/>
          <w:i/>
          <w:iCs/>
          <w:sz w:val="20"/>
        </w:rPr>
        <w:t>S. aureus</w:t>
      </w:r>
      <w:r w:rsidRPr="00820B03">
        <w:rPr>
          <w:b w:val="0"/>
          <w:sz w:val="20"/>
        </w:rPr>
        <w:t xml:space="preserve">, </w:t>
      </w:r>
      <w:r w:rsidRPr="00820B03">
        <w:rPr>
          <w:b w:val="0"/>
          <w:i/>
          <w:iCs/>
          <w:sz w:val="20"/>
        </w:rPr>
        <w:t>E. coli</w:t>
      </w:r>
      <w:r w:rsidRPr="00820B03">
        <w:rPr>
          <w:b w:val="0"/>
          <w:sz w:val="20"/>
        </w:rPr>
        <w:t xml:space="preserve"> and </w:t>
      </w:r>
      <w:r w:rsidRPr="00820B03">
        <w:rPr>
          <w:b w:val="0"/>
          <w:i/>
          <w:iCs/>
          <w:sz w:val="20"/>
        </w:rPr>
        <w:t>Klebsiella</w:t>
      </w:r>
      <w:r w:rsidRPr="00820B03">
        <w:rPr>
          <w:b w:val="0"/>
          <w:sz w:val="20"/>
        </w:rPr>
        <w:t xml:space="preserve">. The compounds </w:t>
      </w:r>
      <w:r w:rsidRPr="00820B03">
        <w:rPr>
          <w:sz w:val="20"/>
          <w:u w:val="single"/>
        </w:rPr>
        <w:t xml:space="preserve">4a </w:t>
      </w:r>
      <w:r w:rsidRPr="00820B03">
        <w:rPr>
          <w:b w:val="0"/>
          <w:sz w:val="20"/>
        </w:rPr>
        <w:t xml:space="preserve">and </w:t>
      </w:r>
      <w:r w:rsidRPr="00820B03">
        <w:rPr>
          <w:sz w:val="20"/>
          <w:u w:val="single"/>
        </w:rPr>
        <w:t>4c</w:t>
      </w:r>
      <w:r w:rsidRPr="00820B03">
        <w:rPr>
          <w:b w:val="0"/>
          <w:sz w:val="20"/>
        </w:rPr>
        <w:t xml:space="preserve"> express more emphatic activity against </w:t>
      </w:r>
      <w:r w:rsidRPr="00820B03">
        <w:rPr>
          <w:b w:val="0"/>
          <w:i/>
          <w:iCs/>
          <w:sz w:val="20"/>
        </w:rPr>
        <w:t>S. Aureus</w:t>
      </w:r>
      <w:r w:rsidRPr="00820B03">
        <w:rPr>
          <w:b w:val="0"/>
          <w:sz w:val="20"/>
        </w:rPr>
        <w:t xml:space="preserve">. Compounds </w:t>
      </w:r>
      <w:r w:rsidRPr="00820B03">
        <w:rPr>
          <w:sz w:val="20"/>
          <w:u w:val="single"/>
        </w:rPr>
        <w:t>4b</w:t>
      </w:r>
      <w:r w:rsidRPr="00820B03">
        <w:rPr>
          <w:b w:val="0"/>
          <w:sz w:val="20"/>
        </w:rPr>
        <w:t xml:space="preserve"> and </w:t>
      </w:r>
      <w:r w:rsidRPr="00820B03">
        <w:rPr>
          <w:sz w:val="20"/>
          <w:u w:val="single"/>
        </w:rPr>
        <w:t>4d</w:t>
      </w:r>
      <w:r w:rsidRPr="00820B03">
        <w:rPr>
          <w:b w:val="0"/>
          <w:sz w:val="20"/>
        </w:rPr>
        <w:t xml:space="preserve"> have indicate more antibacterial activity against </w:t>
      </w:r>
      <w:r w:rsidRPr="00820B03">
        <w:rPr>
          <w:b w:val="0"/>
          <w:i/>
          <w:iCs/>
          <w:sz w:val="20"/>
        </w:rPr>
        <w:t>E. Coli</w:t>
      </w:r>
      <w:r w:rsidRPr="00820B03">
        <w:rPr>
          <w:b w:val="0"/>
          <w:sz w:val="20"/>
        </w:rPr>
        <w:t xml:space="preserve">, whereas compounds </w:t>
      </w:r>
      <w:r w:rsidRPr="00820B03">
        <w:rPr>
          <w:sz w:val="20"/>
          <w:u w:val="single"/>
        </w:rPr>
        <w:t>4d</w:t>
      </w:r>
      <w:r w:rsidRPr="00820B03">
        <w:rPr>
          <w:b w:val="0"/>
          <w:sz w:val="20"/>
        </w:rPr>
        <w:t xml:space="preserve"> exhibited considerable activity against  </w:t>
      </w:r>
      <w:r w:rsidRPr="00820B03">
        <w:rPr>
          <w:b w:val="0"/>
          <w:i/>
          <w:iCs/>
          <w:sz w:val="20"/>
        </w:rPr>
        <w:t>Klebsiella</w:t>
      </w:r>
      <w:r w:rsidRPr="00820B03">
        <w:rPr>
          <w:b w:val="0"/>
          <w:sz w:val="20"/>
        </w:rPr>
        <w:t>. In general, increasing the concentration of solutions, their antibacterial activity has increased.</w:t>
      </w:r>
    </w:p>
    <w:p w:rsidR="008352AF" w:rsidRPr="00820B03" w:rsidRDefault="008352AF" w:rsidP="008352AF">
      <w:pPr>
        <w:rPr>
          <w:rFonts w:ascii="Times New Roman" w:hAnsi="Times New Roman" w:cs="Times New Roman"/>
        </w:rPr>
      </w:pPr>
    </w:p>
    <w:p w:rsidR="008352AF" w:rsidRPr="00820B03" w:rsidRDefault="008352AF" w:rsidP="008352AF">
      <w:pPr>
        <w:pStyle w:val="Els-1storder-head"/>
      </w:pPr>
      <w:r w:rsidRPr="00820B03">
        <w:t xml:space="preserve">References </w:t>
      </w:r>
    </w:p>
    <w:p w:rsidR="008352AF" w:rsidRPr="00820B03" w:rsidRDefault="008352AF" w:rsidP="008352AF">
      <w:pPr>
        <w:numPr>
          <w:ilvl w:val="0"/>
          <w:numId w:val="5"/>
        </w:numPr>
        <w:tabs>
          <w:tab w:val="clear" w:pos="720"/>
          <w:tab w:val="left" w:pos="360"/>
          <w:tab w:val="num" w:pos="540"/>
        </w:tabs>
        <w:spacing w:after="0" w:line="360" w:lineRule="auto"/>
        <w:ind w:left="360"/>
        <w:rPr>
          <w:rFonts w:ascii="Times New Roman" w:hAnsi="Times New Roman" w:cs="Times New Roman"/>
          <w:sz w:val="20"/>
          <w:szCs w:val="20"/>
        </w:rPr>
      </w:pPr>
      <w:r w:rsidRPr="00820B03">
        <w:rPr>
          <w:rFonts w:ascii="Times New Roman" w:hAnsi="Times New Roman" w:cs="Times New Roman"/>
          <w:sz w:val="20"/>
          <w:szCs w:val="20"/>
        </w:rPr>
        <w:t xml:space="preserve">F. M. Dean,  </w:t>
      </w:r>
      <w:r w:rsidRPr="00820B03">
        <w:rPr>
          <w:rFonts w:ascii="Times New Roman" w:hAnsi="Times New Roman" w:cs="Times New Roman"/>
          <w:i/>
          <w:iCs/>
          <w:sz w:val="20"/>
          <w:szCs w:val="20"/>
        </w:rPr>
        <w:t>Naturally Occurring Oxygen Rong Compounds,</w:t>
      </w:r>
      <w:r w:rsidRPr="00820B03">
        <w:rPr>
          <w:rFonts w:ascii="Times New Roman" w:hAnsi="Times New Roman" w:cs="Times New Roman"/>
          <w:sz w:val="20"/>
          <w:szCs w:val="20"/>
        </w:rPr>
        <w:t xml:space="preserve">  Butterworth, London, 1963.</w:t>
      </w:r>
    </w:p>
    <w:p w:rsidR="008352AF" w:rsidRPr="00820B03" w:rsidRDefault="008352AF" w:rsidP="008352AF">
      <w:pPr>
        <w:numPr>
          <w:ilvl w:val="0"/>
          <w:numId w:val="5"/>
        </w:numPr>
        <w:tabs>
          <w:tab w:val="clear" w:pos="720"/>
          <w:tab w:val="left" w:pos="360"/>
          <w:tab w:val="num" w:pos="540"/>
        </w:tabs>
        <w:spacing w:after="0" w:line="360" w:lineRule="auto"/>
        <w:ind w:left="360"/>
        <w:rPr>
          <w:rFonts w:ascii="Times New Roman" w:hAnsi="Times New Roman" w:cs="Times New Roman"/>
          <w:sz w:val="20"/>
          <w:szCs w:val="20"/>
        </w:rPr>
      </w:pPr>
      <w:r w:rsidRPr="00820B03">
        <w:rPr>
          <w:rFonts w:ascii="Times New Roman" w:hAnsi="Times New Roman" w:cs="Times New Roman"/>
          <w:sz w:val="20"/>
          <w:szCs w:val="20"/>
        </w:rPr>
        <w:t xml:space="preserve">D. M. X. Donnelly, and Boland, </w:t>
      </w:r>
      <w:r w:rsidRPr="00820B03">
        <w:rPr>
          <w:rFonts w:ascii="Times New Roman" w:hAnsi="Times New Roman" w:cs="Times New Roman"/>
          <w:i/>
          <w:iCs/>
          <w:sz w:val="20"/>
          <w:szCs w:val="20"/>
        </w:rPr>
        <w:t>in The Flavonoids</w:t>
      </w:r>
      <w:r w:rsidRPr="00820B03">
        <w:rPr>
          <w:rFonts w:ascii="Times New Roman" w:hAnsi="Times New Roman" w:cs="Times New Roman"/>
          <w:sz w:val="20"/>
          <w:szCs w:val="20"/>
        </w:rPr>
        <w:t>: Advances in Research since 1986, ed. J. B. Harborne, Chapman and Hall, London, 1994, 239 – 258.</w:t>
      </w:r>
    </w:p>
    <w:p w:rsidR="008352AF" w:rsidRPr="00820B03" w:rsidRDefault="008352AF" w:rsidP="008352AF">
      <w:pPr>
        <w:pStyle w:val="NormalWeb"/>
        <w:numPr>
          <w:ilvl w:val="0"/>
          <w:numId w:val="5"/>
        </w:numPr>
        <w:tabs>
          <w:tab w:val="clear" w:pos="720"/>
          <w:tab w:val="left" w:pos="360"/>
          <w:tab w:val="num" w:pos="540"/>
        </w:tabs>
        <w:ind w:left="360"/>
        <w:rPr>
          <w:i/>
          <w:sz w:val="20"/>
          <w:szCs w:val="20"/>
        </w:rPr>
      </w:pPr>
      <w:hyperlink r:id="rId13" w:anchor="author-details-1" w:tooltip="View author's information" w:history="1">
        <w:r w:rsidRPr="00820B03">
          <w:rPr>
            <w:rStyle w:val="authorname"/>
            <w:sz w:val="20"/>
            <w:szCs w:val="20"/>
          </w:rPr>
          <w:t>M. M. Darla</w:t>
        </w:r>
      </w:hyperlink>
      <w:r w:rsidRPr="00820B03">
        <w:rPr>
          <w:rStyle w:val="authorsseparator"/>
          <w:sz w:val="20"/>
          <w:szCs w:val="20"/>
        </w:rPr>
        <w:t>, </w:t>
      </w:r>
      <w:hyperlink r:id="rId14" w:anchor="author-details-2" w:tooltip="View author's information" w:history="1">
        <w:r w:rsidRPr="00820B03">
          <w:rPr>
            <w:rStyle w:val="authorname"/>
            <w:sz w:val="20"/>
            <w:szCs w:val="20"/>
          </w:rPr>
          <w:t>B.S. Krishna</w:t>
        </w:r>
      </w:hyperlink>
      <w:r w:rsidRPr="00820B03">
        <w:rPr>
          <w:rStyle w:val="authorsseparator"/>
          <w:sz w:val="20"/>
          <w:szCs w:val="20"/>
        </w:rPr>
        <w:t>, </w:t>
      </w:r>
      <w:hyperlink r:id="rId15" w:anchor="author-details-3" w:tooltip="View author's information" w:history="1">
        <w:r w:rsidRPr="00820B03">
          <w:rPr>
            <w:rStyle w:val="authorname"/>
            <w:sz w:val="20"/>
            <w:szCs w:val="20"/>
          </w:rPr>
          <w:t>K. U.Rao</w:t>
        </w:r>
      </w:hyperlink>
      <w:r w:rsidRPr="00820B03">
        <w:rPr>
          <w:rStyle w:val="authorsseparator"/>
          <w:sz w:val="20"/>
          <w:szCs w:val="20"/>
        </w:rPr>
        <w:t>, </w:t>
      </w:r>
      <w:hyperlink r:id="rId16" w:anchor="author-details-4" w:tooltip="View author's information" w:history="1">
        <w:r w:rsidRPr="00820B03">
          <w:rPr>
            <w:rStyle w:val="authorname"/>
            <w:sz w:val="20"/>
            <w:szCs w:val="20"/>
          </w:rPr>
          <w:t>N. B. Reddy</w:t>
        </w:r>
      </w:hyperlink>
      <w:r w:rsidRPr="00820B03">
        <w:rPr>
          <w:rStyle w:val="authorsseparator"/>
          <w:sz w:val="20"/>
          <w:szCs w:val="20"/>
        </w:rPr>
        <w:t>, </w:t>
      </w:r>
      <w:hyperlink r:id="rId17" w:anchor="author-details-5" w:tooltip="View author's information" w:history="1">
        <w:r w:rsidRPr="00820B03">
          <w:rPr>
            <w:rStyle w:val="authorname"/>
            <w:sz w:val="20"/>
            <w:szCs w:val="20"/>
          </w:rPr>
          <w:t>M. K. Srivash</w:t>
        </w:r>
      </w:hyperlink>
      <w:r w:rsidRPr="00820B03">
        <w:rPr>
          <w:rStyle w:val="authorsseparator"/>
          <w:sz w:val="20"/>
          <w:szCs w:val="20"/>
        </w:rPr>
        <w:t>, </w:t>
      </w:r>
      <w:hyperlink r:id="rId18" w:anchor="author-details-6" w:tooltip="View author's information" w:history="1">
        <w:r w:rsidRPr="00820B03">
          <w:rPr>
            <w:rStyle w:val="authorname"/>
            <w:sz w:val="20"/>
            <w:szCs w:val="20"/>
          </w:rPr>
          <w:t>K. Adeppa</w:t>
        </w:r>
      </w:hyperlink>
      <w:r w:rsidRPr="00820B03">
        <w:rPr>
          <w:rStyle w:val="authorsseparator"/>
          <w:sz w:val="20"/>
          <w:szCs w:val="20"/>
        </w:rPr>
        <w:t>, </w:t>
      </w:r>
      <w:hyperlink r:id="rId19" w:anchor="author-details-7" w:tooltip="View author's information" w:history="1">
        <w:r w:rsidRPr="00820B03">
          <w:rPr>
            <w:rStyle w:val="authorname"/>
            <w:sz w:val="20"/>
            <w:szCs w:val="20"/>
          </w:rPr>
          <w:t>Ch. S. Sundar</w:t>
        </w:r>
      </w:hyperlink>
      <w:r w:rsidRPr="00820B03">
        <w:rPr>
          <w:sz w:val="20"/>
          <w:szCs w:val="20"/>
        </w:rPr>
        <w:t xml:space="preserve">, </w:t>
      </w:r>
      <w:hyperlink r:id="rId20" w:anchor="author-details-8" w:tooltip="View author's information" w:history="1">
        <w:r w:rsidRPr="00820B03">
          <w:rPr>
            <w:rStyle w:val="authorname"/>
            <w:sz w:val="20"/>
            <w:szCs w:val="20"/>
          </w:rPr>
          <w:t>C. S. Reddy</w:t>
        </w:r>
      </w:hyperlink>
      <w:r w:rsidRPr="00820B03">
        <w:rPr>
          <w:rStyle w:val="authorsseparator"/>
          <w:sz w:val="20"/>
          <w:szCs w:val="20"/>
        </w:rPr>
        <w:t>, </w:t>
      </w:r>
      <w:hyperlink r:id="rId21" w:anchor="author-details-9" w:tooltip="View author's information" w:history="1">
        <w:r w:rsidRPr="00820B03">
          <w:rPr>
            <w:rStyle w:val="authorname"/>
            <w:sz w:val="20"/>
            <w:szCs w:val="20"/>
          </w:rPr>
          <w:t>K. Misra</w:t>
        </w:r>
      </w:hyperlink>
      <w:r w:rsidRPr="00820B03">
        <w:rPr>
          <w:sz w:val="20"/>
          <w:szCs w:val="20"/>
        </w:rPr>
        <w:t xml:space="preserve">, Synthesis and bio-evaluation of novel 7-hydroxy coumarin derivatives via Knoevenagel reaction, </w:t>
      </w:r>
      <w:hyperlink r:id="rId22" w:tooltip="Research on Chemical Intermediates" w:history="1">
        <w:r w:rsidRPr="00820B03">
          <w:rPr>
            <w:rStyle w:val="journaltitle"/>
            <w:i/>
            <w:sz w:val="20"/>
            <w:szCs w:val="20"/>
          </w:rPr>
          <w:t>Research on Chemical Intermediates</w:t>
        </w:r>
      </w:hyperlink>
      <w:r w:rsidRPr="00820B03">
        <w:rPr>
          <w:i/>
          <w:sz w:val="20"/>
          <w:szCs w:val="20"/>
        </w:rPr>
        <w:t>,</w:t>
      </w:r>
      <w:r w:rsidRPr="00820B03">
        <w:rPr>
          <w:rStyle w:val="articlecitationvolume"/>
          <w:sz w:val="20"/>
          <w:szCs w:val="20"/>
        </w:rPr>
        <w:t xml:space="preserve"> Vol. 41, </w:t>
      </w:r>
      <w:hyperlink r:id="rId23" w:tooltip="Issue 2" w:history="1">
        <w:r w:rsidRPr="00820B03">
          <w:rPr>
            <w:rStyle w:val="Hyperlink"/>
            <w:sz w:val="20"/>
            <w:szCs w:val="20"/>
          </w:rPr>
          <w:t>Issue 2</w:t>
        </w:r>
      </w:hyperlink>
      <w:r w:rsidRPr="00820B03">
        <w:rPr>
          <w:sz w:val="20"/>
          <w:szCs w:val="20"/>
        </w:rPr>
        <w:t>,</w:t>
      </w:r>
      <w:r w:rsidRPr="00820B03">
        <w:rPr>
          <w:rStyle w:val="articlecitationpages"/>
          <w:sz w:val="20"/>
          <w:szCs w:val="20"/>
        </w:rPr>
        <w:t xml:space="preserve"> pp 1115–1133, </w:t>
      </w:r>
      <w:r w:rsidRPr="00820B03">
        <w:rPr>
          <w:rStyle w:val="articlecitationyear"/>
          <w:sz w:val="20"/>
          <w:szCs w:val="20"/>
        </w:rPr>
        <w:t>2015.</w:t>
      </w:r>
    </w:p>
    <w:p w:rsidR="008352AF" w:rsidRPr="00820B03" w:rsidRDefault="008352AF" w:rsidP="008352AF">
      <w:pPr>
        <w:pStyle w:val="ListParagraph"/>
        <w:numPr>
          <w:ilvl w:val="0"/>
          <w:numId w:val="5"/>
        </w:numPr>
        <w:tabs>
          <w:tab w:val="clear" w:pos="720"/>
          <w:tab w:val="left" w:pos="360"/>
          <w:tab w:val="num" w:pos="540"/>
        </w:tabs>
        <w:ind w:left="360"/>
        <w:rPr>
          <w:rFonts w:ascii="Times New Roman" w:hAnsi="Times New Roman" w:cs="Times New Roman"/>
          <w:sz w:val="20"/>
          <w:szCs w:val="20"/>
        </w:rPr>
      </w:pPr>
      <w:hyperlink r:id="rId24" w:history="1">
        <w:r w:rsidRPr="00820B03">
          <w:rPr>
            <w:rStyle w:val="Hyperlink"/>
            <w:rFonts w:ascii="Times New Roman" w:hAnsi="Times New Roman" w:cs="Times New Roman"/>
            <w:sz w:val="20"/>
            <w:szCs w:val="20"/>
          </w:rPr>
          <w:t>X. He</w:t>
        </w:r>
      </w:hyperlink>
      <w:hyperlink r:id="rId25" w:anchor="af005" w:tooltip="Affiliation: a" w:history="1">
        <w:r w:rsidRPr="00820B03">
          <w:rPr>
            <w:rStyle w:val="Hyperlink"/>
            <w:rFonts w:ascii="Times New Roman" w:hAnsi="Times New Roman" w:cs="Times New Roman"/>
            <w:sz w:val="20"/>
            <w:szCs w:val="20"/>
            <w:vertAlign w:val="superscript"/>
          </w:rPr>
          <w:t>a</w:t>
        </w:r>
      </w:hyperlink>
      <w:r w:rsidRPr="00820B03">
        <w:rPr>
          <w:rFonts w:ascii="Times New Roman" w:hAnsi="Times New Roman" w:cs="Times New Roman"/>
          <w:sz w:val="20"/>
          <w:szCs w:val="20"/>
        </w:rPr>
        <w:t xml:space="preserve">, </w:t>
      </w:r>
      <w:hyperlink r:id="rId26" w:history="1">
        <w:r w:rsidRPr="00820B03">
          <w:rPr>
            <w:rStyle w:val="Hyperlink"/>
            <w:rFonts w:ascii="Times New Roman" w:hAnsi="Times New Roman" w:cs="Times New Roman"/>
            <w:sz w:val="20"/>
            <w:szCs w:val="20"/>
          </w:rPr>
          <w:t>Y. Y. Chen</w:t>
        </w:r>
      </w:hyperlink>
      <w:hyperlink r:id="rId27" w:anchor="af005" w:tooltip="Affiliation: a" w:history="1">
        <w:r w:rsidRPr="00820B03">
          <w:rPr>
            <w:rStyle w:val="Hyperlink"/>
            <w:rFonts w:ascii="Times New Roman" w:hAnsi="Times New Roman" w:cs="Times New Roman"/>
            <w:sz w:val="20"/>
            <w:szCs w:val="20"/>
            <w:vertAlign w:val="superscript"/>
          </w:rPr>
          <w:t>a</w:t>
        </w:r>
      </w:hyperlink>
      <w:r w:rsidRPr="00820B03">
        <w:rPr>
          <w:rFonts w:ascii="Times New Roman" w:hAnsi="Times New Roman" w:cs="Times New Roman"/>
          <w:sz w:val="20"/>
          <w:szCs w:val="20"/>
        </w:rPr>
        <w:t xml:space="preserve">, </w:t>
      </w:r>
      <w:hyperlink r:id="rId28" w:history="1">
        <w:r w:rsidRPr="00820B03">
          <w:rPr>
            <w:rStyle w:val="Hyperlink"/>
            <w:rFonts w:ascii="Times New Roman" w:hAnsi="Times New Roman" w:cs="Times New Roman"/>
            <w:sz w:val="20"/>
            <w:szCs w:val="20"/>
          </w:rPr>
          <w:t>J. B. Shi</w:t>
        </w:r>
      </w:hyperlink>
      <w:r w:rsidRPr="00820B03">
        <w:rPr>
          <w:rFonts w:ascii="Times New Roman" w:hAnsi="Times New Roman" w:cs="Times New Roman"/>
          <w:sz w:val="20"/>
          <w:szCs w:val="20"/>
        </w:rPr>
        <w:t xml:space="preserve">, </w:t>
      </w:r>
      <w:hyperlink r:id="rId29" w:history="1">
        <w:r w:rsidRPr="00820B03">
          <w:rPr>
            <w:rStyle w:val="Hyperlink"/>
            <w:rFonts w:ascii="Times New Roman" w:hAnsi="Times New Roman" w:cs="Times New Roman"/>
            <w:sz w:val="20"/>
            <w:szCs w:val="20"/>
          </w:rPr>
          <w:t>W. J Tang</w:t>
        </w:r>
      </w:hyperlink>
      <w:r w:rsidRPr="00820B03">
        <w:rPr>
          <w:rFonts w:ascii="Times New Roman" w:hAnsi="Times New Roman" w:cs="Times New Roman"/>
          <w:sz w:val="20"/>
          <w:szCs w:val="20"/>
        </w:rPr>
        <w:t xml:space="preserve">, </w:t>
      </w:r>
      <w:hyperlink r:id="rId30" w:history="1">
        <w:r w:rsidRPr="00820B03">
          <w:rPr>
            <w:rStyle w:val="Hyperlink"/>
            <w:rFonts w:ascii="Times New Roman" w:hAnsi="Times New Roman" w:cs="Times New Roman"/>
            <w:sz w:val="20"/>
            <w:szCs w:val="20"/>
          </w:rPr>
          <w:t>Z. X.  Pan</w:t>
        </w:r>
      </w:hyperlink>
      <w:r w:rsidRPr="00820B03">
        <w:rPr>
          <w:rFonts w:ascii="Times New Roman" w:hAnsi="Times New Roman" w:cs="Times New Roman"/>
          <w:sz w:val="20"/>
          <w:szCs w:val="20"/>
        </w:rPr>
        <w:t xml:space="preserve">, </w:t>
      </w:r>
      <w:hyperlink r:id="rId31" w:history="1">
        <w:r w:rsidRPr="00820B03">
          <w:rPr>
            <w:rStyle w:val="Hyperlink"/>
            <w:rFonts w:ascii="Times New Roman" w:hAnsi="Times New Roman" w:cs="Times New Roman"/>
            <w:sz w:val="20"/>
            <w:szCs w:val="20"/>
          </w:rPr>
          <w:t>Z. Q. Dong</w:t>
        </w:r>
      </w:hyperlink>
      <w:r w:rsidRPr="00820B03">
        <w:rPr>
          <w:rFonts w:ascii="Times New Roman" w:hAnsi="Times New Roman" w:cs="Times New Roman"/>
          <w:sz w:val="20"/>
          <w:szCs w:val="20"/>
        </w:rPr>
        <w:t xml:space="preserve">, </w:t>
      </w:r>
      <w:hyperlink r:id="rId32" w:history="1">
        <w:r w:rsidRPr="00820B03">
          <w:rPr>
            <w:rStyle w:val="Hyperlink"/>
            <w:rFonts w:ascii="Times New Roman" w:hAnsi="Times New Roman" w:cs="Times New Roman"/>
            <w:sz w:val="20"/>
            <w:szCs w:val="20"/>
          </w:rPr>
          <w:t>B. A. Song</w:t>
        </w:r>
      </w:hyperlink>
      <w:r w:rsidRPr="00820B03">
        <w:rPr>
          <w:rFonts w:ascii="Times New Roman" w:hAnsi="Times New Roman" w:cs="Times New Roman"/>
          <w:sz w:val="20"/>
          <w:szCs w:val="20"/>
        </w:rPr>
        <w:t xml:space="preserve">, </w:t>
      </w:r>
      <w:hyperlink r:id="rId33" w:history="1">
        <w:r w:rsidRPr="00820B03">
          <w:rPr>
            <w:rStyle w:val="Hyperlink"/>
            <w:rFonts w:ascii="Times New Roman" w:hAnsi="Times New Roman" w:cs="Times New Roman"/>
            <w:sz w:val="20"/>
            <w:szCs w:val="20"/>
          </w:rPr>
          <w:t>J. Li</w:t>
        </w:r>
      </w:hyperlink>
      <w:r w:rsidRPr="00820B03">
        <w:rPr>
          <w:rFonts w:ascii="Times New Roman" w:hAnsi="Times New Roman" w:cs="Times New Roman"/>
          <w:sz w:val="20"/>
          <w:szCs w:val="20"/>
          <w:vertAlign w:val="superscript"/>
        </w:rPr>
        <w:t xml:space="preserve">, </w:t>
      </w:r>
      <w:r w:rsidRPr="00820B03">
        <w:rPr>
          <w:rFonts w:ascii="Times New Roman" w:hAnsi="Times New Roman" w:cs="Times New Roman"/>
          <w:sz w:val="20"/>
          <w:szCs w:val="20"/>
        </w:rPr>
        <w:t xml:space="preserve">, </w:t>
      </w:r>
      <w:hyperlink r:id="rId34" w:history="1">
        <w:r w:rsidRPr="00820B03">
          <w:rPr>
            <w:rStyle w:val="Hyperlink"/>
            <w:rFonts w:ascii="Times New Roman" w:hAnsi="Times New Roman" w:cs="Times New Roman"/>
            <w:sz w:val="20"/>
            <w:szCs w:val="20"/>
          </w:rPr>
          <w:t>X. H. Liu</w:t>
        </w:r>
      </w:hyperlink>
      <w:r w:rsidRPr="00820B03">
        <w:rPr>
          <w:rFonts w:ascii="Times New Roman" w:hAnsi="Times New Roman" w:cs="Times New Roman"/>
          <w:sz w:val="20"/>
          <w:szCs w:val="20"/>
        </w:rPr>
        <w:t>,</w:t>
      </w:r>
      <w:r w:rsidRPr="00820B03">
        <w:rPr>
          <w:rFonts w:ascii="Times New Roman" w:hAnsi="Times New Roman" w:cs="Times New Roman"/>
          <w:sz w:val="20"/>
          <w:szCs w:val="20"/>
          <w:vertAlign w:val="superscript"/>
        </w:rPr>
        <w:t xml:space="preserve"> </w:t>
      </w:r>
      <w:r w:rsidRPr="00820B03">
        <w:rPr>
          <w:rFonts w:ascii="Times New Roman" w:hAnsi="Times New Roman" w:cs="Times New Roman"/>
          <w:sz w:val="20"/>
          <w:szCs w:val="20"/>
        </w:rPr>
        <w:t xml:space="preserve">New coumarin derivatives: Design, synthesis and use as inhibitors of hMAO, </w:t>
      </w:r>
      <w:hyperlink r:id="rId35" w:tooltip="Go to Bioorganic &amp; Medicinal Chemistry on ScienceDirect" w:history="1">
        <w:r w:rsidRPr="00820B03">
          <w:rPr>
            <w:rStyle w:val="Hyperlink"/>
            <w:rFonts w:ascii="Times New Roman" w:hAnsi="Times New Roman" w:cs="Times New Roman"/>
            <w:i/>
            <w:sz w:val="20"/>
            <w:szCs w:val="20"/>
          </w:rPr>
          <w:t>Bioorganic &amp; Medicinal Chemistry</w:t>
        </w:r>
      </w:hyperlink>
      <w:r w:rsidRPr="00820B03">
        <w:rPr>
          <w:rFonts w:ascii="Times New Roman" w:hAnsi="Times New Roman" w:cs="Times New Roman"/>
          <w:i/>
          <w:sz w:val="20"/>
          <w:szCs w:val="20"/>
        </w:rPr>
        <w:t xml:space="preserve">, </w:t>
      </w:r>
      <w:hyperlink r:id="rId36" w:tooltip="Go to table of contents for this volume/issue" w:history="1">
        <w:r w:rsidRPr="00820B03">
          <w:rPr>
            <w:rStyle w:val="Hyperlink"/>
            <w:rFonts w:ascii="Times New Roman" w:hAnsi="Times New Roman" w:cs="Times New Roman"/>
            <w:sz w:val="20"/>
            <w:szCs w:val="20"/>
          </w:rPr>
          <w:t>Vol. 22, Issue 14</w:t>
        </w:r>
      </w:hyperlink>
      <w:r w:rsidRPr="00820B03">
        <w:rPr>
          <w:rFonts w:ascii="Times New Roman" w:hAnsi="Times New Roman" w:cs="Times New Roman"/>
          <w:sz w:val="20"/>
          <w:szCs w:val="20"/>
        </w:rPr>
        <w:t>, pp 3732–3738, 2014.</w:t>
      </w:r>
    </w:p>
    <w:p w:rsidR="008352AF" w:rsidRPr="00820B03" w:rsidRDefault="008352AF" w:rsidP="008352AF">
      <w:pPr>
        <w:numPr>
          <w:ilvl w:val="0"/>
          <w:numId w:val="5"/>
        </w:numPr>
        <w:tabs>
          <w:tab w:val="clear" w:pos="720"/>
          <w:tab w:val="left" w:pos="360"/>
          <w:tab w:val="num" w:pos="540"/>
        </w:tabs>
        <w:spacing w:after="0" w:line="360" w:lineRule="auto"/>
        <w:ind w:left="360"/>
        <w:rPr>
          <w:rFonts w:ascii="Times New Roman" w:hAnsi="Times New Roman" w:cs="Times New Roman"/>
          <w:iCs/>
          <w:sz w:val="20"/>
          <w:szCs w:val="20"/>
        </w:rPr>
      </w:pPr>
      <w:r w:rsidRPr="00820B03">
        <w:rPr>
          <w:rFonts w:ascii="Times New Roman" w:hAnsi="Times New Roman" w:cs="Times New Roman"/>
          <w:sz w:val="20"/>
          <w:szCs w:val="20"/>
        </w:rPr>
        <w:t xml:space="preserve">R.D.H. Murray, J.Hendez, S.A.Brown,  </w:t>
      </w:r>
      <w:r w:rsidRPr="00820B03">
        <w:rPr>
          <w:rFonts w:ascii="Times New Roman" w:hAnsi="Times New Roman" w:cs="Times New Roman"/>
          <w:i/>
          <w:iCs/>
          <w:sz w:val="20"/>
          <w:szCs w:val="20"/>
        </w:rPr>
        <w:t>The Natural Coumarins,</w:t>
      </w:r>
      <w:r w:rsidRPr="00820B03">
        <w:rPr>
          <w:rFonts w:ascii="Times New Roman" w:hAnsi="Times New Roman" w:cs="Times New Roman"/>
          <w:sz w:val="20"/>
          <w:szCs w:val="20"/>
        </w:rPr>
        <w:t xml:space="preserve">  Willey, New York, </w:t>
      </w:r>
      <w:r w:rsidRPr="00820B03">
        <w:rPr>
          <w:rFonts w:ascii="Times New Roman" w:hAnsi="Times New Roman" w:cs="Times New Roman"/>
          <w:iCs/>
          <w:sz w:val="20"/>
          <w:szCs w:val="20"/>
        </w:rPr>
        <w:t>1982.</w:t>
      </w:r>
    </w:p>
    <w:p w:rsidR="008352AF" w:rsidRPr="00820B03" w:rsidRDefault="008352AF" w:rsidP="008352AF">
      <w:pPr>
        <w:pStyle w:val="ListParagraph"/>
        <w:numPr>
          <w:ilvl w:val="0"/>
          <w:numId w:val="5"/>
        </w:numPr>
        <w:tabs>
          <w:tab w:val="clear" w:pos="720"/>
          <w:tab w:val="left" w:pos="360"/>
          <w:tab w:val="num" w:pos="540"/>
        </w:tabs>
        <w:spacing w:before="100" w:beforeAutospacing="1" w:after="100" w:afterAutospacing="1"/>
        <w:ind w:left="360"/>
        <w:rPr>
          <w:rFonts w:ascii="Times New Roman" w:hAnsi="Times New Roman" w:cs="Times New Roman"/>
          <w:sz w:val="20"/>
          <w:szCs w:val="20"/>
        </w:rPr>
      </w:pPr>
      <w:hyperlink r:id="rId37" w:history="1">
        <w:r w:rsidRPr="00820B03">
          <w:rPr>
            <w:rStyle w:val="Hyperlink"/>
            <w:rFonts w:ascii="Times New Roman" w:hAnsi="Times New Roman" w:cs="Times New Roman"/>
            <w:sz w:val="20"/>
            <w:szCs w:val="20"/>
          </w:rPr>
          <w:t>D. M. Manidhar</w:t>
        </w:r>
      </w:hyperlink>
      <w:r w:rsidRPr="00820B03">
        <w:rPr>
          <w:rFonts w:ascii="Times New Roman" w:hAnsi="Times New Roman" w:cs="Times New Roman"/>
          <w:sz w:val="20"/>
          <w:szCs w:val="20"/>
        </w:rPr>
        <w:t xml:space="preserve">, </w:t>
      </w:r>
      <w:hyperlink r:id="rId38" w:history="1">
        <w:r w:rsidRPr="00820B03">
          <w:rPr>
            <w:rStyle w:val="Hyperlink"/>
            <w:rFonts w:ascii="Times New Roman" w:hAnsi="Times New Roman" w:cs="Times New Roman"/>
            <w:sz w:val="20"/>
            <w:szCs w:val="20"/>
          </w:rPr>
          <w:t>R. Kesharwani</w:t>
        </w:r>
      </w:hyperlink>
      <w:r w:rsidRPr="00820B03">
        <w:rPr>
          <w:rFonts w:ascii="Times New Roman" w:hAnsi="Times New Roman" w:cs="Times New Roman"/>
          <w:sz w:val="20"/>
          <w:szCs w:val="20"/>
        </w:rPr>
        <w:t xml:space="preserve">, </w:t>
      </w:r>
      <w:hyperlink r:id="rId39" w:history="1">
        <w:r w:rsidRPr="00820B03">
          <w:rPr>
            <w:rStyle w:val="Hyperlink"/>
            <w:rFonts w:ascii="Times New Roman" w:hAnsi="Times New Roman" w:cs="Times New Roman"/>
            <w:sz w:val="20"/>
            <w:szCs w:val="20"/>
          </w:rPr>
          <w:t>N. Bakthavatchala</w:t>
        </w:r>
      </w:hyperlink>
      <w:r w:rsidRPr="00820B03">
        <w:rPr>
          <w:rFonts w:ascii="Times New Roman" w:hAnsi="Times New Roman" w:cs="Times New Roman"/>
          <w:sz w:val="20"/>
          <w:szCs w:val="20"/>
        </w:rPr>
        <w:t xml:space="preserve">, </w:t>
      </w:r>
      <w:hyperlink r:id="rId40" w:history="1">
        <w:r w:rsidRPr="00820B03">
          <w:rPr>
            <w:rStyle w:val="Hyperlink"/>
            <w:rFonts w:ascii="Times New Roman" w:hAnsi="Times New Roman" w:cs="Times New Roman"/>
            <w:sz w:val="20"/>
            <w:szCs w:val="20"/>
          </w:rPr>
          <w:t>K. Misra</w:t>
        </w:r>
      </w:hyperlink>
      <w:r w:rsidRPr="00820B03">
        <w:rPr>
          <w:rFonts w:ascii="Times New Roman" w:hAnsi="Times New Roman" w:cs="Times New Roman"/>
          <w:sz w:val="20"/>
          <w:szCs w:val="20"/>
        </w:rPr>
        <w:t xml:space="preserve">, Designing, synthesis, and characterization of some novel coumarin derivatives as probable anticancer drugs, </w:t>
      </w:r>
      <w:r w:rsidRPr="00820B03">
        <w:rPr>
          <w:rFonts w:ascii="Times New Roman" w:hAnsi="Times New Roman" w:cs="Times New Roman"/>
          <w:i/>
          <w:sz w:val="20"/>
          <w:szCs w:val="20"/>
        </w:rPr>
        <w:t>Med</w:t>
      </w:r>
      <w:r w:rsidRPr="00820B03">
        <w:rPr>
          <w:rStyle w:val="a"/>
          <w:rFonts w:ascii="Times New Roman" w:hAnsi="Times New Roman" w:cs="Times New Roman"/>
          <w:i/>
          <w:sz w:val="20"/>
          <w:szCs w:val="20"/>
        </w:rPr>
        <w:t xml:space="preserve"> </w:t>
      </w:r>
      <w:r w:rsidRPr="00820B03">
        <w:rPr>
          <w:rFonts w:ascii="Times New Roman" w:hAnsi="Times New Roman" w:cs="Times New Roman"/>
          <w:i/>
          <w:sz w:val="20"/>
          <w:szCs w:val="20"/>
        </w:rPr>
        <w:t>Chem</w:t>
      </w:r>
      <w:r w:rsidRPr="00820B03">
        <w:rPr>
          <w:rStyle w:val="a"/>
          <w:rFonts w:ascii="Times New Roman" w:hAnsi="Times New Roman" w:cs="Times New Roman"/>
          <w:i/>
          <w:sz w:val="20"/>
          <w:szCs w:val="20"/>
        </w:rPr>
        <w:t xml:space="preserve"> </w:t>
      </w:r>
      <w:r w:rsidRPr="00820B03">
        <w:rPr>
          <w:rFonts w:ascii="Times New Roman" w:hAnsi="Times New Roman" w:cs="Times New Roman"/>
          <w:i/>
          <w:sz w:val="20"/>
          <w:szCs w:val="20"/>
        </w:rPr>
        <w:t>Res.</w:t>
      </w:r>
      <w:r w:rsidRPr="00820B03">
        <w:rPr>
          <w:rStyle w:val="a"/>
          <w:rFonts w:ascii="Times New Roman" w:hAnsi="Times New Roman" w:cs="Times New Roman"/>
          <w:sz w:val="20"/>
          <w:szCs w:val="20"/>
        </w:rPr>
        <w:t xml:space="preserve"> </w:t>
      </w:r>
      <w:r w:rsidRPr="00820B03">
        <w:rPr>
          <w:rFonts w:ascii="Times New Roman" w:hAnsi="Times New Roman" w:cs="Times New Roman"/>
          <w:sz w:val="20"/>
          <w:szCs w:val="20"/>
        </w:rPr>
        <w:t>22: 4146–4157, 2013.</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color w:val="0070C0"/>
          <w:sz w:val="20"/>
          <w:szCs w:val="20"/>
          <w:lang w:eastAsia="ja-JP"/>
        </w:rPr>
        <w:t>Y</w:t>
      </w:r>
      <w:r w:rsidRPr="00820B03">
        <w:rPr>
          <w:rFonts w:ascii="Times New Roman" w:hAnsi="Times New Roman" w:cs="Times New Roman"/>
          <w:sz w:val="20"/>
          <w:szCs w:val="20"/>
          <w:lang w:eastAsia="ja-JP"/>
        </w:rPr>
        <w:t xml:space="preserve">.K. Tyagi, A. Kumar, H.G. Raj, P. Vohra, G. Gupta, R.K. Gupta, Synthesis of novel amino and acetyl amino-4-methylcoumarins and evaluation of their antioxidant activity. </w:t>
      </w:r>
      <w:r w:rsidRPr="00820B03">
        <w:rPr>
          <w:rFonts w:ascii="Times New Roman" w:hAnsi="Times New Roman" w:cs="Times New Roman"/>
          <w:i/>
          <w:sz w:val="20"/>
          <w:szCs w:val="20"/>
          <w:lang w:eastAsia="ja-JP"/>
        </w:rPr>
        <w:t>Eur. J. Med. Chem.</w:t>
      </w:r>
      <w:r w:rsidRPr="00820B03">
        <w:rPr>
          <w:rFonts w:ascii="Times New Roman" w:hAnsi="Times New Roman" w:cs="Times New Roman"/>
          <w:sz w:val="20"/>
          <w:szCs w:val="20"/>
          <w:lang w:eastAsia="ja-JP"/>
        </w:rPr>
        <w:t xml:space="preserve"> 40, 413–420, 2005.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hyperlink r:id="rId41" w:history="1">
        <w:r w:rsidRPr="00820B03">
          <w:rPr>
            <w:rStyle w:val="Hyperlink"/>
            <w:rFonts w:ascii="Times New Roman" w:hAnsi="Times New Roman" w:cs="Times New Roman"/>
            <w:bCs/>
            <w:iCs/>
            <w:snapToGrid w:val="0"/>
            <w:sz w:val="20"/>
            <w:szCs w:val="20"/>
            <w:bdr w:val="none" w:sz="0" w:space="0" w:color="auto" w:frame="1"/>
          </w:rPr>
          <w:t>H. Osman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bCs/>
          <w:iCs/>
          <w:snapToGrid w:val="0"/>
          <w:sz w:val="20"/>
          <w:szCs w:val="20"/>
        </w:rPr>
        <w:t> </w:t>
      </w:r>
      <w:hyperlink r:id="rId42" w:history="1">
        <w:r w:rsidRPr="00820B03">
          <w:rPr>
            <w:rStyle w:val="Hyperlink"/>
            <w:rFonts w:ascii="Times New Roman" w:hAnsi="Times New Roman" w:cs="Times New Roman"/>
            <w:bCs/>
            <w:iCs/>
            <w:snapToGrid w:val="0"/>
            <w:sz w:val="20"/>
            <w:szCs w:val="20"/>
            <w:bdr w:val="none" w:sz="0" w:space="0" w:color="auto" w:frame="1"/>
          </w:rPr>
          <w:t>A. Arshad</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bCs/>
          <w:iCs/>
          <w:snapToGrid w:val="0"/>
          <w:sz w:val="20"/>
          <w:szCs w:val="20"/>
        </w:rPr>
        <w:t> </w:t>
      </w:r>
      <w:hyperlink r:id="rId43" w:history="1">
        <w:r w:rsidRPr="00820B03">
          <w:rPr>
            <w:rStyle w:val="Hyperlink"/>
            <w:rFonts w:ascii="Times New Roman" w:hAnsi="Times New Roman" w:cs="Times New Roman"/>
            <w:bCs/>
            <w:iCs/>
            <w:snapToGrid w:val="0"/>
            <w:sz w:val="20"/>
            <w:szCs w:val="20"/>
            <w:bdr w:val="none" w:sz="0" w:space="0" w:color="auto" w:frame="1"/>
          </w:rPr>
          <w:t>C. K. Lam</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bCs/>
          <w:iCs/>
          <w:snapToGrid w:val="0"/>
          <w:sz w:val="20"/>
          <w:szCs w:val="20"/>
        </w:rPr>
        <w:t> </w:t>
      </w:r>
      <w:hyperlink r:id="rId44" w:history="1">
        <w:r w:rsidRPr="00820B03">
          <w:rPr>
            <w:rStyle w:val="Hyperlink"/>
            <w:rFonts w:ascii="Times New Roman" w:hAnsi="Times New Roman" w:cs="Times New Roman"/>
            <w:bCs/>
            <w:iCs/>
            <w:snapToGrid w:val="0"/>
            <w:sz w:val="20"/>
            <w:szCs w:val="20"/>
            <w:bdr w:val="none" w:sz="0" w:space="0" w:color="auto" w:frame="1"/>
          </w:rPr>
          <w:t>M. C. Bagley</w:t>
        </w:r>
      </w:hyperlink>
      <w:r w:rsidRPr="00820B03">
        <w:rPr>
          <w:rFonts w:ascii="Times New Roman" w:hAnsi="Times New Roman" w:cs="Times New Roman"/>
          <w:iCs/>
          <w:snapToGrid w:val="0"/>
          <w:sz w:val="20"/>
          <w:szCs w:val="20"/>
        </w:rPr>
        <w:t xml:space="preserve">, </w:t>
      </w:r>
      <w:r w:rsidRPr="00820B03">
        <w:rPr>
          <w:rFonts w:ascii="Times New Roman" w:hAnsi="Times New Roman" w:cs="Times New Roman"/>
          <w:iCs/>
          <w:snapToGrid w:val="0"/>
          <w:spacing w:val="5"/>
          <w:sz w:val="20"/>
          <w:szCs w:val="20"/>
        </w:rPr>
        <w:t xml:space="preserve">Microwave-assisted synthesis and antioxidant properties of hydrazinyl thiazolyl coumarin derivatives, </w:t>
      </w:r>
      <w:hyperlink r:id="rId45" w:history="1">
        <w:r w:rsidRPr="00820B03">
          <w:rPr>
            <w:rStyle w:val="Hyperlink"/>
            <w:rFonts w:ascii="Times New Roman" w:hAnsi="Times New Roman" w:cs="Times New Roman"/>
            <w:bCs/>
            <w:i/>
            <w:iCs/>
            <w:snapToGrid w:val="0"/>
            <w:sz w:val="20"/>
            <w:szCs w:val="20"/>
            <w:bdr w:val="none" w:sz="0" w:space="0" w:color="auto" w:frame="1"/>
          </w:rPr>
          <w:t>Chemistry Central Journal</w:t>
        </w:r>
      </w:hyperlink>
      <w:r w:rsidRPr="00820B03">
        <w:rPr>
          <w:rFonts w:ascii="Times New Roman" w:hAnsi="Times New Roman" w:cs="Times New Roman"/>
          <w:b/>
          <w:iCs/>
          <w:snapToGrid w:val="0"/>
          <w:sz w:val="20"/>
          <w:szCs w:val="20"/>
        </w:rPr>
        <w:t xml:space="preserve">, </w:t>
      </w:r>
      <w:r w:rsidRPr="00820B03">
        <w:rPr>
          <w:rFonts w:ascii="Times New Roman" w:hAnsi="Times New Roman" w:cs="Times New Roman"/>
          <w:iCs/>
          <w:snapToGrid w:val="0"/>
          <w:sz w:val="20"/>
          <w:szCs w:val="20"/>
          <w:bdr w:val="none" w:sz="0" w:space="0" w:color="auto" w:frame="1"/>
          <w:shd w:val="clear" w:color="auto" w:fill="FFFFFF"/>
        </w:rPr>
        <w:t>6:32,</w:t>
      </w:r>
      <w:r w:rsidRPr="00820B03">
        <w:rPr>
          <w:rFonts w:ascii="Times New Roman" w:hAnsi="Times New Roman" w:cs="Times New Roman"/>
          <w:sz w:val="20"/>
          <w:szCs w:val="20"/>
        </w:rPr>
        <w:t xml:space="preserve"> </w:t>
      </w:r>
      <w:r w:rsidRPr="00820B03">
        <w:rPr>
          <w:rFonts w:ascii="Times New Roman" w:hAnsi="Times New Roman" w:cs="Times New Roman"/>
          <w:iCs/>
          <w:snapToGrid w:val="0"/>
          <w:sz w:val="20"/>
          <w:szCs w:val="20"/>
          <w:bdr w:val="none" w:sz="0" w:space="0" w:color="auto" w:frame="1"/>
          <w:shd w:val="clear" w:color="auto" w:fill="FFFFFF"/>
        </w:rPr>
        <w:t>1186/1752-153X, 2012.</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hyperlink r:id="rId46" w:history="1">
        <w:r w:rsidRPr="00820B03">
          <w:rPr>
            <w:rStyle w:val="Hyperlink"/>
            <w:rFonts w:ascii="Times New Roman" w:hAnsi="Times New Roman" w:cs="Times New Roman"/>
            <w:iCs/>
            <w:snapToGrid w:val="0"/>
            <w:sz w:val="20"/>
            <w:szCs w:val="20"/>
          </w:rPr>
          <w:t>S.V. Rodriguez</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47" w:history="1">
        <w:r w:rsidRPr="00820B03">
          <w:rPr>
            <w:rStyle w:val="Hyperlink"/>
            <w:rFonts w:ascii="Times New Roman" w:hAnsi="Times New Roman" w:cs="Times New Roman"/>
            <w:iCs/>
            <w:snapToGrid w:val="0"/>
            <w:sz w:val="20"/>
            <w:szCs w:val="20"/>
          </w:rPr>
          <w:t>R. F.Guinez</w:t>
        </w:r>
      </w:hyperlink>
      <w:r w:rsidRPr="00820B03">
        <w:rPr>
          <w:rStyle w:val="authorlink"/>
          <w:rFonts w:ascii="Times New Roman" w:hAnsi="Times New Roman" w:cs="Times New Roman"/>
          <w:iCs/>
          <w:snapToGrid w:val="0"/>
          <w:sz w:val="20"/>
          <w:szCs w:val="20"/>
        </w:rPr>
        <w:t>,  </w:t>
      </w:r>
      <w:hyperlink r:id="rId48" w:history="1">
        <w:r w:rsidRPr="00820B03">
          <w:rPr>
            <w:rStyle w:val="Hyperlink"/>
            <w:rFonts w:ascii="Times New Roman" w:hAnsi="Times New Roman" w:cs="Times New Roman"/>
            <w:iCs/>
            <w:snapToGrid w:val="0"/>
            <w:sz w:val="20"/>
            <w:szCs w:val="20"/>
          </w:rPr>
          <w:t>M. J. Matos</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49" w:history="1">
        <w:r w:rsidRPr="00820B03">
          <w:rPr>
            <w:rStyle w:val="Hyperlink"/>
            <w:rFonts w:ascii="Times New Roman" w:hAnsi="Times New Roman" w:cs="Times New Roman"/>
            <w:iCs/>
            <w:snapToGrid w:val="0"/>
            <w:sz w:val="20"/>
            <w:szCs w:val="20"/>
          </w:rPr>
          <w:t>L. Santana</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50" w:history="1">
        <w:r w:rsidRPr="00820B03">
          <w:rPr>
            <w:rStyle w:val="Hyperlink"/>
            <w:rFonts w:ascii="Times New Roman" w:hAnsi="Times New Roman" w:cs="Times New Roman"/>
            <w:iCs/>
            <w:snapToGrid w:val="0"/>
            <w:sz w:val="20"/>
            <w:szCs w:val="20"/>
          </w:rPr>
          <w:t>E. Uriarte</w:t>
        </w:r>
      </w:hyperlink>
      <w:r w:rsidRPr="00820B03">
        <w:rPr>
          <w:rStyle w:val="authorlink"/>
          <w:rFonts w:ascii="Times New Roman" w:hAnsi="Times New Roman" w:cs="Times New Roman"/>
          <w:iCs/>
          <w:snapToGrid w:val="0"/>
          <w:sz w:val="20"/>
          <w:szCs w:val="20"/>
        </w:rPr>
        <w:t>,  </w:t>
      </w:r>
      <w:hyperlink r:id="rId51" w:history="1">
        <w:r w:rsidRPr="00820B03">
          <w:rPr>
            <w:rStyle w:val="Hyperlink"/>
            <w:rFonts w:ascii="Times New Roman" w:hAnsi="Times New Roman" w:cs="Times New Roman"/>
            <w:iCs/>
            <w:snapToGrid w:val="0"/>
            <w:sz w:val="20"/>
            <w:szCs w:val="20"/>
          </w:rPr>
          <w:t>M. Lapier</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52" w:history="1">
        <w:r w:rsidRPr="00820B03">
          <w:rPr>
            <w:rStyle w:val="Hyperlink"/>
            <w:rFonts w:ascii="Times New Roman" w:hAnsi="Times New Roman" w:cs="Times New Roman"/>
            <w:iCs/>
            <w:snapToGrid w:val="0"/>
            <w:sz w:val="20"/>
            <w:szCs w:val="20"/>
          </w:rPr>
          <w:t>J. D. Maya</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53" w:history="1">
        <w:r w:rsidRPr="00820B03">
          <w:rPr>
            <w:rStyle w:val="Hyperlink"/>
            <w:rFonts w:ascii="Times New Roman" w:hAnsi="Times New Roman" w:cs="Times New Roman"/>
            <w:iCs/>
            <w:snapToGrid w:val="0"/>
            <w:sz w:val="20"/>
            <w:szCs w:val="20"/>
          </w:rPr>
          <w:t>C. O. Azar</w:t>
        </w:r>
      </w:hyperlink>
      <w:r w:rsidRPr="00820B03">
        <w:rPr>
          <w:rStyle w:val="authorlink"/>
          <w:rFonts w:ascii="Times New Roman" w:hAnsi="Times New Roman" w:cs="Times New Roman"/>
          <w:iCs/>
          <w:snapToGrid w:val="0"/>
          <w:sz w:val="20"/>
          <w:szCs w:val="20"/>
        </w:rPr>
        <w:t>,  </w:t>
      </w:r>
      <w:r w:rsidRPr="00820B03">
        <w:rPr>
          <w:rFonts w:ascii="Times New Roman" w:hAnsi="Times New Roman" w:cs="Times New Roman"/>
          <w:bCs/>
          <w:iCs/>
          <w:snapToGrid w:val="0"/>
          <w:sz w:val="20"/>
          <w:szCs w:val="20"/>
        </w:rPr>
        <w:t xml:space="preserve">Synthesis of coumarin–chalcone hybrids and evaluation of their antioxidant and trypanocidal properties, </w:t>
      </w:r>
      <w:r w:rsidRPr="00820B03">
        <w:rPr>
          <w:rStyle w:val="Strong"/>
          <w:rFonts w:ascii="Times New Roman" w:hAnsi="Times New Roman" w:cs="Times New Roman"/>
          <w:i/>
          <w:iCs/>
          <w:snapToGrid w:val="0"/>
          <w:sz w:val="20"/>
          <w:szCs w:val="20"/>
        </w:rPr>
        <w:t>Med. Chem. Commun</w:t>
      </w:r>
      <w:r w:rsidRPr="00820B03">
        <w:rPr>
          <w:rStyle w:val="Strong"/>
          <w:rFonts w:ascii="Times New Roman" w:hAnsi="Times New Roman" w:cs="Times New Roman"/>
          <w:iCs/>
          <w:snapToGrid w:val="0"/>
          <w:sz w:val="20"/>
          <w:szCs w:val="20"/>
        </w:rPr>
        <w:t>.</w:t>
      </w:r>
      <w:r w:rsidRPr="00820B03">
        <w:rPr>
          <w:rFonts w:ascii="Times New Roman" w:hAnsi="Times New Roman" w:cs="Times New Roman"/>
          <w:b/>
          <w:bCs/>
          <w:iCs/>
          <w:snapToGrid w:val="0"/>
          <w:sz w:val="20"/>
          <w:szCs w:val="20"/>
        </w:rPr>
        <w:t xml:space="preserve">, </w:t>
      </w:r>
      <w:r w:rsidRPr="00820B03">
        <w:rPr>
          <w:rStyle w:val="Strong"/>
          <w:rFonts w:ascii="Times New Roman" w:hAnsi="Times New Roman" w:cs="Times New Roman"/>
          <w:iCs/>
          <w:snapToGrid w:val="0"/>
          <w:sz w:val="20"/>
          <w:szCs w:val="20"/>
        </w:rPr>
        <w:t>4</w:t>
      </w:r>
      <w:r w:rsidRPr="00820B03">
        <w:rPr>
          <w:rFonts w:ascii="Times New Roman" w:hAnsi="Times New Roman" w:cs="Times New Roman"/>
          <w:iCs/>
          <w:snapToGrid w:val="0"/>
          <w:sz w:val="20"/>
          <w:szCs w:val="20"/>
        </w:rPr>
        <w:t xml:space="preserve">, 993-1000. 2013.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sz w:val="20"/>
          <w:szCs w:val="20"/>
          <w:lang w:eastAsia="ja-JP"/>
        </w:rPr>
        <w:t xml:space="preserve">D. Yu, M. Suzuki, L. Xie, S.L. Natschke, K.H. Lee, Recent progress in the development of coumarin derivatives as potent anti-HIV agents. </w:t>
      </w:r>
      <w:r w:rsidRPr="00820B03">
        <w:rPr>
          <w:rFonts w:ascii="Times New Roman" w:hAnsi="Times New Roman" w:cs="Times New Roman"/>
          <w:i/>
          <w:sz w:val="20"/>
          <w:szCs w:val="20"/>
          <w:lang w:eastAsia="ja-JP"/>
        </w:rPr>
        <w:t>Med. Res. Reiv.,</w:t>
      </w:r>
      <w:r w:rsidRPr="00820B03">
        <w:rPr>
          <w:rFonts w:ascii="Times New Roman" w:hAnsi="Times New Roman" w:cs="Times New Roman"/>
          <w:sz w:val="20"/>
          <w:szCs w:val="20"/>
          <w:lang w:eastAsia="ja-JP"/>
        </w:rPr>
        <w:t xml:space="preserve"> 23, 322–345, 2003.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sz w:val="20"/>
          <w:szCs w:val="20"/>
          <w:lang w:eastAsia="ja-JP"/>
        </w:rPr>
        <w:t xml:space="preserve">J. N. Modranka, E. Nawrot, J. Graczik, In vivo antitumor, in vitro anti- bacterial activity and alkylating properties of phosphorohydrazine derivatives of coumarin and chromone. </w:t>
      </w:r>
      <w:r w:rsidRPr="00820B03">
        <w:rPr>
          <w:rFonts w:ascii="Times New Roman" w:hAnsi="Times New Roman" w:cs="Times New Roman"/>
          <w:i/>
          <w:sz w:val="20"/>
          <w:szCs w:val="20"/>
          <w:lang w:eastAsia="ja-JP"/>
        </w:rPr>
        <w:t>Eur. J. Med. Chem.</w:t>
      </w:r>
      <w:r w:rsidRPr="00820B03">
        <w:rPr>
          <w:rFonts w:ascii="Times New Roman" w:hAnsi="Times New Roman" w:cs="Times New Roman"/>
          <w:sz w:val="20"/>
          <w:szCs w:val="20"/>
          <w:lang w:eastAsia="ja-JP"/>
        </w:rPr>
        <w:t xml:space="preserve">, 41 1301–1309, 2006.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iCs/>
          <w:snapToGrid w:val="0"/>
          <w:sz w:val="20"/>
          <w:szCs w:val="20"/>
        </w:rPr>
        <w:t xml:space="preserve">R. S. </w:t>
      </w:r>
      <w:hyperlink r:id="rId54" w:history="1">
        <w:r w:rsidRPr="00820B03">
          <w:rPr>
            <w:rStyle w:val="Hyperlink"/>
            <w:rFonts w:ascii="Times New Roman" w:hAnsi="Times New Roman" w:cs="Times New Roman"/>
            <w:iCs/>
            <w:snapToGrid w:val="0"/>
            <w:sz w:val="20"/>
            <w:szCs w:val="20"/>
          </w:rPr>
          <w:t>Araújo</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F. Q. </w:t>
      </w:r>
      <w:hyperlink r:id="rId55" w:history="1">
        <w:r w:rsidRPr="00820B03">
          <w:rPr>
            <w:rStyle w:val="Hyperlink"/>
            <w:rFonts w:ascii="Times New Roman" w:hAnsi="Times New Roman" w:cs="Times New Roman"/>
            <w:iCs/>
            <w:snapToGrid w:val="0"/>
            <w:sz w:val="20"/>
            <w:szCs w:val="20"/>
          </w:rPr>
          <w:t>Guerra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56" w:history="1">
        <w:r w:rsidRPr="00820B03">
          <w:rPr>
            <w:rStyle w:val="Hyperlink"/>
            <w:rFonts w:ascii="Times New Roman" w:hAnsi="Times New Roman" w:cs="Times New Roman"/>
            <w:iCs/>
            <w:snapToGrid w:val="0"/>
            <w:sz w:val="20"/>
            <w:szCs w:val="20"/>
          </w:rPr>
          <w:t xml:space="preserve"> E. O. Lima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C. A. </w:t>
      </w:r>
      <w:hyperlink r:id="rId57" w:history="1">
        <w:r w:rsidRPr="00820B03">
          <w:rPr>
            <w:rStyle w:val="Hyperlink"/>
            <w:rFonts w:ascii="Times New Roman" w:hAnsi="Times New Roman" w:cs="Times New Roman"/>
            <w:iCs/>
            <w:snapToGrid w:val="0"/>
            <w:sz w:val="20"/>
            <w:szCs w:val="20"/>
          </w:rPr>
          <w:t>Simone</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J. F. </w:t>
      </w:r>
      <w:hyperlink r:id="rId58" w:history="1">
        <w:r w:rsidRPr="00820B03">
          <w:rPr>
            <w:rStyle w:val="Hyperlink"/>
            <w:rFonts w:ascii="Times New Roman" w:hAnsi="Times New Roman" w:cs="Times New Roman"/>
            <w:iCs/>
            <w:snapToGrid w:val="0"/>
            <w:sz w:val="20"/>
            <w:szCs w:val="20"/>
          </w:rPr>
          <w:t>Tavares</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L. </w:t>
      </w:r>
      <w:hyperlink r:id="rId59" w:history="1">
        <w:r w:rsidRPr="00820B03">
          <w:rPr>
            <w:rStyle w:val="Hyperlink"/>
            <w:rFonts w:ascii="Times New Roman" w:hAnsi="Times New Roman" w:cs="Times New Roman"/>
            <w:iCs/>
            <w:snapToGrid w:val="0"/>
            <w:sz w:val="20"/>
            <w:szCs w:val="20"/>
          </w:rPr>
          <w:t>Scotti</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M. T. </w:t>
      </w:r>
      <w:hyperlink r:id="rId60" w:history="1">
        <w:r w:rsidRPr="00820B03">
          <w:rPr>
            <w:rStyle w:val="Hyperlink"/>
            <w:rFonts w:ascii="Times New Roman" w:hAnsi="Times New Roman" w:cs="Times New Roman"/>
            <w:iCs/>
            <w:snapToGrid w:val="0"/>
            <w:sz w:val="20"/>
            <w:szCs w:val="20"/>
          </w:rPr>
          <w:t>Scotti</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T. M. </w:t>
      </w:r>
      <w:hyperlink r:id="rId61" w:history="1">
        <w:r w:rsidRPr="00820B03">
          <w:rPr>
            <w:rStyle w:val="Hyperlink"/>
            <w:rFonts w:ascii="Times New Roman" w:hAnsi="Times New Roman" w:cs="Times New Roman"/>
            <w:iCs/>
            <w:snapToGrid w:val="0"/>
            <w:sz w:val="20"/>
            <w:szCs w:val="20"/>
          </w:rPr>
          <w:t>Aquino</w:t>
        </w:r>
      </w:hyperlink>
      <w:r w:rsidRPr="00820B03">
        <w:rPr>
          <w:rFonts w:ascii="Times New Roman" w:hAnsi="Times New Roman" w:cs="Times New Roman"/>
          <w:iCs/>
          <w:snapToGrid w:val="0"/>
          <w:sz w:val="20"/>
          <w:szCs w:val="20"/>
        </w:rPr>
        <w:t>, R. O.</w:t>
      </w:r>
      <w:r w:rsidRPr="00820B03">
        <w:rPr>
          <w:rStyle w:val="apple-converted-space"/>
          <w:rFonts w:ascii="Times New Roman" w:hAnsi="Times New Roman" w:cs="Times New Roman"/>
          <w:iCs/>
          <w:snapToGrid w:val="0"/>
          <w:sz w:val="20"/>
          <w:szCs w:val="20"/>
        </w:rPr>
        <w:t> </w:t>
      </w:r>
      <w:hyperlink r:id="rId62" w:history="1">
        <w:r w:rsidRPr="00820B03">
          <w:rPr>
            <w:rStyle w:val="Hyperlink"/>
            <w:rFonts w:ascii="Times New Roman" w:hAnsi="Times New Roman" w:cs="Times New Roman"/>
            <w:iCs/>
            <w:snapToGrid w:val="0"/>
            <w:sz w:val="20"/>
            <w:szCs w:val="20"/>
          </w:rPr>
          <w:t>Moura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F. J. </w:t>
      </w:r>
      <w:hyperlink r:id="rId63" w:history="1">
        <w:r w:rsidRPr="00820B03">
          <w:rPr>
            <w:rStyle w:val="Hyperlink"/>
            <w:rFonts w:ascii="Times New Roman" w:hAnsi="Times New Roman" w:cs="Times New Roman"/>
            <w:iCs/>
            <w:snapToGrid w:val="0"/>
            <w:sz w:val="20"/>
            <w:szCs w:val="20"/>
          </w:rPr>
          <w:t>Mendonça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J. M. </w:t>
      </w:r>
      <w:hyperlink r:id="rId64" w:history="1">
        <w:r w:rsidRPr="00820B03">
          <w:rPr>
            <w:rStyle w:val="Hyperlink"/>
            <w:rFonts w:ascii="Times New Roman" w:hAnsi="Times New Roman" w:cs="Times New Roman"/>
            <w:iCs/>
            <w:snapToGrid w:val="0"/>
            <w:sz w:val="20"/>
            <w:szCs w:val="20"/>
          </w:rPr>
          <w:t>Barbosa-Filho</w:t>
        </w:r>
      </w:hyperlink>
      <w:r w:rsidRPr="00820B03">
        <w:rPr>
          <w:rFonts w:ascii="Times New Roman" w:hAnsi="Times New Roman" w:cs="Times New Roman"/>
          <w:iCs/>
          <w:snapToGrid w:val="0"/>
          <w:sz w:val="20"/>
          <w:szCs w:val="20"/>
        </w:rPr>
        <w:t>, Synthesis, Structure-Activity Relationships (SAR) and in Silico Studies of Coumarin Derivatives with Antifungal Activity</w:t>
      </w:r>
      <w:r w:rsidRPr="00820B03">
        <w:rPr>
          <w:rFonts w:ascii="Times New Roman" w:hAnsi="Times New Roman" w:cs="Times New Roman"/>
          <w:i/>
          <w:iCs/>
          <w:snapToGrid w:val="0"/>
          <w:sz w:val="20"/>
          <w:szCs w:val="20"/>
        </w:rPr>
        <w:t xml:space="preserve">, </w:t>
      </w:r>
      <w:hyperlink r:id="rId65" w:tooltip="International journal of molecular sciences." w:history="1">
        <w:r w:rsidRPr="00820B03">
          <w:rPr>
            <w:rStyle w:val="Hyperlink"/>
            <w:rFonts w:ascii="Times New Roman" w:hAnsi="Times New Roman" w:cs="Times New Roman"/>
            <w:i/>
            <w:iCs/>
            <w:snapToGrid w:val="0"/>
            <w:sz w:val="20"/>
            <w:szCs w:val="20"/>
          </w:rPr>
          <w:t>Int J Mol Sci.</w:t>
        </w:r>
      </w:hyperlink>
      <w:r w:rsidRPr="00820B03">
        <w:rPr>
          <w:rStyle w:val="apple-converted-space"/>
          <w:rFonts w:ascii="Times New Roman" w:hAnsi="Times New Roman" w:cs="Times New Roman"/>
          <w:iCs/>
          <w:snapToGrid w:val="0"/>
          <w:sz w:val="20"/>
          <w:szCs w:val="20"/>
        </w:rPr>
        <w:t> </w:t>
      </w:r>
      <w:r w:rsidRPr="00820B03">
        <w:rPr>
          <w:rFonts w:ascii="Times New Roman" w:hAnsi="Times New Roman" w:cs="Times New Roman"/>
          <w:iCs/>
          <w:snapToGrid w:val="0"/>
          <w:sz w:val="20"/>
          <w:szCs w:val="20"/>
        </w:rPr>
        <w:t xml:space="preserve"> 10;14(1):1293-309, 2013.</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color w:val="0070C0"/>
          <w:sz w:val="20"/>
          <w:szCs w:val="20"/>
          <w:lang w:eastAsia="ja-JP"/>
        </w:rPr>
        <w:t xml:space="preserve"> </w:t>
      </w:r>
      <w:r w:rsidRPr="00820B03">
        <w:rPr>
          <w:rFonts w:ascii="Times New Roman" w:hAnsi="Times New Roman" w:cs="Times New Roman"/>
          <w:sz w:val="20"/>
          <w:szCs w:val="20"/>
          <w:lang w:eastAsia="ja-JP"/>
        </w:rPr>
        <w:t xml:space="preserve">M. Mazzei, E. Nieddu, M. Miele, A. Balbi, M. Ferrone, M. Fermeglia, et al., Synthesis of Mannich bases of 7-hydroxycoumarin and screened against Fla- viviridae, </w:t>
      </w:r>
      <w:r w:rsidRPr="00820B03">
        <w:rPr>
          <w:rFonts w:ascii="Times New Roman" w:hAnsi="Times New Roman" w:cs="Times New Roman"/>
          <w:i/>
          <w:sz w:val="20"/>
          <w:szCs w:val="20"/>
          <w:lang w:eastAsia="ja-JP"/>
        </w:rPr>
        <w:t>Bioorg. Med. Chem.</w:t>
      </w:r>
      <w:r w:rsidRPr="00820B03">
        <w:rPr>
          <w:rFonts w:ascii="Times New Roman" w:hAnsi="Times New Roman" w:cs="Times New Roman"/>
          <w:sz w:val="20"/>
          <w:szCs w:val="20"/>
          <w:lang w:eastAsia="ja-JP"/>
        </w:rPr>
        <w:t xml:space="preserve"> 16 2591–2605, 2008.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sz w:val="20"/>
          <w:szCs w:val="20"/>
          <w:lang w:eastAsia="ja-JP"/>
        </w:rPr>
        <w:t xml:space="preserve">S. A. Mayekar, V. V. Mulwad, Synthesis and antibacterial activity of 6-(5phenyl- {1,3,4}thiadiazol-2-ylimino)-benzopyran-2-ones. </w:t>
      </w:r>
      <w:r w:rsidRPr="00820B03">
        <w:rPr>
          <w:rFonts w:ascii="Times New Roman" w:hAnsi="Times New Roman" w:cs="Times New Roman"/>
          <w:i/>
          <w:sz w:val="20"/>
          <w:szCs w:val="20"/>
          <w:lang w:eastAsia="ja-JP"/>
        </w:rPr>
        <w:t>Indian J. Chem.</w:t>
      </w:r>
      <w:r w:rsidRPr="00820B03">
        <w:rPr>
          <w:rFonts w:ascii="Times New Roman" w:hAnsi="Times New Roman" w:cs="Times New Roman"/>
          <w:sz w:val="20"/>
          <w:szCs w:val="20"/>
          <w:lang w:eastAsia="ja-JP"/>
        </w:rPr>
        <w:t xml:space="preserve"> 47 (B) 1438–1442, 2008.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iCs/>
          <w:snapToGrid w:val="0"/>
          <w:sz w:val="20"/>
          <w:szCs w:val="20"/>
          <w:shd w:val="clear" w:color="auto" w:fill="FFFFFF"/>
        </w:rPr>
        <w:t>N. C. Desai,</w:t>
      </w:r>
      <w:r w:rsidRPr="00820B03">
        <w:rPr>
          <w:rFonts w:ascii="Times New Roman" w:hAnsi="Times New Roman" w:cs="Times New Roman"/>
          <w:iCs/>
          <w:snapToGrid w:val="0"/>
          <w:sz w:val="20"/>
          <w:szCs w:val="20"/>
        </w:rPr>
        <w:t xml:space="preserve">    H. M. </w:t>
      </w:r>
      <w:r w:rsidRPr="00820B03">
        <w:rPr>
          <w:rFonts w:ascii="Times New Roman" w:hAnsi="Times New Roman" w:cs="Times New Roman"/>
          <w:iCs/>
          <w:snapToGrid w:val="0"/>
          <w:sz w:val="20"/>
          <w:szCs w:val="20"/>
          <w:shd w:val="clear" w:color="auto" w:fill="FFFFFF"/>
        </w:rPr>
        <w:t>Satodiya, K. M. Rajpara, V. V.</w:t>
      </w:r>
      <w:r w:rsidRPr="00820B03">
        <w:rPr>
          <w:rFonts w:ascii="Times New Roman" w:hAnsi="Times New Roman" w:cs="Times New Roman"/>
          <w:iCs/>
          <w:snapToGrid w:val="0"/>
          <w:sz w:val="20"/>
          <w:szCs w:val="20"/>
        </w:rPr>
        <w:t xml:space="preserve">  </w:t>
      </w:r>
      <w:r w:rsidRPr="00820B03">
        <w:rPr>
          <w:rFonts w:ascii="Times New Roman" w:hAnsi="Times New Roman" w:cs="Times New Roman"/>
          <w:iCs/>
          <w:snapToGrid w:val="0"/>
          <w:sz w:val="20"/>
          <w:szCs w:val="20"/>
          <w:shd w:val="clear" w:color="auto" w:fill="FFFFFF"/>
        </w:rPr>
        <w:t xml:space="preserve">Joshi, H. V. Vaghani, Microwave assisted synthesis of new coumarin based 3-cyanopyridine scaffolds bearing sulfonamide group having antimicrobial activity, </w:t>
      </w:r>
      <w:r w:rsidRPr="00820B03">
        <w:rPr>
          <w:rFonts w:ascii="Times New Roman" w:hAnsi="Times New Roman" w:cs="Times New Roman"/>
          <w:i/>
          <w:iCs/>
          <w:snapToGrid w:val="0"/>
          <w:sz w:val="20"/>
          <w:szCs w:val="20"/>
          <w:shd w:val="clear" w:color="auto" w:fill="FFFFFF"/>
        </w:rPr>
        <w:t>Indian Journal of Chemistry,</w:t>
      </w:r>
      <w:r w:rsidRPr="00820B03">
        <w:rPr>
          <w:rFonts w:ascii="Times New Roman" w:hAnsi="Times New Roman" w:cs="Times New Roman"/>
          <w:iCs/>
          <w:snapToGrid w:val="0"/>
          <w:sz w:val="20"/>
          <w:szCs w:val="20"/>
          <w:shd w:val="clear" w:color="auto" w:fill="FFFFFF"/>
        </w:rPr>
        <w:t xml:space="preserve"> 52B, 904-914, 2013.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hyperlink r:id="rId66" w:history="1">
        <w:r w:rsidRPr="00820B03">
          <w:rPr>
            <w:rStyle w:val="Hyperlink"/>
            <w:rFonts w:ascii="Times New Roman" w:hAnsi="Times New Roman" w:cs="Times New Roman"/>
            <w:iCs/>
            <w:snapToGrid w:val="0"/>
            <w:sz w:val="20"/>
            <w:szCs w:val="20"/>
            <w:bdr w:val="none" w:sz="0" w:space="0" w:color="auto" w:frame="1"/>
          </w:rPr>
          <w:t>S. Rehman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67" w:history="1">
        <w:r w:rsidRPr="00820B03">
          <w:rPr>
            <w:rStyle w:val="Hyperlink"/>
            <w:rFonts w:ascii="Times New Roman" w:hAnsi="Times New Roman" w:cs="Times New Roman"/>
            <w:iCs/>
            <w:snapToGrid w:val="0"/>
            <w:sz w:val="20"/>
            <w:szCs w:val="20"/>
            <w:bdr w:val="none" w:sz="0" w:space="0" w:color="auto" w:frame="1"/>
          </w:rPr>
          <w:t>M. Ikram</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68" w:history="1">
        <w:r w:rsidRPr="00820B03">
          <w:rPr>
            <w:rStyle w:val="Hyperlink"/>
            <w:rFonts w:ascii="Times New Roman" w:hAnsi="Times New Roman" w:cs="Times New Roman"/>
            <w:iCs/>
            <w:snapToGrid w:val="0"/>
            <w:sz w:val="20"/>
            <w:szCs w:val="20"/>
            <w:bdr w:val="none" w:sz="0" w:space="0" w:color="auto" w:frame="1"/>
          </w:rPr>
          <w:t>R. J. Baker</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69" w:history="1">
        <w:r w:rsidRPr="00820B03">
          <w:rPr>
            <w:rStyle w:val="Hyperlink"/>
            <w:rFonts w:ascii="Times New Roman" w:hAnsi="Times New Roman" w:cs="Times New Roman"/>
            <w:iCs/>
            <w:snapToGrid w:val="0"/>
            <w:sz w:val="20"/>
            <w:szCs w:val="20"/>
            <w:bdr w:val="none" w:sz="0" w:space="0" w:color="auto" w:frame="1"/>
          </w:rPr>
          <w:t>M. Zubair</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70" w:history="1">
        <w:r w:rsidRPr="00820B03">
          <w:rPr>
            <w:rStyle w:val="Hyperlink"/>
            <w:rFonts w:ascii="Times New Roman" w:hAnsi="Times New Roman" w:cs="Times New Roman"/>
            <w:iCs/>
            <w:snapToGrid w:val="0"/>
            <w:sz w:val="20"/>
            <w:szCs w:val="20"/>
            <w:bdr w:val="none" w:sz="0" w:space="0" w:color="auto" w:frame="1"/>
          </w:rPr>
          <w:t>E. Azad</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71" w:history="1">
        <w:r w:rsidRPr="00820B03">
          <w:rPr>
            <w:rStyle w:val="Hyperlink"/>
            <w:rFonts w:ascii="Times New Roman" w:hAnsi="Times New Roman" w:cs="Times New Roman"/>
            <w:iCs/>
            <w:snapToGrid w:val="0"/>
            <w:sz w:val="20"/>
            <w:szCs w:val="20"/>
            <w:bdr w:val="none" w:sz="0" w:space="0" w:color="auto" w:frame="1"/>
          </w:rPr>
          <w:t>S. Min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72" w:history="1">
        <w:r w:rsidRPr="00820B03">
          <w:rPr>
            <w:rStyle w:val="Hyperlink"/>
            <w:rFonts w:ascii="Times New Roman" w:hAnsi="Times New Roman" w:cs="Times New Roman"/>
            <w:iCs/>
            <w:snapToGrid w:val="0"/>
            <w:sz w:val="20"/>
            <w:szCs w:val="20"/>
            <w:bdr w:val="none" w:sz="0" w:space="0" w:color="auto" w:frame="1"/>
          </w:rPr>
          <w:t>K. Riaz</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73" w:history="1">
        <w:r w:rsidRPr="00820B03">
          <w:rPr>
            <w:rStyle w:val="Hyperlink"/>
            <w:rFonts w:ascii="Times New Roman" w:hAnsi="Times New Roman" w:cs="Times New Roman"/>
            <w:iCs/>
            <w:snapToGrid w:val="0"/>
            <w:sz w:val="20"/>
            <w:szCs w:val="20"/>
            <w:bdr w:val="none" w:sz="0" w:space="0" w:color="auto" w:frame="1"/>
          </w:rPr>
          <w:t>K. H. Mok</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w:t>
      </w:r>
      <w:hyperlink r:id="rId74" w:history="1">
        <w:r w:rsidRPr="00820B03">
          <w:rPr>
            <w:rStyle w:val="Hyperlink"/>
            <w:rFonts w:ascii="Times New Roman" w:hAnsi="Times New Roman" w:cs="Times New Roman"/>
            <w:iCs/>
            <w:snapToGrid w:val="0"/>
            <w:sz w:val="20"/>
            <w:szCs w:val="20"/>
            <w:bdr w:val="none" w:sz="0" w:space="0" w:color="auto" w:frame="1"/>
          </w:rPr>
          <w:t>S. Rehman</w:t>
        </w:r>
      </w:hyperlink>
      <w:r w:rsidRPr="00820B03">
        <w:rPr>
          <w:rFonts w:ascii="Times New Roman" w:hAnsi="Times New Roman" w:cs="Times New Roman"/>
          <w:iCs/>
          <w:snapToGrid w:val="0"/>
          <w:sz w:val="20"/>
          <w:szCs w:val="20"/>
        </w:rPr>
        <w:t xml:space="preserve">, </w:t>
      </w:r>
      <w:r w:rsidRPr="00820B03">
        <w:rPr>
          <w:rFonts w:ascii="Times New Roman" w:hAnsi="Times New Roman" w:cs="Times New Roman"/>
          <w:iCs/>
          <w:snapToGrid w:val="0"/>
          <w:spacing w:val="5"/>
          <w:sz w:val="20"/>
          <w:szCs w:val="20"/>
        </w:rPr>
        <w:t xml:space="preserve">Synthesis, characterization, in vitro antimicrobial, and U2OS tumoricidal activities of different coumarin derivatives, </w:t>
      </w:r>
      <w:hyperlink r:id="rId75" w:history="1">
        <w:r w:rsidRPr="00820B03">
          <w:rPr>
            <w:rStyle w:val="Hyperlink"/>
            <w:rFonts w:ascii="Times New Roman" w:hAnsi="Times New Roman" w:cs="Times New Roman"/>
            <w:i/>
            <w:iCs/>
            <w:snapToGrid w:val="0"/>
            <w:sz w:val="20"/>
            <w:szCs w:val="20"/>
            <w:bdr w:val="none" w:sz="0" w:space="0" w:color="auto" w:frame="1"/>
          </w:rPr>
          <w:t>Chemistry Central Journal</w:t>
        </w:r>
      </w:hyperlink>
      <w:r w:rsidRPr="00820B03">
        <w:rPr>
          <w:rFonts w:ascii="Times New Roman" w:hAnsi="Times New Roman" w:cs="Times New Roman"/>
          <w:i/>
          <w:iCs/>
          <w:snapToGrid w:val="0"/>
          <w:sz w:val="20"/>
          <w:szCs w:val="20"/>
        </w:rPr>
        <w:t xml:space="preserve">, </w:t>
      </w:r>
      <w:r w:rsidRPr="00820B03">
        <w:rPr>
          <w:rFonts w:ascii="Times New Roman" w:hAnsi="Times New Roman" w:cs="Times New Roman"/>
          <w:iCs/>
          <w:snapToGrid w:val="0"/>
          <w:sz w:val="20"/>
          <w:szCs w:val="20"/>
          <w:bdr w:val="none" w:sz="0" w:space="0" w:color="auto" w:frame="1"/>
        </w:rPr>
        <w:t>7:68</w:t>
      </w:r>
      <w:r w:rsidRPr="00820B03">
        <w:rPr>
          <w:rFonts w:ascii="Times New Roman" w:hAnsi="Times New Roman" w:cs="Times New Roman"/>
          <w:iCs/>
          <w:snapToGrid w:val="0"/>
          <w:sz w:val="20"/>
          <w:szCs w:val="20"/>
        </w:rPr>
        <w:t xml:space="preserve">, </w:t>
      </w:r>
      <w:r w:rsidRPr="00820B03">
        <w:rPr>
          <w:rFonts w:ascii="Times New Roman" w:hAnsi="Times New Roman" w:cs="Times New Roman"/>
          <w:sz w:val="20"/>
          <w:szCs w:val="20"/>
          <w:lang w:eastAsia="ja-JP"/>
        </w:rPr>
        <w:t xml:space="preserve"> </w:t>
      </w:r>
      <w:hyperlink r:id="rId76" w:history="1">
        <w:r w:rsidRPr="00820B03">
          <w:rPr>
            <w:rStyle w:val="Hyperlink"/>
            <w:rFonts w:ascii="Times New Roman" w:hAnsi="Times New Roman" w:cs="Times New Roman"/>
            <w:sz w:val="20"/>
            <w:szCs w:val="20"/>
            <w:lang w:eastAsia="ja-JP"/>
          </w:rPr>
          <w:t>1186/1752-153X</w:t>
        </w:r>
      </w:hyperlink>
      <w:r w:rsidRPr="00820B03">
        <w:rPr>
          <w:rFonts w:ascii="Times New Roman" w:hAnsi="Times New Roman" w:cs="Times New Roman"/>
          <w:sz w:val="20"/>
          <w:szCs w:val="20"/>
          <w:lang w:eastAsia="ja-JP"/>
        </w:rPr>
        <w:t xml:space="preserve">, </w:t>
      </w:r>
      <w:r w:rsidRPr="00820B03">
        <w:rPr>
          <w:rFonts w:ascii="Times New Roman" w:hAnsi="Times New Roman" w:cs="Times New Roman"/>
          <w:iCs/>
          <w:snapToGrid w:val="0"/>
          <w:sz w:val="20"/>
          <w:szCs w:val="20"/>
          <w:bdr w:val="none" w:sz="0" w:space="0" w:color="auto" w:frame="1"/>
        </w:rPr>
        <w:t>2013</w:t>
      </w:r>
      <w:r w:rsidRPr="00820B03">
        <w:rPr>
          <w:rFonts w:ascii="Times New Roman" w:hAnsi="Times New Roman" w:cs="Times New Roman"/>
          <w:iCs/>
          <w:snapToGrid w:val="0"/>
          <w:sz w:val="20"/>
          <w:szCs w:val="20"/>
        </w:rPr>
        <w:t>.</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sz w:val="20"/>
          <w:szCs w:val="20"/>
          <w:lang w:eastAsia="ja-JP"/>
        </w:rPr>
        <w:t xml:space="preserve">S. A. Mayekar, V. V. Mulwad, Synthesis and antibacterial activity of 6-(5phenyl- {1,3,4}thiadiazol-2-ylimino)-benzopyran-2-ones, </w:t>
      </w:r>
      <w:r w:rsidRPr="00820B03">
        <w:rPr>
          <w:rFonts w:ascii="Times New Roman" w:hAnsi="Times New Roman" w:cs="Times New Roman"/>
          <w:i/>
          <w:sz w:val="20"/>
          <w:szCs w:val="20"/>
          <w:lang w:eastAsia="ja-JP"/>
        </w:rPr>
        <w:t>Indian J. Chem.</w:t>
      </w:r>
      <w:r w:rsidRPr="00820B03">
        <w:rPr>
          <w:rFonts w:ascii="Times New Roman" w:hAnsi="Times New Roman" w:cs="Times New Roman"/>
          <w:sz w:val="20"/>
          <w:szCs w:val="20"/>
          <w:lang w:eastAsia="ja-JP"/>
        </w:rPr>
        <w:t xml:space="preserve"> 47 (B) 1438–1442, 2008.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iCs/>
          <w:snapToGrid w:val="0"/>
          <w:sz w:val="20"/>
          <w:szCs w:val="20"/>
        </w:rPr>
        <w:t xml:space="preserve">K. V. </w:t>
      </w:r>
      <w:hyperlink r:id="rId77" w:history="1">
        <w:r w:rsidRPr="00820B03">
          <w:rPr>
            <w:rStyle w:val="Hyperlink"/>
            <w:rFonts w:ascii="Times New Roman" w:hAnsi="Times New Roman" w:cs="Times New Roman"/>
            <w:iCs/>
            <w:snapToGrid w:val="0"/>
            <w:sz w:val="20"/>
            <w:szCs w:val="20"/>
          </w:rPr>
          <w:t>Sashidhara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A. </w:t>
      </w:r>
      <w:hyperlink r:id="rId78" w:history="1">
        <w:r w:rsidRPr="00820B03">
          <w:rPr>
            <w:rStyle w:val="Hyperlink"/>
            <w:rFonts w:ascii="Times New Roman" w:hAnsi="Times New Roman" w:cs="Times New Roman"/>
            <w:iCs/>
            <w:snapToGrid w:val="0"/>
            <w:sz w:val="20"/>
            <w:szCs w:val="20"/>
          </w:rPr>
          <w:t>Kumar</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R. P. </w:t>
      </w:r>
      <w:hyperlink r:id="rId79" w:history="1">
        <w:r w:rsidRPr="00820B03">
          <w:rPr>
            <w:rStyle w:val="Hyperlink"/>
            <w:rFonts w:ascii="Times New Roman" w:hAnsi="Times New Roman" w:cs="Times New Roman"/>
            <w:iCs/>
            <w:snapToGrid w:val="0"/>
            <w:sz w:val="20"/>
            <w:szCs w:val="20"/>
          </w:rPr>
          <w:t>Dodda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N. N. </w:t>
      </w:r>
      <w:hyperlink r:id="rId80" w:history="1">
        <w:r w:rsidRPr="00820B03">
          <w:rPr>
            <w:rStyle w:val="Hyperlink"/>
            <w:rFonts w:ascii="Times New Roman" w:hAnsi="Times New Roman" w:cs="Times New Roman"/>
            <w:iCs/>
            <w:snapToGrid w:val="0"/>
            <w:sz w:val="20"/>
            <w:szCs w:val="20"/>
          </w:rPr>
          <w:t>Krishna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P. </w:t>
      </w:r>
      <w:hyperlink r:id="rId81" w:history="1">
        <w:r w:rsidRPr="00820B03">
          <w:rPr>
            <w:rStyle w:val="Hyperlink"/>
            <w:rFonts w:ascii="Times New Roman" w:hAnsi="Times New Roman" w:cs="Times New Roman"/>
            <w:iCs/>
            <w:snapToGrid w:val="0"/>
            <w:sz w:val="20"/>
            <w:szCs w:val="20"/>
          </w:rPr>
          <w:t>Agarwal</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K. </w:t>
      </w:r>
      <w:hyperlink r:id="rId82" w:history="1">
        <w:r w:rsidRPr="00820B03">
          <w:rPr>
            <w:rStyle w:val="Hyperlink"/>
            <w:rFonts w:ascii="Times New Roman" w:hAnsi="Times New Roman" w:cs="Times New Roman"/>
            <w:iCs/>
            <w:snapToGrid w:val="0"/>
            <w:sz w:val="20"/>
            <w:szCs w:val="20"/>
          </w:rPr>
          <w:t>Srivastava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S. K. </w:t>
      </w:r>
      <w:hyperlink r:id="rId83" w:history="1">
        <w:r w:rsidRPr="00820B03">
          <w:rPr>
            <w:rStyle w:val="Hyperlink"/>
            <w:rFonts w:ascii="Times New Roman" w:hAnsi="Times New Roman" w:cs="Times New Roman"/>
            <w:iCs/>
            <w:snapToGrid w:val="0"/>
            <w:sz w:val="20"/>
            <w:szCs w:val="20"/>
          </w:rPr>
          <w:t>Puri</w:t>
        </w:r>
      </w:hyperlink>
      <w:r w:rsidRPr="00820B03">
        <w:rPr>
          <w:rFonts w:ascii="Times New Roman" w:hAnsi="Times New Roman" w:cs="Times New Roman"/>
          <w:iCs/>
          <w:snapToGrid w:val="0"/>
          <w:sz w:val="20"/>
          <w:szCs w:val="20"/>
        </w:rPr>
        <w:t xml:space="preserve">,  Coumarin-trioxane hybrids: synthesis and evaluation as a new class of antimalarial scaffolds, </w:t>
      </w:r>
      <w:hyperlink r:id="rId84" w:tooltip="Bioorganic &amp; medicinal chemistry letters." w:history="1">
        <w:r w:rsidRPr="00820B03">
          <w:rPr>
            <w:rStyle w:val="Hyperlink"/>
            <w:rFonts w:ascii="Times New Roman" w:hAnsi="Times New Roman" w:cs="Times New Roman"/>
            <w:i/>
            <w:iCs/>
            <w:snapToGrid w:val="0"/>
            <w:sz w:val="20"/>
            <w:szCs w:val="20"/>
          </w:rPr>
          <w:t>Bioorg Med Chem Lett</w:t>
        </w:r>
        <w:r w:rsidRPr="00820B03">
          <w:rPr>
            <w:rStyle w:val="Hyperlink"/>
            <w:rFonts w:ascii="Times New Roman" w:hAnsi="Times New Roman" w:cs="Times New Roman"/>
            <w:iCs/>
            <w:snapToGrid w:val="0"/>
            <w:sz w:val="20"/>
            <w:szCs w:val="20"/>
          </w:rPr>
          <w:t>.</w:t>
        </w:r>
      </w:hyperlink>
      <w:r w:rsidRPr="00820B03">
        <w:rPr>
          <w:rStyle w:val="apple-converted-space"/>
          <w:rFonts w:ascii="Times New Roman" w:hAnsi="Times New Roman" w:cs="Times New Roman"/>
          <w:iCs/>
          <w:snapToGrid w:val="0"/>
          <w:sz w:val="20"/>
          <w:szCs w:val="20"/>
        </w:rPr>
        <w:t> </w:t>
      </w:r>
      <w:r w:rsidRPr="00820B03">
        <w:rPr>
          <w:rFonts w:ascii="Times New Roman" w:hAnsi="Times New Roman" w:cs="Times New Roman"/>
          <w:iCs/>
          <w:snapToGrid w:val="0"/>
          <w:sz w:val="20"/>
          <w:szCs w:val="20"/>
        </w:rPr>
        <w:t xml:space="preserve"> 15;22(12):3926-3930, 2012.</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hyperlink r:id="rId85" w:history="1">
        <w:r w:rsidRPr="00820B03">
          <w:rPr>
            <w:rStyle w:val="Hyperlink"/>
            <w:rFonts w:ascii="Times New Roman" w:hAnsi="Times New Roman" w:cs="Times New Roman"/>
            <w:bCs/>
            <w:iCs/>
            <w:snapToGrid w:val="0"/>
            <w:sz w:val="20"/>
            <w:szCs w:val="20"/>
            <w:bdr w:val="none" w:sz="0" w:space="0" w:color="auto" w:frame="1"/>
          </w:rPr>
          <w:t>H. Osman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bCs/>
          <w:iCs/>
          <w:snapToGrid w:val="0"/>
          <w:sz w:val="20"/>
          <w:szCs w:val="20"/>
        </w:rPr>
        <w:t> </w:t>
      </w:r>
      <w:hyperlink r:id="rId86" w:history="1">
        <w:r w:rsidRPr="00820B03">
          <w:rPr>
            <w:rStyle w:val="Hyperlink"/>
            <w:rFonts w:ascii="Times New Roman" w:hAnsi="Times New Roman" w:cs="Times New Roman"/>
            <w:bCs/>
            <w:iCs/>
            <w:snapToGrid w:val="0"/>
            <w:sz w:val="20"/>
            <w:szCs w:val="20"/>
            <w:bdr w:val="none" w:sz="0" w:space="0" w:color="auto" w:frame="1"/>
          </w:rPr>
          <w:t>A. Arshad</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bCs/>
          <w:iCs/>
          <w:snapToGrid w:val="0"/>
          <w:sz w:val="20"/>
          <w:szCs w:val="20"/>
        </w:rPr>
        <w:t> </w:t>
      </w:r>
      <w:hyperlink r:id="rId87" w:history="1">
        <w:r w:rsidRPr="00820B03">
          <w:rPr>
            <w:rStyle w:val="Hyperlink"/>
            <w:rFonts w:ascii="Times New Roman" w:hAnsi="Times New Roman" w:cs="Times New Roman"/>
            <w:bCs/>
            <w:iCs/>
            <w:snapToGrid w:val="0"/>
            <w:sz w:val="20"/>
            <w:szCs w:val="20"/>
            <w:bdr w:val="none" w:sz="0" w:space="0" w:color="auto" w:frame="1"/>
          </w:rPr>
          <w:t>C. K. Lam</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bCs/>
          <w:iCs/>
          <w:snapToGrid w:val="0"/>
          <w:sz w:val="20"/>
          <w:szCs w:val="20"/>
        </w:rPr>
        <w:t> </w:t>
      </w:r>
      <w:hyperlink r:id="rId88" w:history="1">
        <w:r w:rsidRPr="00820B03">
          <w:rPr>
            <w:rStyle w:val="Hyperlink"/>
            <w:rFonts w:ascii="Times New Roman" w:hAnsi="Times New Roman" w:cs="Times New Roman"/>
            <w:bCs/>
            <w:iCs/>
            <w:snapToGrid w:val="0"/>
            <w:sz w:val="20"/>
            <w:szCs w:val="20"/>
            <w:bdr w:val="none" w:sz="0" w:space="0" w:color="auto" w:frame="1"/>
          </w:rPr>
          <w:t>M. C. Bagley</w:t>
        </w:r>
      </w:hyperlink>
      <w:r w:rsidRPr="00820B03">
        <w:rPr>
          <w:rFonts w:ascii="Times New Roman" w:hAnsi="Times New Roman" w:cs="Times New Roman"/>
          <w:iCs/>
          <w:snapToGrid w:val="0"/>
          <w:sz w:val="20"/>
          <w:szCs w:val="20"/>
        </w:rPr>
        <w:t xml:space="preserve">, </w:t>
      </w:r>
      <w:r w:rsidRPr="00820B03">
        <w:rPr>
          <w:rFonts w:ascii="Times New Roman" w:hAnsi="Times New Roman" w:cs="Times New Roman"/>
          <w:iCs/>
          <w:snapToGrid w:val="0"/>
          <w:spacing w:val="5"/>
          <w:sz w:val="20"/>
          <w:szCs w:val="20"/>
        </w:rPr>
        <w:t xml:space="preserve">Microwave-assisted synthesis and antioxidant properties of hydrazinyl thiazolyl coumarin derivatives, </w:t>
      </w:r>
      <w:hyperlink r:id="rId89" w:history="1">
        <w:r w:rsidRPr="00820B03">
          <w:rPr>
            <w:rStyle w:val="Hyperlink"/>
            <w:rFonts w:ascii="Times New Roman" w:hAnsi="Times New Roman" w:cs="Times New Roman"/>
            <w:bCs/>
            <w:i/>
            <w:iCs/>
            <w:snapToGrid w:val="0"/>
            <w:sz w:val="20"/>
            <w:szCs w:val="20"/>
            <w:bdr w:val="none" w:sz="0" w:space="0" w:color="auto" w:frame="1"/>
          </w:rPr>
          <w:t>Chemistry Central Journal</w:t>
        </w:r>
      </w:hyperlink>
      <w:r w:rsidRPr="00820B03">
        <w:rPr>
          <w:rFonts w:ascii="Times New Roman" w:hAnsi="Times New Roman" w:cs="Times New Roman"/>
          <w:b/>
          <w:i/>
          <w:iCs/>
          <w:snapToGrid w:val="0"/>
          <w:sz w:val="20"/>
          <w:szCs w:val="20"/>
        </w:rPr>
        <w:t xml:space="preserve">, </w:t>
      </w:r>
      <w:r w:rsidRPr="00820B03">
        <w:rPr>
          <w:rFonts w:ascii="Times New Roman" w:hAnsi="Times New Roman" w:cs="Times New Roman"/>
          <w:iCs/>
          <w:snapToGrid w:val="0"/>
          <w:sz w:val="20"/>
          <w:szCs w:val="20"/>
          <w:bdr w:val="none" w:sz="0" w:space="0" w:color="auto" w:frame="1"/>
          <w:shd w:val="clear" w:color="auto" w:fill="FFFFFF"/>
        </w:rPr>
        <w:t>6:32</w:t>
      </w:r>
      <w:r w:rsidRPr="00820B03">
        <w:rPr>
          <w:rFonts w:ascii="Times New Roman" w:hAnsi="Times New Roman" w:cs="Times New Roman"/>
          <w:iCs/>
          <w:snapToGrid w:val="0"/>
          <w:sz w:val="20"/>
          <w:szCs w:val="20"/>
          <w:shd w:val="clear" w:color="auto" w:fill="FFFFFF"/>
        </w:rPr>
        <w:t>, 1186/1752-153X,</w:t>
      </w:r>
      <w:r w:rsidRPr="00820B03">
        <w:rPr>
          <w:rFonts w:ascii="Times New Roman" w:hAnsi="Times New Roman" w:cs="Times New Roman"/>
          <w:iCs/>
          <w:snapToGrid w:val="0"/>
          <w:sz w:val="20"/>
          <w:szCs w:val="20"/>
          <w:bdr w:val="none" w:sz="0" w:space="0" w:color="auto" w:frame="1"/>
          <w:shd w:val="clear" w:color="auto" w:fill="FFFFFF"/>
        </w:rPr>
        <w:t xml:space="preserve"> 2012.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hyperlink r:id="rId90" w:history="1">
        <w:r w:rsidRPr="00820B03">
          <w:rPr>
            <w:rStyle w:val="Hyperlink"/>
            <w:rFonts w:ascii="Times New Roman" w:hAnsi="Times New Roman" w:cs="Times New Roman"/>
            <w:iCs/>
            <w:snapToGrid w:val="0"/>
            <w:sz w:val="20"/>
            <w:szCs w:val="20"/>
          </w:rPr>
          <w:t>S. V. Rodriguez</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91" w:history="1">
        <w:r w:rsidRPr="00820B03">
          <w:rPr>
            <w:rStyle w:val="Hyperlink"/>
            <w:rFonts w:ascii="Times New Roman" w:hAnsi="Times New Roman" w:cs="Times New Roman"/>
            <w:iCs/>
            <w:snapToGrid w:val="0"/>
            <w:sz w:val="20"/>
            <w:szCs w:val="20"/>
          </w:rPr>
          <w:t>R. F. Guinez</w:t>
        </w:r>
      </w:hyperlink>
      <w:r w:rsidRPr="00820B03">
        <w:rPr>
          <w:rStyle w:val="authorlink"/>
          <w:rFonts w:ascii="Times New Roman" w:hAnsi="Times New Roman" w:cs="Times New Roman"/>
          <w:iCs/>
          <w:snapToGrid w:val="0"/>
          <w:sz w:val="20"/>
          <w:szCs w:val="20"/>
        </w:rPr>
        <w:t>,  </w:t>
      </w:r>
      <w:hyperlink r:id="rId92" w:history="1">
        <w:r w:rsidRPr="00820B03">
          <w:rPr>
            <w:rStyle w:val="Hyperlink"/>
            <w:rFonts w:ascii="Times New Roman" w:hAnsi="Times New Roman" w:cs="Times New Roman"/>
            <w:iCs/>
            <w:snapToGrid w:val="0"/>
            <w:sz w:val="20"/>
            <w:szCs w:val="20"/>
          </w:rPr>
          <w:t>M. J. Matos</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93" w:history="1">
        <w:r w:rsidRPr="00820B03">
          <w:rPr>
            <w:rStyle w:val="Hyperlink"/>
            <w:rFonts w:ascii="Times New Roman" w:hAnsi="Times New Roman" w:cs="Times New Roman"/>
            <w:iCs/>
            <w:snapToGrid w:val="0"/>
            <w:sz w:val="20"/>
            <w:szCs w:val="20"/>
          </w:rPr>
          <w:t>L. Santana</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94" w:history="1">
        <w:r w:rsidRPr="00820B03">
          <w:rPr>
            <w:rStyle w:val="Hyperlink"/>
            <w:rFonts w:ascii="Times New Roman" w:hAnsi="Times New Roman" w:cs="Times New Roman"/>
            <w:iCs/>
            <w:snapToGrid w:val="0"/>
            <w:sz w:val="20"/>
            <w:szCs w:val="20"/>
          </w:rPr>
          <w:t>E. Uriarte</w:t>
        </w:r>
      </w:hyperlink>
      <w:r w:rsidRPr="00820B03">
        <w:rPr>
          <w:rStyle w:val="authorlink"/>
          <w:rFonts w:ascii="Times New Roman" w:hAnsi="Times New Roman" w:cs="Times New Roman"/>
          <w:iCs/>
          <w:snapToGrid w:val="0"/>
          <w:sz w:val="20"/>
          <w:szCs w:val="20"/>
        </w:rPr>
        <w:t>,  </w:t>
      </w:r>
      <w:hyperlink r:id="rId95" w:history="1">
        <w:r w:rsidRPr="00820B03">
          <w:rPr>
            <w:rStyle w:val="Hyperlink"/>
            <w:rFonts w:ascii="Times New Roman" w:hAnsi="Times New Roman" w:cs="Times New Roman"/>
            <w:iCs/>
            <w:snapToGrid w:val="0"/>
            <w:sz w:val="20"/>
            <w:szCs w:val="20"/>
          </w:rPr>
          <w:t>M. Lapier</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96" w:history="1">
        <w:r w:rsidRPr="00820B03">
          <w:rPr>
            <w:rStyle w:val="Hyperlink"/>
            <w:rFonts w:ascii="Times New Roman" w:hAnsi="Times New Roman" w:cs="Times New Roman"/>
            <w:iCs/>
            <w:snapToGrid w:val="0"/>
            <w:sz w:val="20"/>
            <w:szCs w:val="20"/>
          </w:rPr>
          <w:t>J. D. Maya</w:t>
        </w:r>
      </w:hyperlink>
      <w:r w:rsidRPr="00820B03">
        <w:rPr>
          <w:rStyle w:val="authorlink"/>
          <w:rFonts w:ascii="Times New Roman" w:hAnsi="Times New Roman" w:cs="Times New Roman"/>
          <w:iCs/>
          <w:snapToGrid w:val="0"/>
          <w:sz w:val="20"/>
          <w:szCs w:val="20"/>
        </w:rPr>
        <w:t>, </w:t>
      </w:r>
      <w:r w:rsidRPr="00820B03">
        <w:rPr>
          <w:rStyle w:val="apple-converted-space"/>
          <w:rFonts w:ascii="Times New Roman" w:hAnsi="Times New Roman" w:cs="Times New Roman"/>
          <w:iCs/>
          <w:snapToGrid w:val="0"/>
          <w:sz w:val="20"/>
          <w:szCs w:val="20"/>
        </w:rPr>
        <w:t> </w:t>
      </w:r>
      <w:hyperlink r:id="rId97" w:history="1">
        <w:r w:rsidRPr="00820B03">
          <w:rPr>
            <w:rStyle w:val="Hyperlink"/>
            <w:rFonts w:ascii="Times New Roman" w:hAnsi="Times New Roman" w:cs="Times New Roman"/>
            <w:iCs/>
            <w:snapToGrid w:val="0"/>
            <w:sz w:val="20"/>
            <w:szCs w:val="20"/>
          </w:rPr>
          <w:t>C. O. Azar</w:t>
        </w:r>
      </w:hyperlink>
      <w:r w:rsidRPr="00820B03">
        <w:rPr>
          <w:rStyle w:val="authorlink"/>
          <w:rFonts w:ascii="Times New Roman" w:hAnsi="Times New Roman" w:cs="Times New Roman"/>
          <w:iCs/>
          <w:snapToGrid w:val="0"/>
          <w:sz w:val="20"/>
          <w:szCs w:val="20"/>
        </w:rPr>
        <w:t>,  </w:t>
      </w:r>
      <w:r w:rsidRPr="00820B03">
        <w:rPr>
          <w:rFonts w:ascii="Times New Roman" w:hAnsi="Times New Roman" w:cs="Times New Roman"/>
          <w:bCs/>
          <w:iCs/>
          <w:snapToGrid w:val="0"/>
          <w:sz w:val="20"/>
          <w:szCs w:val="20"/>
        </w:rPr>
        <w:t xml:space="preserve">Synthesis of coumarin–chalcone hybrids and evaluation of their antioxidant and trypanocidal properties, </w:t>
      </w:r>
      <w:r w:rsidRPr="00820B03">
        <w:rPr>
          <w:rStyle w:val="Strong"/>
          <w:rFonts w:ascii="Times New Roman" w:hAnsi="Times New Roman" w:cs="Times New Roman"/>
          <w:i/>
          <w:iCs/>
          <w:snapToGrid w:val="0"/>
          <w:sz w:val="20"/>
          <w:szCs w:val="20"/>
        </w:rPr>
        <w:t>Med. Chem. Commun.</w:t>
      </w:r>
      <w:r w:rsidRPr="00820B03">
        <w:rPr>
          <w:rFonts w:ascii="Times New Roman" w:hAnsi="Times New Roman" w:cs="Times New Roman"/>
          <w:b/>
          <w:bCs/>
          <w:i/>
          <w:iCs/>
          <w:snapToGrid w:val="0"/>
          <w:sz w:val="20"/>
          <w:szCs w:val="20"/>
        </w:rPr>
        <w:t>,</w:t>
      </w:r>
      <w:r w:rsidRPr="00820B03">
        <w:rPr>
          <w:rFonts w:ascii="Times New Roman" w:hAnsi="Times New Roman" w:cs="Times New Roman"/>
          <w:b/>
          <w:bCs/>
          <w:iCs/>
          <w:snapToGrid w:val="0"/>
          <w:sz w:val="20"/>
          <w:szCs w:val="20"/>
        </w:rPr>
        <w:t xml:space="preserve"> </w:t>
      </w:r>
      <w:r w:rsidRPr="00820B03">
        <w:rPr>
          <w:rStyle w:val="Strong"/>
          <w:rFonts w:ascii="Times New Roman" w:hAnsi="Times New Roman" w:cs="Times New Roman"/>
          <w:iCs/>
          <w:snapToGrid w:val="0"/>
          <w:sz w:val="20"/>
          <w:szCs w:val="20"/>
        </w:rPr>
        <w:t>4</w:t>
      </w:r>
      <w:r w:rsidRPr="00820B03">
        <w:rPr>
          <w:rFonts w:ascii="Times New Roman" w:hAnsi="Times New Roman" w:cs="Times New Roman"/>
          <w:iCs/>
          <w:snapToGrid w:val="0"/>
          <w:sz w:val="20"/>
          <w:szCs w:val="20"/>
        </w:rPr>
        <w:t xml:space="preserve">, 993-1000, 2013.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sz w:val="20"/>
          <w:szCs w:val="20"/>
          <w:lang w:eastAsia="ja-JP"/>
        </w:rPr>
        <w:t xml:space="preserve">J. Nawrot-Modranka, E. Nawrot, J. Graczik, In vivo antitumor, in vitro anti- bacterial activity and alkylating properties of phosphorohydrazine derivatives of coumarin and chromone. </w:t>
      </w:r>
      <w:r w:rsidRPr="00820B03">
        <w:rPr>
          <w:rFonts w:ascii="Times New Roman" w:hAnsi="Times New Roman" w:cs="Times New Roman"/>
          <w:i/>
          <w:sz w:val="20"/>
          <w:szCs w:val="20"/>
          <w:lang w:eastAsia="ja-JP"/>
        </w:rPr>
        <w:t>Eur. J. Med. Chem. 41</w:t>
      </w:r>
      <w:r w:rsidRPr="00820B03">
        <w:rPr>
          <w:rFonts w:ascii="Times New Roman" w:hAnsi="Times New Roman" w:cs="Times New Roman"/>
          <w:sz w:val="20"/>
          <w:szCs w:val="20"/>
          <w:lang w:eastAsia="ja-JP"/>
        </w:rPr>
        <w:t xml:space="preserve"> 1301–1309, 2006.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b/>
          <w:bCs/>
          <w:iCs/>
          <w:snapToGrid w:val="0"/>
          <w:sz w:val="20"/>
          <w:szCs w:val="20"/>
        </w:rPr>
      </w:pPr>
      <w:r w:rsidRPr="00820B03">
        <w:rPr>
          <w:rFonts w:ascii="Times New Roman" w:hAnsi="Times New Roman" w:cs="Times New Roman"/>
          <w:sz w:val="20"/>
          <w:szCs w:val="20"/>
          <w:lang w:eastAsia="ja-JP"/>
        </w:rPr>
        <w:t xml:space="preserve">D. Yu, M. Suzuki, L. Xie, S. L. Natschke, K. H. Lee, Recent progress in the development of coumarin derivatives as potent anti-HIV agents. </w:t>
      </w:r>
      <w:r w:rsidRPr="00820B03">
        <w:rPr>
          <w:rFonts w:ascii="Times New Roman" w:hAnsi="Times New Roman" w:cs="Times New Roman"/>
          <w:i/>
          <w:sz w:val="20"/>
          <w:szCs w:val="20"/>
          <w:lang w:eastAsia="ja-JP"/>
        </w:rPr>
        <w:t>Med. Res. Reiv.</w:t>
      </w:r>
      <w:r w:rsidRPr="00820B03">
        <w:rPr>
          <w:rFonts w:ascii="Times New Roman" w:hAnsi="Times New Roman" w:cs="Times New Roman"/>
          <w:sz w:val="20"/>
          <w:szCs w:val="20"/>
          <w:lang w:eastAsia="ja-JP"/>
        </w:rPr>
        <w:t xml:space="preserve"> 23 322–345, 2003.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iCs/>
          <w:snapToGrid w:val="0"/>
          <w:sz w:val="20"/>
          <w:szCs w:val="20"/>
        </w:rPr>
        <w:lastRenderedPageBreak/>
        <w:t xml:space="preserve">M. </w:t>
      </w:r>
      <w:hyperlink r:id="rId98" w:history="1">
        <w:r w:rsidRPr="00820B03">
          <w:rPr>
            <w:rStyle w:val="Hyperlink"/>
            <w:rFonts w:ascii="Times New Roman" w:hAnsi="Times New Roman" w:cs="Times New Roman"/>
            <w:iCs/>
            <w:snapToGrid w:val="0"/>
            <w:sz w:val="20"/>
            <w:szCs w:val="20"/>
          </w:rPr>
          <w:t>Atmaca</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H. M. </w:t>
      </w:r>
      <w:hyperlink r:id="rId99" w:history="1">
        <w:r w:rsidRPr="00820B03">
          <w:rPr>
            <w:rStyle w:val="Hyperlink"/>
            <w:rFonts w:ascii="Times New Roman" w:hAnsi="Times New Roman" w:cs="Times New Roman"/>
            <w:iCs/>
            <w:snapToGrid w:val="0"/>
            <w:sz w:val="20"/>
            <w:szCs w:val="20"/>
          </w:rPr>
          <w:t>Bilgin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B. D. </w:t>
      </w:r>
      <w:hyperlink r:id="rId100" w:history="1">
        <w:r w:rsidRPr="00820B03">
          <w:rPr>
            <w:rStyle w:val="Hyperlink"/>
            <w:rFonts w:ascii="Times New Roman" w:hAnsi="Times New Roman" w:cs="Times New Roman"/>
            <w:iCs/>
            <w:snapToGrid w:val="0"/>
            <w:sz w:val="20"/>
            <w:szCs w:val="20"/>
          </w:rPr>
          <w:t>Obay</w:t>
        </w:r>
      </w:hyperlink>
      <w:r w:rsidRPr="00820B03">
        <w:rPr>
          <w:rFonts w:ascii="Times New Roman" w:hAnsi="Times New Roman" w:cs="Times New Roman"/>
          <w:iCs/>
          <w:snapToGrid w:val="0"/>
          <w:sz w:val="20"/>
          <w:szCs w:val="20"/>
        </w:rPr>
        <w:t>, H.</w:t>
      </w:r>
      <w:r w:rsidRPr="00820B03">
        <w:rPr>
          <w:rStyle w:val="apple-converted-space"/>
          <w:rFonts w:ascii="Times New Roman" w:hAnsi="Times New Roman" w:cs="Times New Roman"/>
          <w:iCs/>
          <w:snapToGrid w:val="0"/>
          <w:sz w:val="20"/>
          <w:szCs w:val="20"/>
        </w:rPr>
        <w:t> </w:t>
      </w:r>
      <w:hyperlink r:id="rId101" w:history="1">
        <w:r w:rsidRPr="00820B03">
          <w:rPr>
            <w:rStyle w:val="Hyperlink"/>
            <w:rFonts w:ascii="Times New Roman" w:hAnsi="Times New Roman" w:cs="Times New Roman"/>
            <w:iCs/>
            <w:snapToGrid w:val="0"/>
            <w:sz w:val="20"/>
            <w:szCs w:val="20"/>
          </w:rPr>
          <w:t>Diken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M. </w:t>
      </w:r>
      <w:hyperlink r:id="rId102" w:history="1">
        <w:r w:rsidRPr="00820B03">
          <w:rPr>
            <w:rStyle w:val="Hyperlink"/>
            <w:rFonts w:ascii="Times New Roman" w:hAnsi="Times New Roman" w:cs="Times New Roman"/>
            <w:iCs/>
            <w:snapToGrid w:val="0"/>
            <w:sz w:val="20"/>
            <w:szCs w:val="20"/>
          </w:rPr>
          <w:t>Kelle</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E. </w:t>
      </w:r>
      <w:hyperlink r:id="rId103" w:history="1">
        <w:r w:rsidRPr="00820B03">
          <w:rPr>
            <w:rStyle w:val="Hyperlink"/>
            <w:rFonts w:ascii="Times New Roman" w:hAnsi="Times New Roman" w:cs="Times New Roman"/>
            <w:iCs/>
            <w:snapToGrid w:val="0"/>
            <w:sz w:val="20"/>
            <w:szCs w:val="20"/>
          </w:rPr>
          <w:t>Kale</w:t>
        </w:r>
      </w:hyperlink>
      <w:r w:rsidRPr="00820B03">
        <w:rPr>
          <w:rFonts w:ascii="Times New Roman" w:hAnsi="Times New Roman" w:cs="Times New Roman"/>
          <w:iCs/>
          <w:snapToGrid w:val="0"/>
          <w:sz w:val="20"/>
          <w:szCs w:val="20"/>
        </w:rPr>
        <w:t xml:space="preserve">, The hepatoprotective effect of coumarin and coumarin derivates on carbon tetrachloride-induced hepatic injury by antioxidative activities in rats. </w:t>
      </w:r>
      <w:hyperlink r:id="rId104" w:tooltip="Journal of physiology and biochemistry." w:history="1">
        <w:r w:rsidRPr="00820B03">
          <w:rPr>
            <w:rStyle w:val="Hyperlink"/>
            <w:rFonts w:ascii="Times New Roman" w:hAnsi="Times New Roman" w:cs="Times New Roman"/>
            <w:i/>
            <w:iCs/>
            <w:snapToGrid w:val="0"/>
            <w:sz w:val="20"/>
            <w:szCs w:val="20"/>
          </w:rPr>
          <w:t>J Physiol Biochem.</w:t>
        </w:r>
      </w:hyperlink>
      <w:r w:rsidRPr="00820B03">
        <w:rPr>
          <w:rStyle w:val="apple-converted-space"/>
          <w:rFonts w:ascii="Times New Roman" w:hAnsi="Times New Roman" w:cs="Times New Roman"/>
          <w:i/>
          <w:iCs/>
          <w:snapToGrid w:val="0"/>
          <w:sz w:val="20"/>
          <w:szCs w:val="20"/>
        </w:rPr>
        <w:t> </w:t>
      </w:r>
      <w:r w:rsidRPr="00820B03">
        <w:rPr>
          <w:rFonts w:ascii="Times New Roman" w:hAnsi="Times New Roman" w:cs="Times New Roman"/>
          <w:iCs/>
          <w:snapToGrid w:val="0"/>
          <w:sz w:val="20"/>
          <w:szCs w:val="20"/>
        </w:rPr>
        <w:t xml:space="preserve"> 67(4), 569-76, 2011.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iCs/>
          <w:snapToGrid w:val="0"/>
          <w:sz w:val="20"/>
          <w:szCs w:val="20"/>
        </w:rPr>
        <w:t xml:space="preserve">B. </w:t>
      </w:r>
      <w:hyperlink r:id="rId105" w:history="1">
        <w:r w:rsidRPr="00820B03">
          <w:rPr>
            <w:rStyle w:val="Hyperlink"/>
            <w:rFonts w:ascii="Times New Roman" w:hAnsi="Times New Roman" w:cs="Times New Roman"/>
            <w:iCs/>
            <w:snapToGrid w:val="0"/>
            <w:sz w:val="20"/>
            <w:szCs w:val="20"/>
          </w:rPr>
          <w:t>Ahmed</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S. A. </w:t>
      </w:r>
      <w:hyperlink r:id="rId106" w:history="1">
        <w:r w:rsidRPr="00820B03">
          <w:rPr>
            <w:rStyle w:val="Hyperlink"/>
            <w:rFonts w:ascii="Times New Roman" w:hAnsi="Times New Roman" w:cs="Times New Roman"/>
            <w:iCs/>
            <w:snapToGrid w:val="0"/>
            <w:sz w:val="20"/>
            <w:szCs w:val="20"/>
          </w:rPr>
          <w:t>Khan</w:t>
        </w:r>
      </w:hyperlink>
      <w:r w:rsidRPr="00820B03">
        <w:rPr>
          <w:rFonts w:ascii="Times New Roman" w:hAnsi="Times New Roman" w:cs="Times New Roman"/>
          <w:iCs/>
          <w:snapToGrid w:val="0"/>
          <w:sz w:val="20"/>
          <w:szCs w:val="20"/>
        </w:rPr>
        <w:t>,</w:t>
      </w:r>
      <w:r w:rsidRPr="00820B03">
        <w:rPr>
          <w:rStyle w:val="apple-converted-space"/>
          <w:rFonts w:ascii="Times New Roman" w:hAnsi="Times New Roman" w:cs="Times New Roman"/>
          <w:iCs/>
          <w:snapToGrid w:val="0"/>
          <w:sz w:val="20"/>
          <w:szCs w:val="20"/>
        </w:rPr>
        <w:t xml:space="preserve"> T. </w:t>
      </w:r>
      <w:hyperlink r:id="rId107" w:history="1">
        <w:r w:rsidRPr="00820B03">
          <w:rPr>
            <w:rStyle w:val="Hyperlink"/>
            <w:rFonts w:ascii="Times New Roman" w:hAnsi="Times New Roman" w:cs="Times New Roman"/>
            <w:iCs/>
            <w:snapToGrid w:val="0"/>
            <w:sz w:val="20"/>
            <w:szCs w:val="20"/>
          </w:rPr>
          <w:t>Alam</w:t>
        </w:r>
      </w:hyperlink>
      <w:r w:rsidRPr="00820B03">
        <w:rPr>
          <w:rFonts w:ascii="Times New Roman" w:hAnsi="Times New Roman" w:cs="Times New Roman"/>
          <w:iCs/>
          <w:snapToGrid w:val="0"/>
          <w:sz w:val="20"/>
          <w:szCs w:val="20"/>
        </w:rPr>
        <w:t xml:space="preserve">, Synthesis and antihepatotoxic activity of some heterocyclic compounds containing the 1,4-dioxane ring system. </w:t>
      </w:r>
      <w:hyperlink r:id="rId108" w:tooltip="Die Pharmazie." w:history="1">
        <w:r w:rsidRPr="00820B03">
          <w:rPr>
            <w:rStyle w:val="Hyperlink"/>
            <w:rFonts w:ascii="Times New Roman" w:hAnsi="Times New Roman" w:cs="Times New Roman"/>
            <w:i/>
            <w:iCs/>
            <w:snapToGrid w:val="0"/>
            <w:sz w:val="20"/>
            <w:szCs w:val="20"/>
          </w:rPr>
          <w:t>Pharmazie</w:t>
        </w:r>
      </w:hyperlink>
      <w:r w:rsidRPr="00820B03">
        <w:rPr>
          <w:rFonts w:ascii="Times New Roman" w:hAnsi="Times New Roman" w:cs="Times New Roman"/>
          <w:i/>
          <w:iCs/>
          <w:snapToGrid w:val="0"/>
          <w:sz w:val="20"/>
          <w:szCs w:val="20"/>
        </w:rPr>
        <w:t>,</w:t>
      </w:r>
      <w:r w:rsidRPr="00820B03">
        <w:rPr>
          <w:rFonts w:ascii="Times New Roman" w:hAnsi="Times New Roman" w:cs="Times New Roman"/>
          <w:iCs/>
          <w:snapToGrid w:val="0"/>
          <w:sz w:val="20"/>
          <w:szCs w:val="20"/>
        </w:rPr>
        <w:t xml:space="preserve"> 58(3), 173-176, 2003. </w:t>
      </w:r>
    </w:p>
    <w:p w:rsidR="008352AF" w:rsidRPr="00820B03" w:rsidRDefault="008352AF" w:rsidP="008352AF">
      <w:pPr>
        <w:numPr>
          <w:ilvl w:val="0"/>
          <w:numId w:val="5"/>
        </w:numPr>
        <w:tabs>
          <w:tab w:val="clear" w:pos="720"/>
          <w:tab w:val="left" w:pos="360"/>
          <w:tab w:val="num" w:pos="540"/>
        </w:tabs>
        <w:spacing w:after="0"/>
        <w:ind w:left="360"/>
        <w:jc w:val="both"/>
        <w:rPr>
          <w:rFonts w:ascii="Times New Roman" w:hAnsi="Times New Roman" w:cs="Times New Roman"/>
          <w:iCs/>
          <w:snapToGrid w:val="0"/>
          <w:sz w:val="20"/>
          <w:szCs w:val="20"/>
        </w:rPr>
      </w:pPr>
      <w:r w:rsidRPr="00820B03">
        <w:rPr>
          <w:rFonts w:ascii="Times New Roman" w:hAnsi="Times New Roman" w:cs="Times New Roman"/>
          <w:iCs/>
          <w:snapToGrid w:val="0"/>
          <w:color w:val="0070C0"/>
          <w:sz w:val="20"/>
          <w:szCs w:val="20"/>
        </w:rPr>
        <w:t xml:space="preserve">T. </w:t>
      </w:r>
      <w:r w:rsidRPr="00820B03">
        <w:rPr>
          <w:rFonts w:ascii="Times New Roman" w:hAnsi="Times New Roman" w:cs="Times New Roman"/>
          <w:iCs/>
          <w:snapToGrid w:val="0"/>
          <w:sz w:val="20"/>
          <w:szCs w:val="20"/>
        </w:rPr>
        <w:t xml:space="preserve">Okamoto, T. Kobayashi, S. Yoshida, Synthetic Derivatives of Osthole for the Prevention of Hepatitis, </w:t>
      </w:r>
      <w:r w:rsidRPr="00820B03">
        <w:rPr>
          <w:rFonts w:ascii="Times New Roman" w:hAnsi="Times New Roman" w:cs="Times New Roman"/>
          <w:i/>
          <w:iCs/>
          <w:snapToGrid w:val="0"/>
          <w:sz w:val="20"/>
          <w:szCs w:val="20"/>
        </w:rPr>
        <w:t xml:space="preserve">Medicinal Chemistry, </w:t>
      </w:r>
      <w:r w:rsidRPr="00820B03">
        <w:rPr>
          <w:rFonts w:ascii="Times New Roman" w:hAnsi="Times New Roman" w:cs="Times New Roman"/>
          <w:iCs/>
          <w:snapToGrid w:val="0"/>
          <w:sz w:val="20"/>
          <w:szCs w:val="20"/>
        </w:rPr>
        <w:t xml:space="preserve">3, 35-44, 2007.  </w:t>
      </w:r>
    </w:p>
    <w:p w:rsidR="008352AF" w:rsidRPr="00820B03" w:rsidRDefault="008352AF" w:rsidP="008352AF">
      <w:pPr>
        <w:numPr>
          <w:ilvl w:val="0"/>
          <w:numId w:val="5"/>
        </w:numPr>
        <w:tabs>
          <w:tab w:val="clear" w:pos="720"/>
          <w:tab w:val="left" w:pos="360"/>
          <w:tab w:val="num" w:pos="540"/>
        </w:tabs>
        <w:ind w:left="360"/>
        <w:contextualSpacing/>
        <w:jc w:val="both"/>
        <w:rPr>
          <w:rFonts w:ascii="Times New Roman" w:hAnsi="Times New Roman" w:cs="Times New Roman"/>
          <w:sz w:val="20"/>
          <w:szCs w:val="20"/>
        </w:rPr>
      </w:pPr>
      <w:r w:rsidRPr="00820B03">
        <w:rPr>
          <w:rFonts w:ascii="Times New Roman" w:hAnsi="Times New Roman" w:cs="Times New Roman"/>
          <w:iCs/>
          <w:snapToGrid w:val="0"/>
          <w:sz w:val="20"/>
          <w:szCs w:val="20"/>
        </w:rPr>
        <w:t>S. Rajasekaran, G. K. Rao, S. Pai, A. Rajan, Design, synthesis, antibacterial and in vitro antioxidant activity of substituted 2H-benzopyran-2-one derivatives</w:t>
      </w:r>
      <w:r w:rsidRPr="00820B03">
        <w:rPr>
          <w:rFonts w:ascii="Times New Roman" w:hAnsi="Times New Roman" w:cs="Times New Roman"/>
          <w:i/>
          <w:iCs/>
          <w:snapToGrid w:val="0"/>
          <w:sz w:val="20"/>
          <w:szCs w:val="20"/>
        </w:rPr>
        <w:t>, International Journal of ChemTech Research</w:t>
      </w:r>
      <w:r w:rsidRPr="00820B03">
        <w:rPr>
          <w:rFonts w:ascii="Times New Roman" w:hAnsi="Times New Roman" w:cs="Times New Roman"/>
          <w:iCs/>
          <w:snapToGrid w:val="0"/>
          <w:sz w:val="20"/>
          <w:szCs w:val="20"/>
        </w:rPr>
        <w:t>, 3, 2, 555-559, 2011.</w:t>
      </w:r>
    </w:p>
    <w:p w:rsidR="008352AF" w:rsidRPr="00820B03" w:rsidRDefault="008352AF" w:rsidP="008352AF">
      <w:pPr>
        <w:numPr>
          <w:ilvl w:val="0"/>
          <w:numId w:val="5"/>
        </w:numPr>
        <w:tabs>
          <w:tab w:val="clear" w:pos="720"/>
          <w:tab w:val="left" w:pos="360"/>
          <w:tab w:val="num" w:pos="540"/>
        </w:tabs>
        <w:ind w:left="360"/>
        <w:contextualSpacing/>
        <w:jc w:val="both"/>
        <w:rPr>
          <w:rFonts w:ascii="Times New Roman" w:hAnsi="Times New Roman" w:cs="Times New Roman"/>
          <w:sz w:val="20"/>
          <w:szCs w:val="20"/>
        </w:rPr>
      </w:pPr>
      <w:r w:rsidRPr="00820B03">
        <w:rPr>
          <w:rFonts w:ascii="Times New Roman" w:hAnsi="Times New Roman" w:cs="Times New Roman"/>
          <w:sz w:val="20"/>
          <w:szCs w:val="20"/>
        </w:rPr>
        <w:t>R. Hoti, V. Kalaj,  I. Vehapi,</w:t>
      </w:r>
      <w:r w:rsidRPr="00820B03">
        <w:rPr>
          <w:rFonts w:ascii="Times New Roman" w:hAnsi="Times New Roman" w:cs="Times New Roman"/>
          <w:b/>
          <w:bCs/>
          <w:sz w:val="20"/>
          <w:szCs w:val="20"/>
        </w:rPr>
        <w:t xml:space="preserve">  </w:t>
      </w:r>
      <w:r w:rsidRPr="00820B03">
        <w:rPr>
          <w:rFonts w:ascii="Times New Roman" w:hAnsi="Times New Roman" w:cs="Times New Roman"/>
          <w:bCs/>
          <w:sz w:val="20"/>
          <w:szCs w:val="20"/>
        </w:rPr>
        <w:t>H. Ismail</w:t>
      </w:r>
      <w:r w:rsidRPr="00820B03">
        <w:rPr>
          <w:rFonts w:ascii="Times New Roman" w:hAnsi="Times New Roman" w:cs="Times New Roman"/>
          <w:b/>
          <w:bCs/>
          <w:sz w:val="20"/>
          <w:szCs w:val="20"/>
        </w:rPr>
        <w:t xml:space="preserve">i,  </w:t>
      </w:r>
      <w:r w:rsidRPr="00820B03">
        <w:rPr>
          <w:rFonts w:ascii="Times New Roman" w:hAnsi="Times New Roman" w:cs="Times New Roman"/>
          <w:sz w:val="20"/>
          <w:szCs w:val="20"/>
        </w:rPr>
        <w:t>V. Thaçi, M. Bicaj,</w:t>
      </w:r>
      <w:r w:rsidRPr="00820B03">
        <w:rPr>
          <w:rFonts w:ascii="Times New Roman" w:hAnsi="Times New Roman" w:cs="Times New Roman"/>
          <w:bCs/>
          <w:iCs/>
          <w:sz w:val="20"/>
          <w:szCs w:val="20"/>
        </w:rPr>
        <w:t xml:space="preserve">  Novel Pyrimidin-2-yl-benzylidene imines and 2-[(pyrimidin-ylimino)-methyl]-phenoles and their antibacterial activity</w:t>
      </w:r>
      <w:r w:rsidRPr="00820B03">
        <w:rPr>
          <w:rFonts w:ascii="Times New Roman" w:hAnsi="Times New Roman" w:cs="Times New Roman"/>
          <w:iCs/>
          <w:sz w:val="20"/>
          <w:szCs w:val="20"/>
        </w:rPr>
        <w:t>,</w:t>
      </w:r>
      <w:r w:rsidRPr="00820B03">
        <w:rPr>
          <w:rFonts w:ascii="Times New Roman" w:hAnsi="Times New Roman" w:cs="Times New Roman"/>
          <w:sz w:val="20"/>
          <w:szCs w:val="20"/>
        </w:rPr>
        <w:t xml:space="preserve"> </w:t>
      </w:r>
      <w:r w:rsidRPr="00820B03">
        <w:rPr>
          <w:rFonts w:ascii="Times New Roman" w:hAnsi="Times New Roman" w:cs="Times New Roman"/>
          <w:i/>
          <w:sz w:val="20"/>
          <w:szCs w:val="20"/>
        </w:rPr>
        <w:t>The FASEB Journal,Experimental Biology,</w:t>
      </w:r>
      <w:r w:rsidRPr="00820B03">
        <w:rPr>
          <w:rFonts w:ascii="Times New Roman" w:hAnsi="Times New Roman" w:cs="Times New Roman"/>
          <w:sz w:val="20"/>
          <w:szCs w:val="20"/>
        </w:rPr>
        <w:t xml:space="preserve"> 2010, lb487, Anaheim Ca. Apr. 2010, </w:t>
      </w:r>
    </w:p>
    <w:p w:rsidR="008352AF" w:rsidRPr="00820B03" w:rsidRDefault="008352AF" w:rsidP="008352AF">
      <w:pPr>
        <w:numPr>
          <w:ilvl w:val="0"/>
          <w:numId w:val="5"/>
        </w:numPr>
        <w:tabs>
          <w:tab w:val="clear" w:pos="720"/>
          <w:tab w:val="left" w:pos="360"/>
          <w:tab w:val="num" w:pos="540"/>
        </w:tabs>
        <w:ind w:left="360"/>
        <w:contextualSpacing/>
        <w:jc w:val="both"/>
        <w:rPr>
          <w:rFonts w:ascii="Times New Roman" w:hAnsi="Times New Roman" w:cs="Times New Roman"/>
          <w:sz w:val="20"/>
          <w:szCs w:val="20"/>
        </w:rPr>
      </w:pPr>
      <w:r w:rsidRPr="00820B03">
        <w:rPr>
          <w:rFonts w:ascii="Times New Roman" w:hAnsi="Times New Roman" w:cs="Times New Roman"/>
          <w:sz w:val="20"/>
          <w:szCs w:val="20"/>
        </w:rPr>
        <w:t xml:space="preserve">R. Hoti, A. Nura-Lama, Gj. Mulliqi-Osmani, N. Tronia, F. Gashi, H. Ismaili V. Thaçi, Synthesis of 4-Triazolylamino- and 4-Benzothiazolylamino-3- nitro-2H-[1]-Benzopyran-2-ones and their Antimicrobial Activity, </w:t>
      </w:r>
      <w:r w:rsidRPr="00820B03">
        <w:rPr>
          <w:rFonts w:ascii="Times New Roman" w:hAnsi="Times New Roman" w:cs="Times New Roman"/>
          <w:i/>
          <w:sz w:val="20"/>
          <w:szCs w:val="20"/>
        </w:rPr>
        <w:t>Orbital: The Electronic Journal of Chemistry,</w:t>
      </w:r>
      <w:r w:rsidRPr="00820B03">
        <w:rPr>
          <w:rFonts w:ascii="Times New Roman" w:hAnsi="Times New Roman" w:cs="Times New Roman"/>
          <w:sz w:val="20"/>
          <w:szCs w:val="20"/>
        </w:rPr>
        <w:t xml:space="preserve"> Vol. 6, No.3, July-September, 2014. </w:t>
      </w:r>
    </w:p>
    <w:p w:rsidR="008352AF" w:rsidRPr="00820B03" w:rsidRDefault="008352AF" w:rsidP="008352AF">
      <w:pPr>
        <w:numPr>
          <w:ilvl w:val="0"/>
          <w:numId w:val="5"/>
        </w:numPr>
        <w:tabs>
          <w:tab w:val="clear" w:pos="720"/>
          <w:tab w:val="left" w:pos="360"/>
          <w:tab w:val="num" w:pos="540"/>
        </w:tabs>
        <w:spacing w:before="100" w:beforeAutospacing="1" w:after="100" w:afterAutospacing="1"/>
        <w:ind w:left="360"/>
        <w:contextualSpacing/>
        <w:jc w:val="both"/>
        <w:rPr>
          <w:rFonts w:ascii="Times New Roman" w:eastAsia="Times New Roman" w:hAnsi="Times New Roman" w:cs="Times New Roman"/>
          <w:sz w:val="20"/>
          <w:szCs w:val="20"/>
        </w:rPr>
      </w:pPr>
      <w:r w:rsidRPr="00820B03">
        <w:rPr>
          <w:rFonts w:ascii="Times New Roman" w:hAnsi="Times New Roman" w:cs="Times New Roman"/>
          <w:sz w:val="20"/>
          <w:szCs w:val="20"/>
        </w:rPr>
        <w:t xml:space="preserve">Bauer, A. W. et al. , Antibiotic suscepetibility testing by standardized single disc method, </w:t>
      </w:r>
      <w:r w:rsidRPr="00820B03">
        <w:rPr>
          <w:rFonts w:ascii="Times New Roman" w:hAnsi="Times New Roman" w:cs="Times New Roman"/>
          <w:i/>
          <w:sz w:val="20"/>
          <w:szCs w:val="20"/>
        </w:rPr>
        <w:t>American journal of clinical pathology,</w:t>
      </w:r>
      <w:r w:rsidRPr="00820B03">
        <w:rPr>
          <w:rFonts w:ascii="Times New Roman" w:hAnsi="Times New Roman" w:cs="Times New Roman"/>
          <w:sz w:val="20"/>
          <w:szCs w:val="20"/>
        </w:rPr>
        <w:t xml:space="preserve"> 44, , 493: 496, 1966. </w:t>
      </w:r>
    </w:p>
    <w:p w:rsidR="00922320" w:rsidRDefault="00922320"/>
    <w:sectPr w:rsidR="00922320" w:rsidSect="00780521">
      <w:headerReference w:type="even" r:id="rId109"/>
      <w:headerReference w:type="default" r:id="rId110"/>
      <w:footerReference w:type="default" r:id="rId111"/>
      <w:headerReference w:type="first" r:id="rId112"/>
      <w:footerReference w:type="first" r:id="rId113"/>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20" w:rsidRDefault="00922320" w:rsidP="008352AF">
      <w:pPr>
        <w:spacing w:after="0" w:line="240" w:lineRule="auto"/>
      </w:pPr>
      <w:r>
        <w:separator/>
      </w:r>
    </w:p>
  </w:endnote>
  <w:endnote w:type="continuationSeparator" w:id="1">
    <w:p w:rsidR="00922320" w:rsidRDefault="00922320" w:rsidP="0083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902"/>
      <w:docPartObj>
        <w:docPartGallery w:val="Page Numbers (Bottom of Page)"/>
        <w:docPartUnique/>
      </w:docPartObj>
    </w:sdtPr>
    <w:sdtEndPr/>
    <w:sdtContent>
      <w:p w:rsidR="001D370E" w:rsidRDefault="00922320">
        <w:pPr>
          <w:pStyle w:val="Footer"/>
          <w:jc w:val="center"/>
        </w:pPr>
        <w:r w:rsidRPr="00FF6C21">
          <w:rPr>
            <w:sz w:val="20"/>
            <w:szCs w:val="20"/>
          </w:rPr>
          <w:fldChar w:fldCharType="begin"/>
        </w:r>
        <w:r w:rsidRPr="00FF6C21">
          <w:rPr>
            <w:sz w:val="20"/>
            <w:szCs w:val="20"/>
          </w:rPr>
          <w:instrText xml:space="preserve"> PAGE   \* MERGEFORMAT </w:instrText>
        </w:r>
        <w:r w:rsidRPr="00FF6C21">
          <w:rPr>
            <w:sz w:val="20"/>
            <w:szCs w:val="20"/>
          </w:rPr>
          <w:fldChar w:fldCharType="separate"/>
        </w:r>
        <w:r w:rsidR="008352AF" w:rsidRPr="008352AF">
          <w:rPr>
            <w:rFonts w:cs="Calibri"/>
            <w:noProof/>
            <w:sz w:val="20"/>
            <w:szCs w:val="20"/>
            <w:lang w:val="ar-SA"/>
          </w:rPr>
          <w:t>2</w:t>
        </w:r>
        <w:r w:rsidRPr="00FF6C21">
          <w:rPr>
            <w:sz w:val="20"/>
            <w:szCs w:val="20"/>
          </w:rPr>
          <w:fldChar w:fldCharType="end"/>
        </w:r>
      </w:p>
    </w:sdtContent>
  </w:sdt>
  <w:p w:rsidR="001D370E" w:rsidRDefault="00922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9417901"/>
      <w:docPartObj>
        <w:docPartGallery w:val="Page Numbers (Bottom of Page)"/>
        <w:docPartUnique/>
      </w:docPartObj>
    </w:sdtPr>
    <w:sdtEndPr/>
    <w:sdtContent>
      <w:p w:rsidR="001D370E" w:rsidRPr="004E0547" w:rsidRDefault="00922320" w:rsidP="00D01086">
        <w:pPr>
          <w:pStyle w:val="Els-body-text"/>
          <w:keepNext w:val="0"/>
          <w:widowControl w:val="0"/>
          <w:spacing w:line="360" w:lineRule="auto"/>
          <w:ind w:firstLine="0"/>
          <w:rPr>
            <w:rFonts w:asciiTheme="majorBidi" w:hAnsiTheme="majorBidi" w:cstheme="majorBidi"/>
            <w:sz w:val="16"/>
            <w:szCs w:val="16"/>
          </w:rPr>
        </w:pPr>
      </w:p>
      <w:p w:rsidR="001D370E" w:rsidRDefault="00922320" w:rsidP="00D01086">
        <w:pPr>
          <w:pStyle w:val="Els-footnote"/>
          <w:spacing w:line="360" w:lineRule="auto"/>
          <w:ind w:firstLine="0"/>
          <w:jc w:val="center"/>
        </w:pPr>
        <w:r w:rsidRPr="00FF6C21">
          <w:rPr>
            <w:sz w:val="20"/>
          </w:rPr>
          <w:fldChar w:fldCharType="begin"/>
        </w:r>
        <w:r w:rsidRPr="00FF6C21">
          <w:rPr>
            <w:sz w:val="20"/>
          </w:rPr>
          <w:instrText xml:space="preserve"> PAGE   \* MERGEFORMAT </w:instrText>
        </w:r>
        <w:r w:rsidRPr="00FF6C21">
          <w:rPr>
            <w:sz w:val="20"/>
          </w:rPr>
          <w:fldChar w:fldCharType="separate"/>
        </w:r>
        <w:r w:rsidR="008352AF" w:rsidRPr="008352AF">
          <w:rPr>
            <w:rFonts w:cs="Calibri"/>
            <w:noProof/>
            <w:sz w:val="20"/>
            <w:lang w:val="ar-SA"/>
          </w:rPr>
          <w:t>1</w:t>
        </w:r>
        <w:r w:rsidRPr="00FF6C21">
          <w:rPr>
            <w:sz w:val="20"/>
          </w:rPr>
          <w:fldChar w:fldCharType="end"/>
        </w:r>
      </w:p>
    </w:sdtContent>
  </w:sdt>
  <w:p w:rsidR="001D370E" w:rsidRDefault="00922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20" w:rsidRDefault="00922320" w:rsidP="008352AF">
      <w:pPr>
        <w:spacing w:after="0" w:line="240" w:lineRule="auto"/>
      </w:pPr>
      <w:r>
        <w:separator/>
      </w:r>
    </w:p>
  </w:footnote>
  <w:footnote w:type="continuationSeparator" w:id="1">
    <w:p w:rsidR="00922320" w:rsidRDefault="00922320" w:rsidP="00835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0E" w:rsidRDefault="00922320" w:rsidP="005E155F">
    <w:pPr>
      <w:pStyle w:val="Header"/>
      <w:tabs>
        <w:tab w:val="center" w:pos="492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0E" w:rsidRPr="003B3E7E" w:rsidRDefault="00922320" w:rsidP="00FF6C21">
    <w:pPr>
      <w:pStyle w:val="Header"/>
      <w:jc w:val="cent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896"/>
      <w:docPartObj>
        <w:docPartGallery w:val="Page Numbers (Top of Page)"/>
        <w:docPartUnique/>
      </w:docPartObj>
    </w:sdtPr>
    <w:sdtEndPr/>
    <w:sdtContent>
      <w:p w:rsidR="001D370E" w:rsidRDefault="00922320" w:rsidP="00FF6C21">
        <w:pPr>
          <w:shd w:val="clear" w:color="auto" w:fill="FFFFFF"/>
          <w:spacing w:after="0" w:line="360" w:lineRule="auto"/>
          <w:jc w:val="center"/>
        </w:pPr>
      </w:p>
      <w:p w:rsidR="001D370E" w:rsidRDefault="00922320" w:rsidP="00FF6C21">
        <w:pPr>
          <w:shd w:val="clear" w:color="auto" w:fill="FFFFFF"/>
          <w:spacing w:after="0" w:line="360" w:lineRule="auto"/>
          <w:jc w:val="center"/>
        </w:pPr>
      </w:p>
      <w:p w:rsidR="001D370E" w:rsidRDefault="00922320" w:rsidP="00FF6C21">
        <w:pPr>
          <w:shd w:val="clear" w:color="auto" w:fill="FFFFFF"/>
          <w:spacing w:after="0" w:line="360" w:lineRule="auto"/>
          <w:jc w:val="center"/>
        </w:pPr>
      </w:p>
      <w:p w:rsidR="001D370E" w:rsidRPr="00807DA2" w:rsidRDefault="00922320" w:rsidP="00FF6C21">
        <w:pP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1E80AAB"/>
    <w:multiLevelType w:val="multilevel"/>
    <w:tmpl w:val="C4B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A49BF"/>
    <w:multiLevelType w:val="multilevel"/>
    <w:tmpl w:val="D4B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4">
    <w:nsid w:val="40832768"/>
    <w:multiLevelType w:val="multilevel"/>
    <w:tmpl w:val="1BA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40411"/>
    <w:multiLevelType w:val="hybridMultilevel"/>
    <w:tmpl w:val="032E780C"/>
    <w:lvl w:ilvl="0" w:tplc="F9C49BC0">
      <w:start w:val="1"/>
      <w:numFmt w:val="decimal"/>
      <w:lvlText w:val="[%1]"/>
      <w:lvlJc w:val="left"/>
      <w:pPr>
        <w:tabs>
          <w:tab w:val="num" w:pos="630"/>
        </w:tabs>
        <w:ind w:left="630" w:hanging="360"/>
      </w:pPr>
      <w:rPr>
        <w:rFonts w:hint="default"/>
        <w:b w:val="0"/>
        <w:i w:val="0"/>
        <w:i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25B24DF"/>
    <w:multiLevelType w:val="hybridMultilevel"/>
    <w:tmpl w:val="032E780C"/>
    <w:lvl w:ilvl="0" w:tplc="F9C49BC0">
      <w:start w:val="1"/>
      <w:numFmt w:val="decimal"/>
      <w:lvlText w:val="[%1]"/>
      <w:lvlJc w:val="left"/>
      <w:pPr>
        <w:tabs>
          <w:tab w:val="num" w:pos="630"/>
        </w:tabs>
        <w:ind w:left="630" w:hanging="360"/>
      </w:pPr>
      <w:rPr>
        <w:rFonts w:hint="default"/>
        <w:b w:val="0"/>
        <w:i w:val="0"/>
        <w:i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79B294C"/>
    <w:multiLevelType w:val="hybridMultilevel"/>
    <w:tmpl w:val="9DF697F8"/>
    <w:lvl w:ilvl="0" w:tplc="C50619DC">
      <w:start w:val="1"/>
      <w:numFmt w:val="decimal"/>
      <w:lvlText w:val="[%1]"/>
      <w:lvlJc w:val="left"/>
      <w:pPr>
        <w:tabs>
          <w:tab w:val="num" w:pos="720"/>
        </w:tabs>
        <w:ind w:left="720" w:hanging="360"/>
      </w:pPr>
      <w:rPr>
        <w:rFonts w:hint="default"/>
        <w:b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3"/>
  </w:num>
  <w:num w:numId="5">
    <w:abstractNumId w:val="10"/>
  </w:num>
  <w:num w:numId="6">
    <w:abstractNumId w:val="6"/>
  </w:num>
  <w:num w:numId="7">
    <w:abstractNumId w:val="5"/>
  </w:num>
  <w:num w:numId="8">
    <w:abstractNumId w:val="7"/>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lowerLetter"/>
    <w:footnote w:id="0"/>
    <w:footnote w:id="1"/>
  </w:footnotePr>
  <w:endnotePr>
    <w:endnote w:id="0"/>
    <w:endnote w:id="1"/>
  </w:endnotePr>
  <w:compat>
    <w:useFELayout/>
  </w:compat>
  <w:rsids>
    <w:rsidRoot w:val="008352AF"/>
    <w:rsid w:val="008352AF"/>
    <w:rsid w:val="00922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2AF"/>
    <w:pPr>
      <w:keepNext/>
      <w:spacing w:after="0" w:line="240" w:lineRule="auto"/>
      <w:ind w:right="-1800"/>
      <w:outlineLvl w:val="0"/>
    </w:pPr>
    <w:rPr>
      <w:rFonts w:ascii="Times New Roman" w:eastAsia="Times New Roman" w:hAnsi="Times New Roman" w:cs="Times New Roman"/>
      <w:sz w:val="36"/>
      <w:szCs w:val="24"/>
    </w:rPr>
  </w:style>
  <w:style w:type="paragraph" w:styleId="Heading2">
    <w:name w:val="heading 2"/>
    <w:basedOn w:val="Normal"/>
    <w:next w:val="Normal"/>
    <w:link w:val="Heading2Char"/>
    <w:uiPriority w:val="9"/>
    <w:semiHidden/>
    <w:unhideWhenUsed/>
    <w:qFormat/>
    <w:rsid w:val="008352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352A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52A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2AF"/>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8352A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8352AF"/>
    <w:rPr>
      <w:rFonts w:ascii="Times New Roman" w:eastAsia="Times New Roman" w:hAnsi="Times New Roman" w:cs="Times New Roman"/>
      <w:b/>
      <w:bCs/>
    </w:rPr>
  </w:style>
  <w:style w:type="character" w:customStyle="1" w:styleId="Heading7Char">
    <w:name w:val="Heading 7 Char"/>
    <w:basedOn w:val="DefaultParagraphFont"/>
    <w:link w:val="Heading7"/>
    <w:rsid w:val="008352AF"/>
    <w:rPr>
      <w:rFonts w:ascii="Times New Roman" w:eastAsia="Times New Roman" w:hAnsi="Times New Roman" w:cs="Times New Roman"/>
      <w:sz w:val="24"/>
      <w:szCs w:val="24"/>
    </w:rPr>
  </w:style>
  <w:style w:type="paragraph" w:customStyle="1" w:styleId="Els-1storder-head">
    <w:name w:val="Els-1storder-head"/>
    <w:next w:val="Els-body-text"/>
    <w:link w:val="Els-1storder-headChar"/>
    <w:rsid w:val="008352AF"/>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8352AF"/>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8352AF"/>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8352AF"/>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8352AF"/>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8352AF"/>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8352AF"/>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8352AF"/>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8352AF"/>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8352AF"/>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8352AF"/>
    <w:pPr>
      <w:numPr>
        <w:numId w:val="1"/>
      </w:numPr>
      <w:tabs>
        <w:tab w:val="left" w:pos="240"/>
      </w:tabs>
      <w:jc w:val="left"/>
    </w:pPr>
  </w:style>
  <w:style w:type="paragraph" w:customStyle="1" w:styleId="Els-caption">
    <w:name w:val="Els-caption"/>
    <w:rsid w:val="008352AF"/>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8352AF"/>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8352AF"/>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8352AF"/>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8352AF"/>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8352AF"/>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8352AF"/>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8352AF"/>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8352AF"/>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8352AF"/>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rsid w:val="008352AF"/>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rsid w:val="008352AF"/>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8352AF"/>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8352AF"/>
    <w:rPr>
      <w:rFonts w:ascii="Univers" w:eastAsia="Times New Roman" w:hAnsi="Univers" w:cs="Times New Roman"/>
      <w:sz w:val="20"/>
      <w:szCs w:val="20"/>
      <w:lang w:val="en-GB"/>
    </w:rPr>
  </w:style>
  <w:style w:type="character" w:styleId="Hyperlink">
    <w:name w:val="Hyperlink"/>
    <w:rsid w:val="008352AF"/>
    <w:rPr>
      <w:color w:val="auto"/>
      <w:sz w:val="16"/>
      <w:u w:val="none"/>
    </w:rPr>
  </w:style>
  <w:style w:type="paragraph" w:customStyle="1" w:styleId="Els-Abstract-Copyright">
    <w:name w:val="Els-Abstract-Copyright"/>
    <w:basedOn w:val="Els-Abstract-text"/>
    <w:rsid w:val="008352AF"/>
    <w:pPr>
      <w:spacing w:after="220"/>
    </w:pPr>
  </w:style>
  <w:style w:type="character" w:customStyle="1" w:styleId="Els-1storder-headChar">
    <w:name w:val="Els-1storder-head Char"/>
    <w:link w:val="Els-1storder-head"/>
    <w:rsid w:val="008352AF"/>
    <w:rPr>
      <w:rFonts w:ascii="Times New Roman" w:eastAsia="Times New Roman" w:hAnsi="Times New Roman" w:cs="Times New Roman"/>
      <w:b/>
      <w:sz w:val="20"/>
      <w:szCs w:val="20"/>
    </w:rPr>
  </w:style>
  <w:style w:type="character" w:styleId="Strong">
    <w:name w:val="Strong"/>
    <w:basedOn w:val="DefaultParagraphFont"/>
    <w:uiPriority w:val="22"/>
    <w:qFormat/>
    <w:rsid w:val="008352AF"/>
    <w:rPr>
      <w:b/>
      <w:bCs/>
    </w:rPr>
  </w:style>
  <w:style w:type="paragraph" w:styleId="BodyText">
    <w:name w:val="Body Text"/>
    <w:basedOn w:val="Normal"/>
    <w:link w:val="BodyTextChar"/>
    <w:uiPriority w:val="1"/>
    <w:qFormat/>
    <w:rsid w:val="008352AF"/>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1"/>
    <w:rsid w:val="008352AF"/>
    <w:rPr>
      <w:rFonts w:ascii="Times New Roman" w:eastAsia="MS Mincho" w:hAnsi="Times New Roman" w:cs="Times New Roman"/>
      <w:spacing w:val="-1"/>
      <w:sz w:val="20"/>
      <w:szCs w:val="20"/>
    </w:rPr>
  </w:style>
  <w:style w:type="paragraph" w:customStyle="1" w:styleId="references">
    <w:name w:val="references"/>
    <w:uiPriority w:val="99"/>
    <w:rsid w:val="008352AF"/>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83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F"/>
    <w:rPr>
      <w:rFonts w:ascii="Tahoma" w:hAnsi="Tahoma" w:cs="Tahoma"/>
      <w:sz w:val="16"/>
      <w:szCs w:val="16"/>
    </w:rPr>
  </w:style>
  <w:style w:type="paragraph" w:styleId="Footer">
    <w:name w:val="footer"/>
    <w:basedOn w:val="Normal"/>
    <w:link w:val="FooterChar"/>
    <w:uiPriority w:val="99"/>
    <w:unhideWhenUsed/>
    <w:rsid w:val="0083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2AF"/>
  </w:style>
  <w:style w:type="character" w:styleId="FootnoteReference">
    <w:name w:val="footnote reference"/>
    <w:basedOn w:val="DefaultParagraphFont"/>
    <w:uiPriority w:val="99"/>
    <w:semiHidden/>
    <w:unhideWhenUsed/>
    <w:rsid w:val="008352AF"/>
    <w:rPr>
      <w:vertAlign w:val="superscript"/>
    </w:rPr>
  </w:style>
  <w:style w:type="table" w:customStyle="1" w:styleId="TableNormal1">
    <w:name w:val="Table Normal1"/>
    <w:uiPriority w:val="2"/>
    <w:semiHidden/>
    <w:unhideWhenUsed/>
    <w:qFormat/>
    <w:rsid w:val="008352A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8352A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8352A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8352AF"/>
    <w:pPr>
      <w:widowControl w:val="0"/>
      <w:spacing w:after="0" w:line="240" w:lineRule="auto"/>
    </w:pPr>
    <w:rPr>
      <w:rFonts w:eastAsiaTheme="minorHAnsi"/>
    </w:rPr>
  </w:style>
  <w:style w:type="paragraph" w:customStyle="1" w:styleId="TableParagraph">
    <w:name w:val="Table Paragraph"/>
    <w:basedOn w:val="Normal"/>
    <w:uiPriority w:val="1"/>
    <w:qFormat/>
    <w:rsid w:val="008352AF"/>
    <w:pPr>
      <w:widowControl w:val="0"/>
      <w:spacing w:after="0" w:line="240" w:lineRule="auto"/>
    </w:pPr>
    <w:rPr>
      <w:rFonts w:eastAsiaTheme="minorHAnsi"/>
    </w:rPr>
  </w:style>
  <w:style w:type="paragraph" w:customStyle="1" w:styleId="ElsAuthor">
    <w:name w:val="Els_Author"/>
    <w:next w:val="Normal"/>
    <w:rsid w:val="008352AF"/>
    <w:pPr>
      <w:spacing w:after="160" w:line="290" w:lineRule="exact"/>
    </w:pPr>
    <w:rPr>
      <w:rFonts w:ascii="Times New Roman" w:eastAsia="Times New Roman" w:hAnsi="Times New Roman" w:cs="Times New Roman"/>
      <w:sz w:val="24"/>
      <w:szCs w:val="20"/>
    </w:rPr>
  </w:style>
  <w:style w:type="paragraph" w:customStyle="1" w:styleId="ElsCorrespondingAuthor">
    <w:name w:val="Els_CorrespondingAuthor"/>
    <w:next w:val="Normal"/>
    <w:rsid w:val="008352AF"/>
    <w:pPr>
      <w:spacing w:before="120" w:after="0" w:line="200" w:lineRule="exact"/>
    </w:pPr>
    <w:rPr>
      <w:rFonts w:ascii="Times New Roman" w:eastAsia="Times New Roman" w:hAnsi="Times New Roman" w:cs="Times New Roman"/>
      <w:sz w:val="18"/>
      <w:szCs w:val="20"/>
    </w:rPr>
  </w:style>
  <w:style w:type="paragraph" w:customStyle="1" w:styleId="orbitalabstract">
    <w:name w:val="orbital_abstract"/>
    <w:basedOn w:val="Normal"/>
    <w:rsid w:val="008352AF"/>
    <w:pPr>
      <w:suppressAutoHyphens/>
      <w:spacing w:after="0" w:line="360" w:lineRule="auto"/>
      <w:jc w:val="both"/>
    </w:pPr>
    <w:rPr>
      <w:rFonts w:ascii="Franklin Gothic Book" w:eastAsia="MS Mincho" w:hAnsi="Franklin Gothic Book" w:cs="Times New Roman"/>
      <w:i/>
      <w:sz w:val="24"/>
      <w:szCs w:val="24"/>
      <w:lang w:val="pt-BR" w:eastAsia="ar-SA"/>
    </w:rPr>
  </w:style>
  <w:style w:type="paragraph" w:customStyle="1" w:styleId="ElsHeading1">
    <w:name w:val="Els_Heading1"/>
    <w:next w:val="Normal"/>
    <w:rsid w:val="008352AF"/>
    <w:pPr>
      <w:keepNext/>
      <w:numPr>
        <w:numId w:val="6"/>
      </w:numPr>
      <w:spacing w:before="160" w:after="160" w:line="210" w:lineRule="exact"/>
    </w:pPr>
    <w:rPr>
      <w:rFonts w:ascii="Times New Roman" w:eastAsia="Times New Roman" w:hAnsi="Times New Roman" w:cs="Times New Roman"/>
      <w:b/>
      <w:bCs/>
      <w:sz w:val="19"/>
      <w:szCs w:val="20"/>
    </w:rPr>
  </w:style>
  <w:style w:type="paragraph" w:customStyle="1" w:styleId="ElsHeading2">
    <w:name w:val="Els_Heading2"/>
    <w:next w:val="Normal"/>
    <w:rsid w:val="008352AF"/>
    <w:pPr>
      <w:numPr>
        <w:ilvl w:val="1"/>
        <w:numId w:val="6"/>
      </w:numPr>
      <w:spacing w:after="160" w:line="210" w:lineRule="exact"/>
    </w:pPr>
    <w:rPr>
      <w:rFonts w:ascii="Times New Roman" w:eastAsia="Times New Roman" w:hAnsi="Times New Roman" w:cs="Times New Roman"/>
      <w:bCs/>
      <w:i/>
      <w:sz w:val="19"/>
      <w:szCs w:val="20"/>
    </w:rPr>
  </w:style>
  <w:style w:type="paragraph" w:customStyle="1" w:styleId="ElsHeading3">
    <w:name w:val="Els_Heading3"/>
    <w:next w:val="Normal"/>
    <w:rsid w:val="008352AF"/>
    <w:pPr>
      <w:numPr>
        <w:ilvl w:val="2"/>
        <w:numId w:val="6"/>
      </w:numPr>
      <w:spacing w:after="40" w:line="210" w:lineRule="exact"/>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8352AF"/>
    <w:pPr>
      <w:numPr>
        <w:ilvl w:val="3"/>
        <w:numId w:val="6"/>
      </w:numPr>
      <w:spacing w:after="160" w:line="210" w:lineRule="exact"/>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8352AF"/>
    <w:pPr>
      <w:numPr>
        <w:ilvl w:val="4"/>
        <w:numId w:val="6"/>
      </w:numPr>
      <w:spacing w:after="160" w:line="210" w:lineRule="exact"/>
      <w:outlineLvl w:val="0"/>
    </w:pPr>
    <w:rPr>
      <w:rFonts w:ascii="Times New Roman" w:eastAsia="Times New Roman" w:hAnsi="Times New Roman" w:cs="Times New Roman"/>
      <w:i/>
      <w:spacing w:val="20"/>
      <w:sz w:val="19"/>
      <w:szCs w:val="20"/>
    </w:rPr>
  </w:style>
  <w:style w:type="paragraph" w:customStyle="1" w:styleId="ElsParagraph">
    <w:name w:val="Els_Paragraph"/>
    <w:rsid w:val="008352AF"/>
    <w:pPr>
      <w:spacing w:after="120" w:line="220" w:lineRule="exact"/>
      <w:ind w:firstLine="230"/>
      <w:jc w:val="both"/>
    </w:pPr>
    <w:rPr>
      <w:rFonts w:ascii="Times New Roman" w:eastAsia="Times New Roman" w:hAnsi="Times New Roman" w:cs="Times New Roman"/>
      <w:sz w:val="19"/>
      <w:szCs w:val="20"/>
    </w:rPr>
  </w:style>
  <w:style w:type="character" w:customStyle="1" w:styleId="apple-converted-space">
    <w:name w:val="apple-converted-space"/>
    <w:basedOn w:val="DefaultParagraphFont"/>
    <w:rsid w:val="008352AF"/>
  </w:style>
  <w:style w:type="character" w:customStyle="1" w:styleId="authorlink">
    <w:name w:val="author_link"/>
    <w:basedOn w:val="DefaultParagraphFont"/>
    <w:rsid w:val="008352AF"/>
  </w:style>
  <w:style w:type="paragraph" w:styleId="NormalWeb">
    <w:name w:val="Normal (Web)"/>
    <w:basedOn w:val="Normal"/>
    <w:uiPriority w:val="99"/>
    <w:semiHidden/>
    <w:unhideWhenUsed/>
    <w:rsid w:val="0083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8352AF"/>
  </w:style>
  <w:style w:type="paragraph" w:customStyle="1" w:styleId="icon--meta-keyline-before">
    <w:name w:val="icon--meta-keyline-before"/>
    <w:basedOn w:val="Normal"/>
    <w:rsid w:val="0083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8352AF"/>
  </w:style>
  <w:style w:type="character" w:customStyle="1" w:styleId="articlecitationvolume">
    <w:name w:val="articlecitation_volume"/>
    <w:basedOn w:val="DefaultParagraphFont"/>
    <w:rsid w:val="008352AF"/>
  </w:style>
  <w:style w:type="character" w:customStyle="1" w:styleId="articlecitationpages">
    <w:name w:val="articlecitation_pages"/>
    <w:basedOn w:val="DefaultParagraphFont"/>
    <w:rsid w:val="008352AF"/>
  </w:style>
  <w:style w:type="character" w:customStyle="1" w:styleId="authorname">
    <w:name w:val="author__name"/>
    <w:basedOn w:val="DefaultParagraphFont"/>
    <w:rsid w:val="008352AF"/>
  </w:style>
  <w:style w:type="character" w:customStyle="1" w:styleId="authorsseparator">
    <w:name w:val="authors__separator"/>
    <w:basedOn w:val="DefaultParagraphFont"/>
    <w:rsid w:val="008352AF"/>
  </w:style>
  <w:style w:type="paragraph" w:customStyle="1" w:styleId="volissue">
    <w:name w:val="volissue"/>
    <w:basedOn w:val="Normal"/>
    <w:rsid w:val="0083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meta-journal">
    <w:name w:val="publication-meta-journal"/>
    <w:basedOn w:val="DefaultParagraphFont"/>
    <w:rsid w:val="008352AF"/>
  </w:style>
  <w:style w:type="character" w:customStyle="1" w:styleId="publication-meta-separator">
    <w:name w:val="publication-meta-separator"/>
    <w:basedOn w:val="DefaultParagraphFont"/>
    <w:rsid w:val="008352AF"/>
  </w:style>
  <w:style w:type="character" w:customStyle="1" w:styleId="publication-meta-date">
    <w:name w:val="publication-meta-date"/>
    <w:basedOn w:val="DefaultParagraphFont"/>
    <w:rsid w:val="008352AF"/>
  </w:style>
  <w:style w:type="character" w:customStyle="1" w:styleId="publication-meta-stats">
    <w:name w:val="publication-meta-stats"/>
    <w:basedOn w:val="DefaultParagraphFont"/>
    <w:rsid w:val="008352AF"/>
  </w:style>
  <w:style w:type="character" w:customStyle="1" w:styleId="publication-author-position">
    <w:name w:val="publication-author-position"/>
    <w:basedOn w:val="DefaultParagraphFont"/>
    <w:rsid w:val="008352AF"/>
  </w:style>
  <w:style w:type="character" w:customStyle="1" w:styleId="a">
    <w:name w:val="_"/>
    <w:basedOn w:val="DefaultParagraphFont"/>
    <w:rsid w:val="008352AF"/>
  </w:style>
  <w:style w:type="character" w:customStyle="1" w:styleId="authorname0">
    <w:name w:val="authorname"/>
    <w:basedOn w:val="DefaultParagraphFont"/>
    <w:rsid w:val="008352AF"/>
  </w:style>
  <w:style w:type="character" w:customStyle="1" w:styleId="u-sronly">
    <w:name w:val="u-sronly"/>
    <w:basedOn w:val="DefaultParagraphFont"/>
    <w:rsid w:val="008352AF"/>
  </w:style>
  <w:style w:type="paragraph" w:customStyle="1" w:styleId="articledoi">
    <w:name w:val="articledoi"/>
    <w:basedOn w:val="Normal"/>
    <w:rsid w:val="0083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83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835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968089614003423" TargetMode="External"/><Relationship Id="rId21" Type="http://schemas.openxmlformats.org/officeDocument/2006/relationships/hyperlink" Target="http://link.springer.com/article/10.1007/s11164-013-1258-1" TargetMode="External"/><Relationship Id="rId42" Type="http://schemas.openxmlformats.org/officeDocument/2006/relationships/hyperlink" Target="http://link.springer.com/search?facet-author=%22Afsheen+Arshad%22" TargetMode="External"/><Relationship Id="rId47" Type="http://schemas.openxmlformats.org/officeDocument/2006/relationships/hyperlink" Target="http://pubs.rsc.org/en/results?searchtext=Author%3ARoberto%20Figueroa-Gu%C3%AD%C3%B1ez" TargetMode="External"/><Relationship Id="rId63" Type="http://schemas.openxmlformats.org/officeDocument/2006/relationships/hyperlink" Target="http://www.ncbi.nlm.nih.gov/pubmed?term=Mendon%C3%A7a%20FJ%5BAuthor%5D&amp;cauthor=true&amp;cauthor_uid=23306152" TargetMode="External"/><Relationship Id="rId68" Type="http://schemas.openxmlformats.org/officeDocument/2006/relationships/hyperlink" Target="http://link.springer.com/search?facet-author=%22Robert+J+Baker%22" TargetMode="External"/><Relationship Id="rId84" Type="http://schemas.openxmlformats.org/officeDocument/2006/relationships/hyperlink" Target="http://www.ncbi.nlm.nih.gov/pubmed/22607674" TargetMode="External"/><Relationship Id="rId89" Type="http://schemas.openxmlformats.org/officeDocument/2006/relationships/hyperlink" Target="http://link.springer.com/journal/13065" TargetMode="External"/><Relationship Id="rId112" Type="http://schemas.openxmlformats.org/officeDocument/2006/relationships/header" Target="header3.xml"/><Relationship Id="rId16" Type="http://schemas.openxmlformats.org/officeDocument/2006/relationships/hyperlink" Target="http://link.springer.com/article/10.1007/s11164-013-1258-1" TargetMode="External"/><Relationship Id="rId107" Type="http://schemas.openxmlformats.org/officeDocument/2006/relationships/hyperlink" Target="http://www.ncbi.nlm.nih.gov/pubmed?term=Alam%20T%5BAuthor%5D&amp;cauthor=true&amp;cauthor_uid=12685811" TargetMode="External"/><Relationship Id="rId11" Type="http://schemas.openxmlformats.org/officeDocument/2006/relationships/image" Target="media/image3.png"/><Relationship Id="rId24" Type="http://schemas.openxmlformats.org/officeDocument/2006/relationships/hyperlink" Target="http://www.sciencedirect.com/science/article/pii/S0968089614003423" TargetMode="External"/><Relationship Id="rId32" Type="http://schemas.openxmlformats.org/officeDocument/2006/relationships/hyperlink" Target="http://www.sciencedirect.com/science/article/pii/S0968089614003423" TargetMode="External"/><Relationship Id="rId37" Type="http://schemas.openxmlformats.org/officeDocument/2006/relationships/hyperlink" Target="https://www.researchgate.net/profile/Darla_Manidhar" TargetMode="External"/><Relationship Id="rId40" Type="http://schemas.openxmlformats.org/officeDocument/2006/relationships/hyperlink" Target="https://www.researchgate.net/profile/Krishna_Misra" TargetMode="External"/><Relationship Id="rId45" Type="http://schemas.openxmlformats.org/officeDocument/2006/relationships/hyperlink" Target="http://link.springer.com/journal/13065" TargetMode="External"/><Relationship Id="rId53" Type="http://schemas.openxmlformats.org/officeDocument/2006/relationships/hyperlink" Target="http://pubs.rsc.org/en/results?searchtext=Author%3AClaudio%20Olea-Azar" TargetMode="External"/><Relationship Id="rId58" Type="http://schemas.openxmlformats.org/officeDocument/2006/relationships/hyperlink" Target="http://www.ncbi.nlm.nih.gov/pubmed?term=Tavares%20JF%5BAuthor%5D&amp;cauthor=true&amp;cauthor_uid=23306152" TargetMode="External"/><Relationship Id="rId66" Type="http://schemas.openxmlformats.org/officeDocument/2006/relationships/hyperlink" Target="http://link.springer.com/search?facet-author=%22Sadia+Rehman%22" TargetMode="External"/><Relationship Id="rId74" Type="http://schemas.openxmlformats.org/officeDocument/2006/relationships/hyperlink" Target="http://link.springer.com/search?facet-author=%22Saeed-Ur+Rehman%22" TargetMode="External"/><Relationship Id="rId79" Type="http://schemas.openxmlformats.org/officeDocument/2006/relationships/hyperlink" Target="http://www.ncbi.nlm.nih.gov/pubmed?term=Dodda%20RP%5BAuthor%5D&amp;cauthor=true&amp;cauthor_uid=22607674" TargetMode="External"/><Relationship Id="rId87" Type="http://schemas.openxmlformats.org/officeDocument/2006/relationships/hyperlink" Target="http://link.springer.com/search?facet-author=%22Chan+Kit+Lam%22" TargetMode="External"/><Relationship Id="rId102" Type="http://schemas.openxmlformats.org/officeDocument/2006/relationships/hyperlink" Target="http://www.ncbi.nlm.nih.gov/pubmed?term=Kelle%20M%5BAuthor%5D&amp;cauthor=true&amp;cauthor_uid=21656273" TargetMode="External"/><Relationship Id="rId110" Type="http://schemas.openxmlformats.org/officeDocument/2006/relationships/header" Target="header2.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ncbi.nlm.nih.gov/pubmed?term=de%20Aquino%20TM%5BAuthor%5D&amp;cauthor=true&amp;cauthor_uid=23306152" TargetMode="External"/><Relationship Id="rId82" Type="http://schemas.openxmlformats.org/officeDocument/2006/relationships/hyperlink" Target="http://www.ncbi.nlm.nih.gov/pubmed?term=Srivastava%20K%5BAuthor%5D&amp;cauthor=true&amp;cauthor_uid=22607674" TargetMode="External"/><Relationship Id="rId90" Type="http://schemas.openxmlformats.org/officeDocument/2006/relationships/hyperlink" Target="http://pubs.rsc.org/en/results?searchtext=Author%3ASaleta%20Vazquez-Rodriguez" TargetMode="External"/><Relationship Id="rId95" Type="http://schemas.openxmlformats.org/officeDocument/2006/relationships/hyperlink" Target="http://pubs.rsc.org/en/results?searchtext=Author%3AMichel%20Lapier" TargetMode="External"/><Relationship Id="rId19" Type="http://schemas.openxmlformats.org/officeDocument/2006/relationships/hyperlink" Target="http://link.springer.com/article/10.1007/s11164-013-1258-1" TargetMode="External"/><Relationship Id="rId14" Type="http://schemas.openxmlformats.org/officeDocument/2006/relationships/hyperlink" Target="http://link.springer.com/article/10.1007/s11164-013-1258-1" TargetMode="External"/><Relationship Id="rId22" Type="http://schemas.openxmlformats.org/officeDocument/2006/relationships/hyperlink" Target="http://link.springer.com/journal/11164" TargetMode="External"/><Relationship Id="rId27" Type="http://schemas.openxmlformats.org/officeDocument/2006/relationships/hyperlink" Target="http://www.sciencedirect.com/science/article/pii/S0968089614003423" TargetMode="External"/><Relationship Id="rId30" Type="http://schemas.openxmlformats.org/officeDocument/2006/relationships/hyperlink" Target="http://www.sciencedirect.com/science/article/pii/S0968089614003423" TargetMode="External"/><Relationship Id="rId35" Type="http://schemas.openxmlformats.org/officeDocument/2006/relationships/hyperlink" Target="http://www.sciencedirect.com/science/journal/09680896" TargetMode="External"/><Relationship Id="rId43" Type="http://schemas.openxmlformats.org/officeDocument/2006/relationships/hyperlink" Target="http://link.springer.com/search?facet-author=%22Chan+Kit+Lam%22" TargetMode="External"/><Relationship Id="rId48" Type="http://schemas.openxmlformats.org/officeDocument/2006/relationships/hyperlink" Target="http://pubs.rsc.org/en/results?searchtext=Author%3AMaria%20Jo%C3%A3o%20Matos" TargetMode="External"/><Relationship Id="rId56" Type="http://schemas.openxmlformats.org/officeDocument/2006/relationships/hyperlink" Target="http://www.ncbi.nlm.nih.gov/pubmed?term=de%20O%20Lima%20E%5BAuthor%5D&amp;cauthor=true&amp;cauthor_uid=23306152" TargetMode="External"/><Relationship Id="rId64" Type="http://schemas.openxmlformats.org/officeDocument/2006/relationships/hyperlink" Target="http://www.ncbi.nlm.nih.gov/pubmed?term=Barbosa-Filho%20JM%5BAuthor%5D&amp;cauthor=true&amp;cauthor_uid=23306152" TargetMode="External"/><Relationship Id="rId69" Type="http://schemas.openxmlformats.org/officeDocument/2006/relationships/hyperlink" Target="http://link.springer.com/search?facet-author=%22Muhammad+Zubair%22" TargetMode="External"/><Relationship Id="rId77" Type="http://schemas.openxmlformats.org/officeDocument/2006/relationships/hyperlink" Target="http://www.ncbi.nlm.nih.gov/pubmed?term=Sashidhara%20KV%5BAuthor%5D&amp;cauthor=true&amp;cauthor_uid=22607674" TargetMode="External"/><Relationship Id="rId100" Type="http://schemas.openxmlformats.org/officeDocument/2006/relationships/hyperlink" Target="http://www.ncbi.nlm.nih.gov/pubmed?term=Obay%20BD%5BAuthor%5D&amp;cauthor=true&amp;cauthor_uid=21656273" TargetMode="External"/><Relationship Id="rId105" Type="http://schemas.openxmlformats.org/officeDocument/2006/relationships/hyperlink" Target="http://www.ncbi.nlm.nih.gov/pubmed?term=Ahmed%20B%5BAuthor%5D&amp;cauthor=true&amp;cauthor_uid=12685811" TargetMode="External"/><Relationship Id="rId113"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pubs.rsc.org/en/results?searchtext=Author%3AMichel%20Lapier" TargetMode="External"/><Relationship Id="rId72" Type="http://schemas.openxmlformats.org/officeDocument/2006/relationships/hyperlink" Target="http://link.springer.com/search?facet-author=%22Kashif+Riaz%22" TargetMode="External"/><Relationship Id="rId80" Type="http://schemas.openxmlformats.org/officeDocument/2006/relationships/hyperlink" Target="http://www.ncbi.nlm.nih.gov/pubmed?term=Krishna%20NN%5BAuthor%5D&amp;cauthor=true&amp;cauthor_uid=22607674" TargetMode="External"/><Relationship Id="rId85" Type="http://schemas.openxmlformats.org/officeDocument/2006/relationships/hyperlink" Target="http://link.springer.com/search?facet-author=%22Hasnah+Osman%22" TargetMode="External"/><Relationship Id="rId93" Type="http://schemas.openxmlformats.org/officeDocument/2006/relationships/hyperlink" Target="http://pubs.rsc.org/en/results?searchtext=Author%3ALourdes%20Santana" TargetMode="External"/><Relationship Id="rId98" Type="http://schemas.openxmlformats.org/officeDocument/2006/relationships/hyperlink" Target="http://www.ncbi.nlm.nih.gov/pubmed?term=Atmaca%20M%5BAuthor%5D&amp;cauthor=true&amp;cauthor_uid=21656273"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link.springer.com/article/10.1007/s11164-013-1258-1" TargetMode="External"/><Relationship Id="rId25" Type="http://schemas.openxmlformats.org/officeDocument/2006/relationships/hyperlink" Target="http://www.sciencedirect.com/science/article/pii/S0968089614003423" TargetMode="External"/><Relationship Id="rId33" Type="http://schemas.openxmlformats.org/officeDocument/2006/relationships/hyperlink" Target="http://www.sciencedirect.com/science/article/pii/S0968089614003423" TargetMode="External"/><Relationship Id="rId38" Type="http://schemas.openxmlformats.org/officeDocument/2006/relationships/hyperlink" Target="https://www.researchgate.net/profile/Rajesh_Kesharwani" TargetMode="External"/><Relationship Id="rId46" Type="http://schemas.openxmlformats.org/officeDocument/2006/relationships/hyperlink" Target="http://pubs.rsc.org/en/results?searchtext=Author%3ASaleta%20Vazquez-Rodriguez" TargetMode="External"/><Relationship Id="rId59" Type="http://schemas.openxmlformats.org/officeDocument/2006/relationships/hyperlink" Target="http://www.ncbi.nlm.nih.gov/pubmed?term=Scotti%20L%5BAuthor%5D&amp;cauthor=true&amp;cauthor_uid=23306152" TargetMode="External"/><Relationship Id="rId67" Type="http://schemas.openxmlformats.org/officeDocument/2006/relationships/hyperlink" Target="http://link.springer.com/search?facet-author=%22Muhammad+Ikram%22" TargetMode="External"/><Relationship Id="rId103" Type="http://schemas.openxmlformats.org/officeDocument/2006/relationships/hyperlink" Target="http://www.ncbi.nlm.nih.gov/pubmed?term=Kale%20E%5BAuthor%5D&amp;cauthor=true&amp;cauthor_uid=21656273" TargetMode="External"/><Relationship Id="rId108" Type="http://schemas.openxmlformats.org/officeDocument/2006/relationships/hyperlink" Target="http://www.ncbi.nlm.nih.gov/pubmed/12685811" TargetMode="External"/><Relationship Id="rId20" Type="http://schemas.openxmlformats.org/officeDocument/2006/relationships/hyperlink" Target="http://link.springer.com/article/10.1007/s11164-013-1258-1" TargetMode="External"/><Relationship Id="rId41" Type="http://schemas.openxmlformats.org/officeDocument/2006/relationships/hyperlink" Target="http://link.springer.com/search?facet-author=%22Hasnah+Osman%22" TargetMode="External"/><Relationship Id="rId54" Type="http://schemas.openxmlformats.org/officeDocument/2006/relationships/hyperlink" Target="http://www.ncbi.nlm.nih.gov/pubmed?term=de%20Ara%C3%BAjo%20RS%5BAuthor%5D&amp;cauthor=true&amp;cauthor_uid=23306152" TargetMode="External"/><Relationship Id="rId62" Type="http://schemas.openxmlformats.org/officeDocument/2006/relationships/hyperlink" Target="http://www.ncbi.nlm.nih.gov/pubmed?term=de%20Moura%20RO%5BAuthor%5D&amp;cauthor=true&amp;cauthor_uid=23306152" TargetMode="External"/><Relationship Id="rId70" Type="http://schemas.openxmlformats.org/officeDocument/2006/relationships/hyperlink" Target="http://link.springer.com/search?facet-author=%22Effat+Azad%22" TargetMode="External"/><Relationship Id="rId75" Type="http://schemas.openxmlformats.org/officeDocument/2006/relationships/hyperlink" Target="http://link.springer.com/journal/13065" TargetMode="External"/><Relationship Id="rId83" Type="http://schemas.openxmlformats.org/officeDocument/2006/relationships/hyperlink" Target="http://www.ncbi.nlm.nih.gov/pubmed?term=Puri%20SK%5BAuthor%5D&amp;cauthor=true&amp;cauthor_uid=22607674" TargetMode="External"/><Relationship Id="rId88" Type="http://schemas.openxmlformats.org/officeDocument/2006/relationships/hyperlink" Target="http://link.springer.com/search?facet-author=%22Mark+C+Bagley%22" TargetMode="External"/><Relationship Id="rId91" Type="http://schemas.openxmlformats.org/officeDocument/2006/relationships/hyperlink" Target="http://pubs.rsc.org/en/results?searchtext=Author%3ARoberto%20Figueroa-Gu%C3%AD%C3%B1ez" TargetMode="External"/><Relationship Id="rId96" Type="http://schemas.openxmlformats.org/officeDocument/2006/relationships/hyperlink" Target="http://pubs.rsc.org/en/results?searchtext=Author%3AJuan%20Diego%20Maya"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nk.springer.com/article/10.1007/s11164-013-1258-1" TargetMode="External"/><Relationship Id="rId23" Type="http://schemas.openxmlformats.org/officeDocument/2006/relationships/hyperlink" Target="http://link.springer.com/journal/11164/41/2/page/1" TargetMode="External"/><Relationship Id="rId28" Type="http://schemas.openxmlformats.org/officeDocument/2006/relationships/hyperlink" Target="http://www.sciencedirect.com/science/article/pii/S0968089614003423" TargetMode="External"/><Relationship Id="rId36" Type="http://schemas.openxmlformats.org/officeDocument/2006/relationships/hyperlink" Target="http://www.sciencedirect.com/science/journal/09680896/22/14" TargetMode="External"/><Relationship Id="rId49" Type="http://schemas.openxmlformats.org/officeDocument/2006/relationships/hyperlink" Target="http://pubs.rsc.org/en/results?searchtext=Author%3ALourdes%20Santana" TargetMode="External"/><Relationship Id="rId57" Type="http://schemas.openxmlformats.org/officeDocument/2006/relationships/hyperlink" Target="http://www.ncbi.nlm.nih.gov/pubmed?term=de%20Simone%20CA%5BAuthor%5D&amp;cauthor=true&amp;cauthor_uid=23306152" TargetMode="External"/><Relationship Id="rId106" Type="http://schemas.openxmlformats.org/officeDocument/2006/relationships/hyperlink" Target="http://www.ncbi.nlm.nih.gov/pubmed?term=Khan%20SA%5BAuthor%5D&amp;cauthor=true&amp;cauthor_uid=12685811" TargetMode="External"/><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www.sciencedirect.com/science/article/pii/S0968089614003423" TargetMode="External"/><Relationship Id="rId44" Type="http://schemas.openxmlformats.org/officeDocument/2006/relationships/hyperlink" Target="http://link.springer.com/search?facet-author=%22Mark+C+Bagley%22" TargetMode="External"/><Relationship Id="rId52" Type="http://schemas.openxmlformats.org/officeDocument/2006/relationships/hyperlink" Target="http://pubs.rsc.org/en/results?searchtext=Author%3AJuan%20Diego%20Maya" TargetMode="External"/><Relationship Id="rId60" Type="http://schemas.openxmlformats.org/officeDocument/2006/relationships/hyperlink" Target="http://www.ncbi.nlm.nih.gov/pubmed?term=Scotti%20MT%5BAuthor%5D&amp;cauthor=true&amp;cauthor_uid=23306152" TargetMode="External"/><Relationship Id="rId65" Type="http://schemas.openxmlformats.org/officeDocument/2006/relationships/hyperlink" Target="http://www.ncbi.nlm.nih.gov/pubmed/23306152" TargetMode="External"/><Relationship Id="rId73" Type="http://schemas.openxmlformats.org/officeDocument/2006/relationships/hyperlink" Target="http://link.springer.com/search?facet-author=%22KH+Mok%22" TargetMode="External"/><Relationship Id="rId78" Type="http://schemas.openxmlformats.org/officeDocument/2006/relationships/hyperlink" Target="http://www.ncbi.nlm.nih.gov/pubmed?term=Kumar%20A%5BAuthor%5D&amp;cauthor=true&amp;cauthor_uid=22607674" TargetMode="External"/><Relationship Id="rId81" Type="http://schemas.openxmlformats.org/officeDocument/2006/relationships/hyperlink" Target="http://www.ncbi.nlm.nih.gov/pubmed?term=Agarwal%20P%5BAuthor%5D&amp;cauthor=true&amp;cauthor_uid=22607674" TargetMode="External"/><Relationship Id="rId86" Type="http://schemas.openxmlformats.org/officeDocument/2006/relationships/hyperlink" Target="http://link.springer.com/search?facet-author=%22Afsheen+Arshad%22" TargetMode="External"/><Relationship Id="rId94" Type="http://schemas.openxmlformats.org/officeDocument/2006/relationships/hyperlink" Target="http://pubs.rsc.org/en/results?searchtext=Author%3AEugenio%20Uriarte" TargetMode="External"/><Relationship Id="rId99" Type="http://schemas.openxmlformats.org/officeDocument/2006/relationships/hyperlink" Target="http://www.ncbi.nlm.nih.gov/pubmed?term=Bilgin%20HM%5BAuthor%5D&amp;cauthor=true&amp;cauthor_uid=21656273" TargetMode="External"/><Relationship Id="rId101" Type="http://schemas.openxmlformats.org/officeDocument/2006/relationships/hyperlink" Target="http://www.ncbi.nlm.nih.gov/pubmed?term=Diken%20H%5BAuthor%5D&amp;cauthor=true&amp;cauthor_uid=21656273"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http://link.springer.com/article/10.1007/s11164-013-1258-1" TargetMode="External"/><Relationship Id="rId18" Type="http://schemas.openxmlformats.org/officeDocument/2006/relationships/hyperlink" Target="http://link.springer.com/article/10.1007/s11164-013-1258-1" TargetMode="External"/><Relationship Id="rId39" Type="http://schemas.openxmlformats.org/officeDocument/2006/relationships/hyperlink" Target="https://www.researchgate.net/researcher/2027141602_N_Bakthavatchala_Reddy" TargetMode="External"/><Relationship Id="rId109" Type="http://schemas.openxmlformats.org/officeDocument/2006/relationships/header" Target="header1.xml"/><Relationship Id="rId34" Type="http://schemas.openxmlformats.org/officeDocument/2006/relationships/hyperlink" Target="http://www.sciencedirect.com/science/article/pii/S0968089614003423" TargetMode="External"/><Relationship Id="rId50" Type="http://schemas.openxmlformats.org/officeDocument/2006/relationships/hyperlink" Target="http://pubs.rsc.org/en/results?searchtext=Author%3AEugenio%20Uriarte" TargetMode="External"/><Relationship Id="rId55" Type="http://schemas.openxmlformats.org/officeDocument/2006/relationships/hyperlink" Target="http://www.ncbi.nlm.nih.gov/pubmed?term=Guerra%20FQ%5BAuthor%5D&amp;cauthor=true&amp;cauthor_uid=23306152" TargetMode="External"/><Relationship Id="rId76" Type="http://schemas.openxmlformats.org/officeDocument/2006/relationships/hyperlink" Target="http://ccj.springeropen.com/articles/10.1186/1752-153X-7-68" TargetMode="External"/><Relationship Id="rId97" Type="http://schemas.openxmlformats.org/officeDocument/2006/relationships/hyperlink" Target="http://pubs.rsc.org/en/results?searchtext=Author%3AClaudio%20Olea-Azar" TargetMode="External"/><Relationship Id="rId104" Type="http://schemas.openxmlformats.org/officeDocument/2006/relationships/hyperlink" Target="http://www.ncbi.nlm.nih.gov/pubmed/21656273" TargetMode="External"/><Relationship Id="rId7" Type="http://schemas.openxmlformats.org/officeDocument/2006/relationships/hyperlink" Target="mailto:ramizhoti@yahoo.com" TargetMode="External"/><Relationship Id="rId71" Type="http://schemas.openxmlformats.org/officeDocument/2006/relationships/hyperlink" Target="http://link.springer.com/search?facet-author=%22Soyoung+Min%22" TargetMode="External"/><Relationship Id="rId92" Type="http://schemas.openxmlformats.org/officeDocument/2006/relationships/hyperlink" Target="http://pubs.rsc.org/en/results?searchtext=Author%3AMaria%20Jo%C3%A3o%20Matos" TargetMode="External"/><Relationship Id="rId2" Type="http://schemas.openxmlformats.org/officeDocument/2006/relationships/styles" Target="styles.xml"/><Relationship Id="rId29" Type="http://schemas.openxmlformats.org/officeDocument/2006/relationships/hyperlink" Target="http://www.sciencedirect.com/science/article/pii/S0968089614003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5052</Words>
  <Characters>28802</Characters>
  <Application>Microsoft Office Word</Application>
  <DocSecurity>0</DocSecurity>
  <Lines>240</Lines>
  <Paragraphs>67</Paragraphs>
  <ScaleCrop>false</ScaleCrop>
  <Company/>
  <LinksUpToDate>false</LinksUpToDate>
  <CharactersWithSpaces>33787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2016-06-17T12:01:00Z</dcterms:created>
  <dcterms:modified xsi:type="dcterms:W3CDTF">2016-06-17T12:03:00Z</dcterms:modified>
</cp:coreProperties>
</file>