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EC" w:rsidRPr="008E3297" w:rsidRDefault="0004615A" w:rsidP="0004615A">
      <w:pPr>
        <w:jc w:val="center"/>
        <w:rPr>
          <w:rFonts w:asciiTheme="majorBidi" w:hAnsiTheme="majorBidi" w:cstheme="majorBidi"/>
          <w:b/>
          <w:bCs/>
          <w:color w:val="000000" w:themeColor="text1"/>
          <w:sz w:val="36"/>
          <w:szCs w:val="36"/>
        </w:rPr>
      </w:pPr>
      <w:r w:rsidRPr="008E3297">
        <w:rPr>
          <w:rFonts w:asciiTheme="majorBidi" w:hAnsiTheme="majorBidi" w:cstheme="majorBidi"/>
          <w:b/>
          <w:bCs/>
          <w:color w:val="000000" w:themeColor="text1"/>
          <w:sz w:val="36"/>
          <w:szCs w:val="36"/>
        </w:rPr>
        <w:t>Customers’ Financing Needs Vis-À-Vis Financial Products Offered by Islamic Banks in Pakistan: A Case Study of K</w:t>
      </w:r>
      <w:r w:rsidR="00876C19" w:rsidRPr="008E3297">
        <w:rPr>
          <w:rFonts w:asciiTheme="majorBidi" w:hAnsiTheme="majorBidi" w:cstheme="majorBidi"/>
          <w:b/>
          <w:bCs/>
          <w:color w:val="000000" w:themeColor="text1"/>
          <w:sz w:val="36"/>
          <w:szCs w:val="36"/>
        </w:rPr>
        <w:t xml:space="preserve">hyber </w:t>
      </w:r>
      <w:r w:rsidRPr="008E3297">
        <w:rPr>
          <w:rFonts w:asciiTheme="majorBidi" w:hAnsiTheme="majorBidi" w:cstheme="majorBidi"/>
          <w:b/>
          <w:bCs/>
          <w:color w:val="000000" w:themeColor="text1"/>
          <w:sz w:val="36"/>
          <w:szCs w:val="36"/>
        </w:rPr>
        <w:t>P</w:t>
      </w:r>
      <w:r w:rsidR="00876C19" w:rsidRPr="008E3297">
        <w:rPr>
          <w:rFonts w:asciiTheme="majorBidi" w:hAnsiTheme="majorBidi" w:cstheme="majorBidi"/>
          <w:b/>
          <w:bCs/>
          <w:color w:val="000000" w:themeColor="text1"/>
          <w:sz w:val="36"/>
          <w:szCs w:val="36"/>
        </w:rPr>
        <w:t>akhtoonkhwa</w:t>
      </w:r>
      <w:r w:rsidRPr="008E3297">
        <w:rPr>
          <w:rFonts w:asciiTheme="majorBidi" w:hAnsiTheme="majorBidi" w:cstheme="majorBidi"/>
          <w:b/>
          <w:bCs/>
          <w:color w:val="000000" w:themeColor="text1"/>
          <w:sz w:val="36"/>
          <w:szCs w:val="36"/>
        </w:rPr>
        <w:t xml:space="preserve"> Province</w:t>
      </w:r>
    </w:p>
    <w:p w:rsidR="0004615A" w:rsidRPr="008E3297" w:rsidRDefault="0004615A" w:rsidP="0004615A">
      <w:pPr>
        <w:jc w:val="center"/>
        <w:rPr>
          <w:rFonts w:asciiTheme="majorBidi" w:hAnsiTheme="majorBidi" w:cstheme="majorBidi"/>
          <w:b/>
          <w:bCs/>
          <w:color w:val="000000" w:themeColor="text1"/>
          <w:sz w:val="36"/>
          <w:szCs w:val="36"/>
        </w:rPr>
      </w:pPr>
    </w:p>
    <w:p w:rsidR="0004615A" w:rsidRPr="008E3297" w:rsidRDefault="0004615A" w:rsidP="0004615A">
      <w:pPr>
        <w:jc w:val="center"/>
        <w:rPr>
          <w:rFonts w:ascii="Times New Roman" w:hAnsi="Times New Roman" w:cs="Times New Roman"/>
          <w:color w:val="000000" w:themeColor="text1"/>
          <w:sz w:val="28"/>
          <w:szCs w:val="28"/>
        </w:rPr>
      </w:pPr>
      <w:r w:rsidRPr="008E3297">
        <w:rPr>
          <w:rFonts w:ascii="Times New Roman" w:hAnsi="Times New Roman" w:cs="Times New Roman"/>
          <w:color w:val="000000" w:themeColor="text1"/>
          <w:sz w:val="28"/>
          <w:szCs w:val="28"/>
        </w:rPr>
        <w:t>Shams Ud Din</w:t>
      </w:r>
    </w:p>
    <w:p w:rsidR="0004615A" w:rsidRPr="008E3297" w:rsidRDefault="00481178" w:rsidP="0004615A">
      <w:pPr>
        <w:jc w:val="center"/>
        <w:rPr>
          <w:rFonts w:ascii="Times New Roman" w:hAnsi="Times New Roman" w:cs="Times New Roman"/>
          <w:i/>
          <w:iCs/>
          <w:color w:val="000000" w:themeColor="text1"/>
          <w:sz w:val="20"/>
          <w:szCs w:val="20"/>
        </w:rPr>
      </w:pPr>
      <w:r w:rsidRPr="008E3297">
        <w:rPr>
          <w:rFonts w:ascii="Times New Roman" w:hAnsi="Times New Roman" w:cs="Times New Roman"/>
          <w:i/>
          <w:iCs/>
          <w:color w:val="000000" w:themeColor="text1"/>
          <w:sz w:val="20"/>
          <w:szCs w:val="20"/>
        </w:rPr>
        <w:t>“Research</w:t>
      </w:r>
      <w:r w:rsidR="0004615A" w:rsidRPr="008E3297">
        <w:rPr>
          <w:rFonts w:ascii="Times New Roman" w:hAnsi="Times New Roman" w:cs="Times New Roman"/>
          <w:i/>
          <w:iCs/>
          <w:color w:val="000000" w:themeColor="text1"/>
          <w:sz w:val="20"/>
          <w:szCs w:val="20"/>
        </w:rPr>
        <w:t xml:space="preserve"> Specialist, Research and Development Department, Alfalah University, Jalalabad</w:t>
      </w:r>
      <w:r w:rsidR="0090333F" w:rsidRPr="008E3297">
        <w:rPr>
          <w:rFonts w:ascii="Times New Roman" w:hAnsi="Times New Roman" w:cs="Times New Roman"/>
          <w:i/>
          <w:iCs/>
          <w:color w:val="000000" w:themeColor="text1"/>
          <w:sz w:val="20"/>
          <w:szCs w:val="20"/>
        </w:rPr>
        <w:t xml:space="preserve"> </w:t>
      </w:r>
      <w:r w:rsidR="0067697E" w:rsidRPr="008E3297">
        <w:rPr>
          <w:rFonts w:ascii="Times New Roman" w:hAnsi="Times New Roman" w:cs="Times New Roman"/>
          <w:i/>
          <w:iCs/>
          <w:color w:val="000000" w:themeColor="text1"/>
          <w:sz w:val="20"/>
          <w:szCs w:val="20"/>
        </w:rPr>
        <w:t xml:space="preserve">and </w:t>
      </w:r>
      <w:r w:rsidR="0090333F" w:rsidRPr="008E3297">
        <w:rPr>
          <w:rFonts w:ascii="Times New Roman" w:hAnsi="Times New Roman" w:cs="Times New Roman"/>
          <w:i/>
          <w:iCs/>
          <w:color w:val="000000" w:themeColor="text1"/>
          <w:sz w:val="20"/>
          <w:szCs w:val="20"/>
        </w:rPr>
        <w:t>2601, Afghanistan”</w:t>
      </w:r>
      <w:r w:rsidR="0004615A" w:rsidRPr="008E3297">
        <w:rPr>
          <w:rFonts w:ascii="Times New Roman" w:hAnsi="Times New Roman" w:cs="Times New Roman"/>
          <w:i/>
          <w:iCs/>
          <w:color w:val="000000" w:themeColor="text1"/>
          <w:sz w:val="20"/>
          <w:szCs w:val="20"/>
        </w:rPr>
        <w:t xml:space="preserve"> </w:t>
      </w:r>
    </w:p>
    <w:p w:rsidR="00AC6D78" w:rsidRPr="008E3297" w:rsidRDefault="00AC6D78" w:rsidP="0004615A">
      <w:pPr>
        <w:jc w:val="center"/>
        <w:rPr>
          <w:rFonts w:ascii="Times New Roman" w:hAnsi="Times New Roman" w:cs="Times New Roman"/>
          <w:i/>
          <w:iCs/>
          <w:color w:val="000000" w:themeColor="text1"/>
          <w:sz w:val="20"/>
          <w:szCs w:val="20"/>
        </w:rPr>
      </w:pPr>
      <w:r w:rsidRPr="008E3297">
        <w:rPr>
          <w:rFonts w:ascii="Times New Roman" w:hAnsi="Times New Roman" w:cs="Times New Roman"/>
          <w:i/>
          <w:iCs/>
          <w:color w:val="000000" w:themeColor="text1"/>
          <w:sz w:val="20"/>
          <w:szCs w:val="20"/>
        </w:rPr>
        <w:t xml:space="preserve">Email: </w:t>
      </w:r>
      <w:r w:rsidR="0074225F" w:rsidRPr="008E3297">
        <w:rPr>
          <w:rFonts w:ascii="Times New Roman" w:hAnsi="Times New Roman" w:cs="Times New Roman"/>
          <w:i/>
          <w:iCs/>
          <w:color w:val="000000" w:themeColor="text1"/>
          <w:sz w:val="20"/>
          <w:szCs w:val="20"/>
        </w:rPr>
        <w:t>researchspecialist@alfalahuni.edu.af</w:t>
      </w:r>
    </w:p>
    <w:p w:rsidR="00C9551B" w:rsidRPr="008E3297" w:rsidRDefault="00C9551B" w:rsidP="00C9551B">
      <w:pPr>
        <w:rPr>
          <w:rFonts w:ascii="Times New Roman" w:hAnsi="Times New Roman" w:cs="Times New Roman"/>
          <w:color w:val="000000" w:themeColor="text1"/>
          <w:sz w:val="28"/>
          <w:szCs w:val="28"/>
        </w:rPr>
      </w:pPr>
    </w:p>
    <w:p w:rsidR="00C9551B" w:rsidRPr="008E3297" w:rsidRDefault="00C9551B" w:rsidP="00C9551B">
      <w:pPr>
        <w:rPr>
          <w:rFonts w:ascii="Times New Roman" w:hAnsi="Times New Roman" w:cs="Times New Roman"/>
          <w:b/>
          <w:bCs/>
          <w:color w:val="000000" w:themeColor="text1"/>
          <w:sz w:val="20"/>
          <w:szCs w:val="20"/>
        </w:rPr>
      </w:pPr>
      <w:r w:rsidRPr="008E3297">
        <w:rPr>
          <w:rFonts w:ascii="Times New Roman" w:hAnsi="Times New Roman" w:cs="Times New Roman"/>
          <w:b/>
          <w:bCs/>
          <w:color w:val="000000" w:themeColor="text1"/>
          <w:sz w:val="20"/>
          <w:szCs w:val="20"/>
        </w:rPr>
        <w:t>Abstract</w:t>
      </w:r>
    </w:p>
    <w:p w:rsidR="00072253" w:rsidRPr="008E3297" w:rsidRDefault="00EF5904" w:rsidP="00AB5F8B">
      <w:pPr>
        <w:autoSpaceDE w:val="0"/>
        <w:autoSpaceDN w:val="0"/>
        <w:adjustRightInd w:val="0"/>
        <w:spacing w:after="0"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T</w:t>
      </w:r>
      <w:r w:rsidR="003F367A" w:rsidRPr="008E3297">
        <w:rPr>
          <w:rFonts w:asciiTheme="majorBidi" w:hAnsiTheme="majorBidi" w:cstheme="majorBidi"/>
          <w:color w:val="000000" w:themeColor="text1"/>
          <w:sz w:val="20"/>
          <w:szCs w:val="20"/>
        </w:rPr>
        <w:t xml:space="preserve">he profit and </w:t>
      </w:r>
      <w:r w:rsidRPr="008E3297">
        <w:rPr>
          <w:rFonts w:asciiTheme="majorBidi" w:hAnsiTheme="majorBidi" w:cstheme="majorBidi"/>
          <w:color w:val="000000" w:themeColor="text1"/>
          <w:sz w:val="20"/>
          <w:szCs w:val="20"/>
        </w:rPr>
        <w:t xml:space="preserve">loss sharing and mark- up financing products </w:t>
      </w:r>
      <w:r w:rsidR="003F367A" w:rsidRPr="008E3297">
        <w:rPr>
          <w:rFonts w:asciiTheme="majorBidi" w:hAnsiTheme="majorBidi" w:cstheme="majorBidi"/>
          <w:color w:val="000000" w:themeColor="text1"/>
          <w:sz w:val="20"/>
          <w:szCs w:val="20"/>
        </w:rPr>
        <w:t xml:space="preserve">are </w:t>
      </w:r>
      <w:r w:rsidR="007B38DD" w:rsidRPr="008E3297">
        <w:rPr>
          <w:rFonts w:asciiTheme="majorBidi" w:hAnsiTheme="majorBidi" w:cstheme="majorBidi"/>
          <w:color w:val="000000" w:themeColor="text1"/>
          <w:sz w:val="20"/>
          <w:szCs w:val="20"/>
        </w:rPr>
        <w:t>the</w:t>
      </w:r>
      <w:r w:rsidRPr="008E3297">
        <w:rPr>
          <w:rFonts w:asciiTheme="majorBidi" w:hAnsiTheme="majorBidi" w:cstheme="majorBidi"/>
          <w:color w:val="000000" w:themeColor="text1"/>
          <w:sz w:val="20"/>
          <w:szCs w:val="20"/>
        </w:rPr>
        <w:t xml:space="preserve"> two parent principles of Islamic financing. </w:t>
      </w:r>
      <w:r w:rsidR="00732387" w:rsidRPr="008E3297">
        <w:rPr>
          <w:rFonts w:asciiTheme="majorBidi" w:hAnsiTheme="majorBidi" w:cstheme="majorBidi"/>
          <w:color w:val="000000" w:themeColor="text1"/>
          <w:sz w:val="20"/>
          <w:szCs w:val="20"/>
        </w:rPr>
        <w:t>Profit</w:t>
      </w:r>
      <w:r w:rsidRPr="008E3297">
        <w:rPr>
          <w:rFonts w:asciiTheme="majorBidi" w:hAnsiTheme="majorBidi" w:cstheme="majorBidi"/>
          <w:color w:val="000000" w:themeColor="text1"/>
          <w:sz w:val="20"/>
          <w:szCs w:val="20"/>
        </w:rPr>
        <w:t xml:space="preserve"> and loss sharing products are equity based </w:t>
      </w:r>
      <w:r w:rsidR="008438C9" w:rsidRPr="008E3297">
        <w:rPr>
          <w:rFonts w:asciiTheme="majorBidi" w:hAnsiTheme="majorBidi" w:cstheme="majorBidi"/>
          <w:color w:val="000000" w:themeColor="text1"/>
          <w:sz w:val="20"/>
          <w:szCs w:val="20"/>
        </w:rPr>
        <w:t>products while mark-up (</w:t>
      </w:r>
      <w:r w:rsidR="008438C9" w:rsidRPr="008E3297">
        <w:rPr>
          <w:rFonts w:asciiTheme="majorBidi" w:hAnsiTheme="majorBidi" w:cstheme="majorBidi"/>
          <w:i/>
          <w:iCs/>
          <w:color w:val="000000" w:themeColor="text1"/>
          <w:sz w:val="20"/>
          <w:szCs w:val="20"/>
        </w:rPr>
        <w:t xml:space="preserve">Murabaha) </w:t>
      </w:r>
      <w:r w:rsidR="008438C9" w:rsidRPr="008E3297">
        <w:rPr>
          <w:rFonts w:asciiTheme="majorBidi" w:hAnsiTheme="majorBidi" w:cstheme="majorBidi"/>
          <w:color w:val="000000" w:themeColor="text1"/>
          <w:sz w:val="20"/>
          <w:szCs w:val="20"/>
        </w:rPr>
        <w:t>and lease (</w:t>
      </w:r>
      <w:r w:rsidR="008438C9" w:rsidRPr="008E3297">
        <w:rPr>
          <w:rFonts w:asciiTheme="majorBidi" w:hAnsiTheme="majorBidi" w:cstheme="majorBidi"/>
          <w:i/>
          <w:iCs/>
          <w:color w:val="000000" w:themeColor="text1"/>
          <w:sz w:val="20"/>
          <w:szCs w:val="20"/>
        </w:rPr>
        <w:t>Ijara</w:t>
      </w:r>
      <w:r w:rsidR="008438C9" w:rsidRPr="008E3297">
        <w:rPr>
          <w:rFonts w:asciiTheme="majorBidi" w:hAnsiTheme="majorBidi" w:cstheme="majorBidi"/>
          <w:color w:val="000000" w:themeColor="text1"/>
          <w:sz w:val="20"/>
          <w:szCs w:val="20"/>
        </w:rPr>
        <w:t xml:space="preserve">) </w:t>
      </w:r>
      <w:r w:rsidRPr="008E3297">
        <w:rPr>
          <w:rFonts w:asciiTheme="majorBidi" w:hAnsiTheme="majorBidi" w:cstheme="majorBidi"/>
          <w:color w:val="000000" w:themeColor="text1"/>
          <w:sz w:val="20"/>
          <w:szCs w:val="20"/>
        </w:rPr>
        <w:t xml:space="preserve">are debt based financing products.  Ironically, the theory of Islamic finance entirely relies on the </w:t>
      </w:r>
      <w:r w:rsidR="00732387" w:rsidRPr="008E3297">
        <w:rPr>
          <w:rFonts w:asciiTheme="majorBidi" w:hAnsiTheme="majorBidi" w:cstheme="majorBidi"/>
          <w:color w:val="000000" w:themeColor="text1"/>
          <w:sz w:val="20"/>
          <w:szCs w:val="20"/>
        </w:rPr>
        <w:t>profit and loss sharing products</w:t>
      </w:r>
      <w:r w:rsidRPr="008E3297">
        <w:rPr>
          <w:rFonts w:asciiTheme="majorBidi" w:hAnsiTheme="majorBidi" w:cstheme="majorBidi"/>
          <w:color w:val="000000" w:themeColor="text1"/>
          <w:sz w:val="20"/>
          <w:szCs w:val="20"/>
        </w:rPr>
        <w:t>, while the practice is dominated by the mark-up</w:t>
      </w:r>
      <w:r w:rsidR="00732387" w:rsidRPr="008E3297">
        <w:rPr>
          <w:rFonts w:asciiTheme="majorBidi" w:hAnsiTheme="majorBidi" w:cstheme="majorBidi"/>
          <w:color w:val="000000" w:themeColor="text1"/>
          <w:sz w:val="20"/>
          <w:szCs w:val="20"/>
        </w:rPr>
        <w:t xml:space="preserve"> or deferred sale</w:t>
      </w:r>
      <w:r w:rsidRPr="008E3297">
        <w:rPr>
          <w:rFonts w:asciiTheme="majorBidi" w:hAnsiTheme="majorBidi" w:cstheme="majorBidi"/>
          <w:color w:val="000000" w:themeColor="text1"/>
          <w:sz w:val="20"/>
          <w:szCs w:val="20"/>
        </w:rPr>
        <w:t xml:space="preserve">. </w:t>
      </w:r>
      <w:r w:rsidR="00872D39" w:rsidRPr="008E3297">
        <w:rPr>
          <w:rFonts w:asciiTheme="majorBidi" w:hAnsiTheme="majorBidi" w:cstheme="majorBidi"/>
          <w:color w:val="000000" w:themeColor="text1"/>
          <w:sz w:val="20"/>
          <w:szCs w:val="20"/>
        </w:rPr>
        <w:t xml:space="preserve">This paper analyses the products (either equity based or </w:t>
      </w:r>
      <w:r w:rsidR="007162B2" w:rsidRPr="008E3297">
        <w:rPr>
          <w:rFonts w:asciiTheme="majorBidi" w:hAnsiTheme="majorBidi" w:cstheme="majorBidi"/>
          <w:color w:val="000000" w:themeColor="text1"/>
          <w:sz w:val="20"/>
          <w:szCs w:val="20"/>
        </w:rPr>
        <w:t xml:space="preserve">debt based) offered by Islamic banks in </w:t>
      </w:r>
      <w:r w:rsidR="00872D39" w:rsidRPr="008E3297">
        <w:rPr>
          <w:rFonts w:asciiTheme="majorBidi" w:hAnsiTheme="majorBidi" w:cstheme="majorBidi"/>
          <w:color w:val="000000" w:themeColor="text1"/>
          <w:sz w:val="20"/>
          <w:szCs w:val="20"/>
        </w:rPr>
        <w:t>K</w:t>
      </w:r>
      <w:r w:rsidR="003F367A" w:rsidRPr="008E3297">
        <w:rPr>
          <w:rFonts w:asciiTheme="majorBidi" w:hAnsiTheme="majorBidi" w:cstheme="majorBidi"/>
          <w:color w:val="000000" w:themeColor="text1"/>
          <w:sz w:val="20"/>
          <w:szCs w:val="20"/>
        </w:rPr>
        <w:t xml:space="preserve">hyber </w:t>
      </w:r>
      <w:r w:rsidR="004C62BA" w:rsidRPr="008E3297">
        <w:rPr>
          <w:rFonts w:asciiTheme="majorBidi" w:hAnsiTheme="majorBidi" w:cstheme="majorBidi"/>
          <w:color w:val="000000" w:themeColor="text1"/>
          <w:sz w:val="20"/>
          <w:szCs w:val="20"/>
        </w:rPr>
        <w:t>Pakhtoonkhwa (</w:t>
      </w:r>
      <w:r w:rsidR="000A021A" w:rsidRPr="008E3297">
        <w:rPr>
          <w:rFonts w:asciiTheme="majorBidi" w:hAnsiTheme="majorBidi" w:cstheme="majorBidi"/>
          <w:color w:val="000000" w:themeColor="text1"/>
          <w:sz w:val="20"/>
          <w:szCs w:val="20"/>
        </w:rPr>
        <w:t>KPK)</w:t>
      </w:r>
      <w:r w:rsidR="00872D39" w:rsidRPr="008E3297">
        <w:rPr>
          <w:rFonts w:asciiTheme="majorBidi" w:hAnsiTheme="majorBidi" w:cstheme="majorBidi"/>
          <w:color w:val="000000" w:themeColor="text1"/>
          <w:sz w:val="20"/>
          <w:szCs w:val="20"/>
        </w:rPr>
        <w:t xml:space="preserve"> province</w:t>
      </w:r>
      <w:r w:rsidR="007162B2" w:rsidRPr="008E3297">
        <w:rPr>
          <w:rFonts w:asciiTheme="majorBidi" w:hAnsiTheme="majorBidi" w:cstheme="majorBidi"/>
          <w:color w:val="000000" w:themeColor="text1"/>
          <w:sz w:val="20"/>
          <w:szCs w:val="20"/>
        </w:rPr>
        <w:t xml:space="preserve"> Pakistan</w:t>
      </w:r>
      <w:r w:rsidR="00872D39" w:rsidRPr="008E3297">
        <w:rPr>
          <w:rFonts w:asciiTheme="majorBidi" w:hAnsiTheme="majorBidi" w:cstheme="majorBidi"/>
          <w:color w:val="000000" w:themeColor="text1"/>
          <w:sz w:val="20"/>
          <w:szCs w:val="20"/>
        </w:rPr>
        <w:t>. It was found that there is a dichotomy between the theory</w:t>
      </w:r>
      <w:r w:rsidR="0001522C">
        <w:rPr>
          <w:rFonts w:asciiTheme="majorBidi" w:hAnsiTheme="majorBidi" w:cstheme="majorBidi"/>
          <w:color w:val="000000" w:themeColor="text1"/>
          <w:sz w:val="20"/>
          <w:szCs w:val="20"/>
        </w:rPr>
        <w:t xml:space="preserve"> of Islamic banking and what is</w:t>
      </w:r>
      <w:r w:rsidR="00872D39" w:rsidRPr="008E3297">
        <w:rPr>
          <w:rFonts w:asciiTheme="majorBidi" w:hAnsiTheme="majorBidi" w:cstheme="majorBidi"/>
          <w:color w:val="000000" w:themeColor="text1"/>
          <w:sz w:val="20"/>
          <w:szCs w:val="20"/>
        </w:rPr>
        <w:t xml:space="preserve"> actuall</w:t>
      </w:r>
      <w:r w:rsidR="007162B2" w:rsidRPr="008E3297">
        <w:rPr>
          <w:rFonts w:asciiTheme="majorBidi" w:hAnsiTheme="majorBidi" w:cstheme="majorBidi"/>
          <w:color w:val="000000" w:themeColor="text1"/>
          <w:sz w:val="20"/>
          <w:szCs w:val="20"/>
        </w:rPr>
        <w:t>y practiced by Islamic b</w:t>
      </w:r>
      <w:r w:rsidR="00872D39" w:rsidRPr="008E3297">
        <w:rPr>
          <w:rFonts w:asciiTheme="majorBidi" w:hAnsiTheme="majorBidi" w:cstheme="majorBidi"/>
          <w:color w:val="000000" w:themeColor="text1"/>
          <w:sz w:val="20"/>
          <w:szCs w:val="20"/>
        </w:rPr>
        <w:t xml:space="preserve">anks.  </w:t>
      </w:r>
      <w:r w:rsidRPr="008E3297">
        <w:rPr>
          <w:rFonts w:asciiTheme="majorBidi" w:hAnsiTheme="majorBidi" w:cstheme="majorBidi"/>
          <w:color w:val="000000" w:themeColor="text1"/>
          <w:sz w:val="20"/>
          <w:szCs w:val="20"/>
        </w:rPr>
        <w:t xml:space="preserve">An analysis </w:t>
      </w:r>
      <w:r w:rsidR="00872D39" w:rsidRPr="008E3297">
        <w:rPr>
          <w:rFonts w:asciiTheme="majorBidi" w:hAnsiTheme="majorBidi" w:cstheme="majorBidi"/>
          <w:color w:val="000000" w:themeColor="text1"/>
          <w:sz w:val="20"/>
          <w:szCs w:val="20"/>
        </w:rPr>
        <w:t xml:space="preserve">of this </w:t>
      </w:r>
      <w:r w:rsidRPr="008E3297">
        <w:rPr>
          <w:rFonts w:asciiTheme="majorBidi" w:hAnsiTheme="majorBidi" w:cstheme="majorBidi"/>
          <w:color w:val="000000" w:themeColor="text1"/>
          <w:sz w:val="20"/>
          <w:szCs w:val="20"/>
        </w:rPr>
        <w:t>dichotomy, wit</w:t>
      </w:r>
      <w:r w:rsidR="0001522C">
        <w:rPr>
          <w:rFonts w:asciiTheme="majorBidi" w:hAnsiTheme="majorBidi" w:cstheme="majorBidi"/>
          <w:color w:val="000000" w:themeColor="text1"/>
          <w:sz w:val="20"/>
          <w:szCs w:val="20"/>
        </w:rPr>
        <w:t xml:space="preserve">h special reference to </w:t>
      </w:r>
      <w:r w:rsidR="00AB5F8B">
        <w:rPr>
          <w:rFonts w:asciiTheme="majorBidi" w:hAnsiTheme="majorBidi" w:cstheme="majorBidi"/>
          <w:color w:val="000000" w:themeColor="text1"/>
          <w:sz w:val="20"/>
          <w:szCs w:val="20"/>
        </w:rPr>
        <w:t xml:space="preserve">investors </w:t>
      </w:r>
      <w:r w:rsidRPr="008E3297">
        <w:rPr>
          <w:rFonts w:asciiTheme="majorBidi" w:hAnsiTheme="majorBidi" w:cstheme="majorBidi"/>
          <w:color w:val="000000" w:themeColor="text1"/>
          <w:sz w:val="20"/>
          <w:szCs w:val="20"/>
        </w:rPr>
        <w:t>and customers (</w:t>
      </w:r>
      <w:r w:rsidR="00872D39" w:rsidRPr="008E3297">
        <w:rPr>
          <w:rFonts w:asciiTheme="majorBidi" w:hAnsiTheme="majorBidi" w:cstheme="majorBidi"/>
          <w:color w:val="000000" w:themeColor="text1"/>
          <w:sz w:val="20"/>
          <w:szCs w:val="20"/>
        </w:rPr>
        <w:t xml:space="preserve">being </w:t>
      </w:r>
      <w:r w:rsidRPr="008E3297">
        <w:rPr>
          <w:rFonts w:asciiTheme="majorBidi" w:hAnsiTheme="majorBidi" w:cstheme="majorBidi"/>
          <w:color w:val="000000" w:themeColor="text1"/>
          <w:sz w:val="20"/>
          <w:szCs w:val="20"/>
        </w:rPr>
        <w:t>the main</w:t>
      </w:r>
      <w:r w:rsidR="007162B2" w:rsidRPr="008E3297">
        <w:rPr>
          <w:rFonts w:asciiTheme="majorBidi" w:hAnsiTheme="majorBidi" w:cstheme="majorBidi"/>
          <w:color w:val="000000" w:themeColor="text1"/>
          <w:sz w:val="20"/>
          <w:szCs w:val="20"/>
        </w:rPr>
        <w:t xml:space="preserve"> stakeholders of Islamic banks)</w:t>
      </w:r>
      <w:r w:rsidRPr="008E3297">
        <w:rPr>
          <w:rFonts w:asciiTheme="majorBidi" w:hAnsiTheme="majorBidi" w:cstheme="majorBidi"/>
          <w:color w:val="000000" w:themeColor="text1"/>
          <w:sz w:val="20"/>
          <w:szCs w:val="20"/>
        </w:rPr>
        <w:t xml:space="preserve"> is important for understanding the basis of Islamic financing, the future of Islamic financial institutions and the contribution which these institutions may make to individual Muslim economies as well as to the global economic scene.</w:t>
      </w:r>
    </w:p>
    <w:p w:rsidR="00C9551B" w:rsidRPr="008E3297" w:rsidRDefault="00C9551B" w:rsidP="005E5328">
      <w:pPr>
        <w:autoSpaceDE w:val="0"/>
        <w:autoSpaceDN w:val="0"/>
        <w:adjustRightInd w:val="0"/>
        <w:spacing w:before="120" w:after="120" w:line="360" w:lineRule="auto"/>
        <w:jc w:val="both"/>
        <w:rPr>
          <w:rFonts w:ascii="Times New Roman" w:hAnsi="Times New Roman" w:cs="Times New Roman"/>
          <w:color w:val="000000" w:themeColor="text1"/>
          <w:sz w:val="20"/>
          <w:szCs w:val="20"/>
        </w:rPr>
      </w:pPr>
      <w:r w:rsidRPr="008E3297">
        <w:rPr>
          <w:rFonts w:ascii="Times New Roman" w:hAnsi="Times New Roman" w:cs="Times New Roman"/>
          <w:b/>
          <w:bCs/>
          <w:i/>
          <w:iCs/>
          <w:color w:val="000000" w:themeColor="text1"/>
          <w:sz w:val="20"/>
          <w:szCs w:val="20"/>
        </w:rPr>
        <w:t>Keywords:</w:t>
      </w:r>
      <w:r w:rsidRPr="008E3297">
        <w:rPr>
          <w:rFonts w:ascii="Times New Roman" w:hAnsi="Times New Roman" w:cs="Times New Roman"/>
          <w:color w:val="000000" w:themeColor="text1"/>
          <w:sz w:val="20"/>
          <w:szCs w:val="20"/>
        </w:rPr>
        <w:t xml:space="preserve"> </w:t>
      </w:r>
      <w:r w:rsidR="005E5328">
        <w:rPr>
          <w:rFonts w:ascii="Times New Roman" w:hAnsi="Times New Roman" w:cs="Times New Roman"/>
          <w:color w:val="000000" w:themeColor="text1"/>
          <w:sz w:val="20"/>
          <w:szCs w:val="20"/>
        </w:rPr>
        <w:t>Equity-based and debt-</w:t>
      </w:r>
      <w:r w:rsidR="005E5328" w:rsidRPr="008E3297">
        <w:rPr>
          <w:rFonts w:ascii="Times New Roman" w:hAnsi="Times New Roman" w:cs="Times New Roman"/>
          <w:color w:val="000000" w:themeColor="text1"/>
          <w:sz w:val="20"/>
          <w:szCs w:val="20"/>
        </w:rPr>
        <w:t>based financing products</w:t>
      </w:r>
      <w:r w:rsidR="005E5328">
        <w:rPr>
          <w:rFonts w:ascii="Times New Roman" w:hAnsi="Times New Roman" w:cs="Times New Roman"/>
          <w:color w:val="000000" w:themeColor="text1"/>
          <w:sz w:val="20"/>
          <w:szCs w:val="20"/>
        </w:rPr>
        <w:t>,</w:t>
      </w:r>
      <w:r w:rsidR="005E5328" w:rsidRPr="008E3297">
        <w:rPr>
          <w:rFonts w:ascii="Times New Roman" w:hAnsi="Times New Roman" w:cs="Times New Roman"/>
          <w:color w:val="000000" w:themeColor="text1"/>
          <w:sz w:val="20"/>
          <w:szCs w:val="20"/>
        </w:rPr>
        <w:t xml:space="preserve"> </w:t>
      </w:r>
      <w:r w:rsidR="005F0FB6" w:rsidRPr="008E3297">
        <w:rPr>
          <w:rFonts w:ascii="Times New Roman" w:hAnsi="Times New Roman" w:cs="Times New Roman"/>
          <w:color w:val="000000" w:themeColor="text1"/>
          <w:sz w:val="20"/>
          <w:szCs w:val="20"/>
        </w:rPr>
        <w:t>Islamic banking;</w:t>
      </w:r>
      <w:r w:rsidR="00915481" w:rsidRPr="008E3297">
        <w:rPr>
          <w:rFonts w:ascii="Times New Roman" w:hAnsi="Times New Roman" w:cs="Times New Roman"/>
          <w:color w:val="000000" w:themeColor="text1"/>
          <w:sz w:val="20"/>
          <w:szCs w:val="20"/>
        </w:rPr>
        <w:t xml:space="preserve">; Islamic banks in Pakistan. </w:t>
      </w:r>
    </w:p>
    <w:p w:rsidR="0020397E" w:rsidRPr="008E3297" w:rsidRDefault="00B91F9B" w:rsidP="0069330F">
      <w:pPr>
        <w:pStyle w:val="ListParagraph"/>
        <w:numPr>
          <w:ilvl w:val="0"/>
          <w:numId w:val="1"/>
        </w:numPr>
        <w:autoSpaceDE w:val="0"/>
        <w:autoSpaceDN w:val="0"/>
        <w:adjustRightInd w:val="0"/>
        <w:spacing w:before="120" w:after="120" w:line="360" w:lineRule="auto"/>
        <w:jc w:val="both"/>
        <w:rPr>
          <w:rFonts w:asciiTheme="majorBidi" w:hAnsiTheme="majorBidi" w:cstheme="majorBidi"/>
          <w:b/>
          <w:bCs/>
          <w:color w:val="000000" w:themeColor="text1"/>
          <w:sz w:val="20"/>
          <w:szCs w:val="20"/>
        </w:rPr>
      </w:pPr>
      <w:r w:rsidRPr="008E3297">
        <w:rPr>
          <w:rFonts w:asciiTheme="majorBidi" w:hAnsiTheme="majorBidi" w:cstheme="majorBidi"/>
          <w:b/>
          <w:bCs/>
          <w:color w:val="000000" w:themeColor="text1"/>
          <w:sz w:val="20"/>
          <w:szCs w:val="20"/>
        </w:rPr>
        <w:t xml:space="preserve">Introduction </w:t>
      </w:r>
    </w:p>
    <w:p w:rsidR="006931EA" w:rsidRPr="008E3297" w:rsidRDefault="006931EA" w:rsidP="0069330F">
      <w:pPr>
        <w:spacing w:before="120" w:after="120"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 xml:space="preserve">For the first time when the idea of Islamic banking was placed into practice, there was no initial working model to act upon, except the belief that interest based banking might be replaced by banking based on profit-and-loss sharing. In fact, this effort took place when the entire banking system was based on Interest or </w:t>
      </w:r>
      <w:r w:rsidRPr="008E3297">
        <w:rPr>
          <w:rFonts w:asciiTheme="majorBidi" w:hAnsiTheme="majorBidi" w:cstheme="majorBidi"/>
          <w:i/>
          <w:iCs/>
          <w:color w:val="000000" w:themeColor="text1"/>
          <w:sz w:val="20"/>
          <w:szCs w:val="20"/>
        </w:rPr>
        <w:t>riba</w:t>
      </w:r>
      <w:r w:rsidRPr="008E3297">
        <w:rPr>
          <w:rFonts w:asciiTheme="majorBidi" w:hAnsiTheme="majorBidi" w:cstheme="majorBidi"/>
          <w:color w:val="000000" w:themeColor="text1"/>
          <w:sz w:val="20"/>
          <w:szCs w:val="20"/>
        </w:rPr>
        <w:t xml:space="preserve">. Meanwhile, the establishment of a separate regulatory system for Islamic banks was also a critical issue. With the help and efforts of the prominent Muslim economists and jurists, the initial idea led to the practical reality. Islamic banking is now set to reach new horizon and these practices are not only welcomed in Muslim countries, but also in those countries where people have little knowledge or no knowledge of Islam at </w:t>
      </w:r>
      <w:r w:rsidR="00F91CFF" w:rsidRPr="008E3297">
        <w:rPr>
          <w:rFonts w:asciiTheme="majorBidi" w:hAnsiTheme="majorBidi" w:cstheme="majorBidi"/>
          <w:color w:val="000000" w:themeColor="text1"/>
          <w:sz w:val="20"/>
          <w:szCs w:val="20"/>
        </w:rPr>
        <w:t xml:space="preserve">all. </w:t>
      </w:r>
      <w:r w:rsidRPr="008E3297">
        <w:rPr>
          <w:rFonts w:asciiTheme="majorBidi" w:hAnsiTheme="majorBidi" w:cstheme="majorBidi"/>
          <w:color w:val="000000" w:themeColor="text1"/>
          <w:sz w:val="20"/>
          <w:szCs w:val="20"/>
        </w:rPr>
        <w:t>This global trend in fact contributed to the growth of Islamic banking across the world.</w:t>
      </w:r>
    </w:p>
    <w:p w:rsidR="00E36517" w:rsidRDefault="006931EA" w:rsidP="004C4B79">
      <w:pPr>
        <w:pStyle w:val="NormalWeb"/>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lastRenderedPageBreak/>
        <w:t>The impressive growth of Islamic banking over the last few years has created high expectations for the stakeholders and has compelled the major players of the banking industry, investors as well as regulators and governments, to view it as a separate segment in the banking industry. Islamic banks are successful in attracting millions of Muslims around the globe to participate in this particular venture. Observing the huge potential for such banking system, Islamic banking windows are opening up in conventional banks</w:t>
      </w:r>
      <w:r w:rsidR="004C4B79">
        <w:rPr>
          <w:rFonts w:asciiTheme="majorBidi" w:hAnsiTheme="majorBidi" w:cstheme="majorBidi"/>
          <w:color w:val="000000" w:themeColor="text1"/>
          <w:sz w:val="20"/>
          <w:szCs w:val="20"/>
        </w:rPr>
        <w:t>. Dislike conventional banks,</w:t>
      </w:r>
      <w:r w:rsidR="00CB1135" w:rsidRPr="008E3297">
        <w:rPr>
          <w:rFonts w:asciiTheme="majorBidi" w:hAnsiTheme="majorBidi" w:cstheme="majorBidi"/>
          <w:color w:val="000000" w:themeColor="text1"/>
          <w:sz w:val="20"/>
          <w:szCs w:val="20"/>
        </w:rPr>
        <w:t xml:space="preserve"> the primary function of </w:t>
      </w:r>
      <w:r w:rsidRPr="008E3297">
        <w:rPr>
          <w:rFonts w:asciiTheme="majorBidi" w:hAnsiTheme="majorBidi" w:cstheme="majorBidi"/>
          <w:color w:val="000000" w:themeColor="text1"/>
          <w:sz w:val="20"/>
          <w:szCs w:val="20"/>
        </w:rPr>
        <w:t>Islamic bank</w:t>
      </w:r>
      <w:r w:rsidR="00CB1135" w:rsidRPr="008E3297">
        <w:rPr>
          <w:rFonts w:asciiTheme="majorBidi" w:hAnsiTheme="majorBidi" w:cstheme="majorBidi"/>
          <w:color w:val="000000" w:themeColor="text1"/>
          <w:sz w:val="20"/>
          <w:szCs w:val="20"/>
        </w:rPr>
        <w:t>s</w:t>
      </w:r>
      <w:r w:rsidRPr="008E3297">
        <w:rPr>
          <w:rFonts w:asciiTheme="majorBidi" w:hAnsiTheme="majorBidi" w:cstheme="majorBidi"/>
          <w:color w:val="000000" w:themeColor="text1"/>
          <w:sz w:val="20"/>
          <w:szCs w:val="20"/>
        </w:rPr>
        <w:t xml:space="preserve"> is not the provision of loans</w:t>
      </w:r>
      <w:r w:rsidR="00445B31">
        <w:rPr>
          <w:rFonts w:asciiTheme="majorBidi" w:hAnsiTheme="majorBidi" w:cstheme="majorBidi"/>
          <w:color w:val="000000" w:themeColor="text1"/>
          <w:sz w:val="20"/>
          <w:szCs w:val="20"/>
        </w:rPr>
        <w:t xml:space="preserve"> backed by collaterals. </w:t>
      </w:r>
      <w:r w:rsidRPr="008E3297">
        <w:rPr>
          <w:rFonts w:asciiTheme="majorBidi" w:hAnsiTheme="majorBidi" w:cstheme="majorBidi"/>
          <w:color w:val="000000" w:themeColor="text1"/>
          <w:sz w:val="20"/>
          <w:szCs w:val="20"/>
        </w:rPr>
        <w:t>Islamic banks are involved in trading of real assets based on the financing needs of the customers. Moreover; Islamic banks are supposed to use funds primarily for investment in productive ass</w:t>
      </w:r>
      <w:r w:rsidR="00460E99" w:rsidRPr="008E3297">
        <w:rPr>
          <w:rFonts w:asciiTheme="majorBidi" w:hAnsiTheme="majorBidi" w:cstheme="majorBidi"/>
          <w:color w:val="000000" w:themeColor="text1"/>
          <w:sz w:val="20"/>
          <w:szCs w:val="20"/>
        </w:rPr>
        <w:t>ets and add to the wealth of real economy</w:t>
      </w:r>
      <w:r w:rsidRPr="008E3297">
        <w:rPr>
          <w:rFonts w:asciiTheme="majorBidi" w:hAnsiTheme="majorBidi" w:cstheme="majorBidi"/>
          <w:color w:val="000000" w:themeColor="text1"/>
          <w:sz w:val="20"/>
          <w:szCs w:val="20"/>
        </w:rPr>
        <w:t>.</w:t>
      </w:r>
      <w:r w:rsidR="00460E99" w:rsidRPr="008E3297">
        <w:rPr>
          <w:rFonts w:asciiTheme="majorBidi" w:hAnsiTheme="majorBidi" w:cstheme="majorBidi"/>
          <w:color w:val="000000" w:themeColor="text1"/>
          <w:sz w:val="20"/>
          <w:szCs w:val="20"/>
        </w:rPr>
        <w:t xml:space="preserve"> </w:t>
      </w:r>
      <w:r w:rsidRPr="008E3297">
        <w:rPr>
          <w:rFonts w:asciiTheme="majorBidi" w:hAnsiTheme="majorBidi" w:cstheme="majorBidi"/>
          <w:color w:val="000000" w:themeColor="text1"/>
          <w:sz w:val="20"/>
          <w:szCs w:val="20"/>
        </w:rPr>
        <w:t>Islamic banks with an aim of bringing revolution to the economy with inter</w:t>
      </w:r>
      <w:r w:rsidR="00460E99" w:rsidRPr="008E3297">
        <w:rPr>
          <w:rFonts w:asciiTheme="majorBidi" w:hAnsiTheme="majorBidi" w:cstheme="majorBidi"/>
          <w:color w:val="000000" w:themeColor="text1"/>
          <w:sz w:val="20"/>
          <w:szCs w:val="20"/>
        </w:rPr>
        <w:t xml:space="preserve">est free ethical banking were expected to </w:t>
      </w:r>
      <w:r w:rsidRPr="008E3297">
        <w:rPr>
          <w:rFonts w:asciiTheme="majorBidi" w:hAnsiTheme="majorBidi" w:cstheme="majorBidi"/>
          <w:color w:val="000000" w:themeColor="text1"/>
          <w:sz w:val="20"/>
          <w:szCs w:val="20"/>
        </w:rPr>
        <w:t xml:space="preserve">be able to invent product out of the box with different structures. </w:t>
      </w:r>
      <w:r w:rsidR="00DD7662" w:rsidRPr="008E3297">
        <w:rPr>
          <w:rFonts w:asciiTheme="majorBidi" w:hAnsiTheme="majorBidi" w:cstheme="majorBidi"/>
          <w:color w:val="000000" w:themeColor="text1"/>
          <w:sz w:val="20"/>
          <w:szCs w:val="20"/>
        </w:rPr>
        <w:t xml:space="preserve">In fact, all so-called Islamic banks have been offering debt based financing products for replacing interest [1]. </w:t>
      </w:r>
    </w:p>
    <w:p w:rsidR="005E5328" w:rsidRPr="008E3297" w:rsidRDefault="005E5328" w:rsidP="005E5328">
      <w:pPr>
        <w:pStyle w:val="NormalWeb"/>
        <w:spacing w:line="360" w:lineRule="auto"/>
        <w:jc w:val="both"/>
        <w:rPr>
          <w:rFonts w:asciiTheme="majorBidi" w:hAnsiTheme="majorBidi" w:cstheme="majorBidi"/>
          <w:b/>
          <w:bCs/>
          <w:color w:val="000000" w:themeColor="text1"/>
          <w:sz w:val="20"/>
          <w:szCs w:val="20"/>
        </w:rPr>
      </w:pPr>
      <w:r w:rsidRPr="005E5328">
        <w:rPr>
          <w:rFonts w:asciiTheme="majorBidi" w:hAnsiTheme="majorBidi" w:cstheme="majorBidi"/>
          <w:b/>
          <w:bCs/>
          <w:color w:val="000000" w:themeColor="text1"/>
          <w:sz w:val="20"/>
          <w:szCs w:val="20"/>
        </w:rPr>
        <w:t>1.1</w:t>
      </w:r>
      <w:r>
        <w:rPr>
          <w:rFonts w:asciiTheme="majorBidi" w:hAnsiTheme="majorBidi" w:cstheme="majorBidi"/>
          <w:color w:val="000000" w:themeColor="text1"/>
          <w:sz w:val="20"/>
          <w:szCs w:val="20"/>
        </w:rPr>
        <w:t xml:space="preserve"> </w:t>
      </w:r>
      <w:r w:rsidRPr="008E3297">
        <w:rPr>
          <w:rFonts w:asciiTheme="majorBidi" w:hAnsiTheme="majorBidi" w:cstheme="majorBidi"/>
          <w:b/>
          <w:bCs/>
          <w:color w:val="000000" w:themeColor="text1"/>
          <w:sz w:val="20"/>
          <w:szCs w:val="20"/>
        </w:rPr>
        <w:t>Research Problem</w:t>
      </w:r>
    </w:p>
    <w:p w:rsidR="005E5328" w:rsidRDefault="005E5328" w:rsidP="005E5328">
      <w:pPr>
        <w:pStyle w:val="NormalWeb"/>
        <w:spacing w:after="120" w:afterAutospacing="0" w:line="360" w:lineRule="auto"/>
        <w:jc w:val="both"/>
        <w:rPr>
          <w:color w:val="000000" w:themeColor="text1"/>
          <w:sz w:val="20"/>
          <w:szCs w:val="20"/>
        </w:rPr>
      </w:pPr>
      <w:r w:rsidRPr="008E3297">
        <w:rPr>
          <w:color w:val="000000" w:themeColor="text1"/>
          <w:sz w:val="20"/>
          <w:szCs w:val="20"/>
        </w:rPr>
        <w:t xml:space="preserve">The customers approach to Islamic banks and ask for financing a project, business, manufacturing…etc. This demand has direct relationship with the availability of the funds and the methods or products available to satisfy the customers’ requirements. </w:t>
      </w:r>
    </w:p>
    <w:p w:rsidR="005E5328" w:rsidRPr="005E5328" w:rsidRDefault="005E5328" w:rsidP="005E5328">
      <w:pPr>
        <w:pStyle w:val="NormalWeb"/>
        <w:spacing w:after="120" w:afterAutospacing="0" w:line="360" w:lineRule="auto"/>
        <w:jc w:val="both"/>
        <w:rPr>
          <w:color w:val="000000" w:themeColor="text1"/>
          <w:sz w:val="20"/>
          <w:szCs w:val="20"/>
        </w:rPr>
      </w:pPr>
      <w:r w:rsidRPr="008E3297">
        <w:rPr>
          <w:color w:val="000000" w:themeColor="text1"/>
          <w:sz w:val="20"/>
          <w:szCs w:val="20"/>
        </w:rPr>
        <w:t>It is not known whether Islamic banks in Khyber Pakhtoonkhwa Pakistan provide a complete range of financial product</w:t>
      </w:r>
      <w:r>
        <w:rPr>
          <w:color w:val="000000" w:themeColor="text1"/>
          <w:sz w:val="20"/>
          <w:szCs w:val="20"/>
        </w:rPr>
        <w:t>s</w:t>
      </w:r>
      <w:r w:rsidRPr="008E3297">
        <w:rPr>
          <w:color w:val="000000" w:themeColor="text1"/>
          <w:sz w:val="20"/>
          <w:szCs w:val="20"/>
        </w:rPr>
        <w:t xml:space="preserve"> or not, And whether the available range of products is fulfilling the real needs of their customers. Therefore, to identify what the customer</w:t>
      </w:r>
      <w:r w:rsidR="00820C16">
        <w:rPr>
          <w:color w:val="000000" w:themeColor="text1"/>
          <w:sz w:val="20"/>
          <w:szCs w:val="20"/>
        </w:rPr>
        <w:t>s of Islamic banks in Pakistan</w:t>
      </w:r>
      <w:r w:rsidRPr="008E3297">
        <w:rPr>
          <w:color w:val="000000" w:themeColor="text1"/>
          <w:sz w:val="20"/>
          <w:szCs w:val="20"/>
        </w:rPr>
        <w:t xml:space="preserve"> want and what Islamic banks really offer is the main aim of this research paper.</w:t>
      </w:r>
    </w:p>
    <w:p w:rsidR="00B83DB1" w:rsidRPr="008E3297" w:rsidRDefault="00B83DB1" w:rsidP="00B83DB1">
      <w:pPr>
        <w:pStyle w:val="NormalWeb"/>
        <w:spacing w:line="360" w:lineRule="auto"/>
        <w:jc w:val="both"/>
        <w:rPr>
          <w:rFonts w:asciiTheme="majorBidi" w:hAnsiTheme="majorBidi" w:cstheme="majorBidi"/>
          <w:b/>
          <w:bCs/>
          <w:color w:val="000000" w:themeColor="text1"/>
          <w:sz w:val="20"/>
          <w:szCs w:val="20"/>
        </w:rPr>
      </w:pPr>
      <w:r w:rsidRPr="008E3297">
        <w:rPr>
          <w:rFonts w:asciiTheme="majorBidi" w:hAnsiTheme="majorBidi" w:cstheme="majorBidi"/>
          <w:b/>
          <w:bCs/>
          <w:color w:val="000000" w:themeColor="text1"/>
          <w:sz w:val="20"/>
          <w:szCs w:val="20"/>
        </w:rPr>
        <w:t xml:space="preserve">2. Literature Review </w:t>
      </w:r>
    </w:p>
    <w:p w:rsidR="004D47F1" w:rsidRPr="008E3297" w:rsidRDefault="00632F44" w:rsidP="00B83DB1">
      <w:pPr>
        <w:pStyle w:val="NormalWeb"/>
        <w:numPr>
          <w:ilvl w:val="1"/>
          <w:numId w:val="2"/>
        </w:numPr>
        <w:spacing w:line="360" w:lineRule="auto"/>
        <w:jc w:val="both"/>
        <w:rPr>
          <w:rFonts w:asciiTheme="majorBidi" w:hAnsiTheme="majorBidi" w:cstheme="majorBidi"/>
          <w:b/>
          <w:bCs/>
          <w:i/>
          <w:iCs/>
          <w:color w:val="000000" w:themeColor="text1"/>
          <w:sz w:val="20"/>
          <w:szCs w:val="20"/>
        </w:rPr>
      </w:pPr>
      <w:r w:rsidRPr="008E3297">
        <w:rPr>
          <w:rFonts w:asciiTheme="majorBidi" w:hAnsiTheme="majorBidi" w:cstheme="majorBidi"/>
          <w:b/>
          <w:bCs/>
          <w:i/>
          <w:iCs/>
          <w:color w:val="000000" w:themeColor="text1"/>
          <w:sz w:val="20"/>
          <w:szCs w:val="20"/>
        </w:rPr>
        <w:t>Equity-based Financing P</w:t>
      </w:r>
      <w:r w:rsidR="004D47F1" w:rsidRPr="008E3297">
        <w:rPr>
          <w:rFonts w:asciiTheme="majorBidi" w:hAnsiTheme="majorBidi" w:cstheme="majorBidi"/>
          <w:b/>
          <w:bCs/>
          <w:i/>
          <w:iCs/>
          <w:color w:val="000000" w:themeColor="text1"/>
          <w:sz w:val="20"/>
          <w:szCs w:val="20"/>
        </w:rPr>
        <w:t>roducts</w:t>
      </w:r>
      <w:r w:rsidR="00AF7289" w:rsidRPr="008E3297">
        <w:rPr>
          <w:rFonts w:asciiTheme="majorBidi" w:hAnsiTheme="majorBidi" w:cstheme="majorBidi"/>
          <w:b/>
          <w:bCs/>
          <w:i/>
          <w:iCs/>
          <w:color w:val="000000" w:themeColor="text1"/>
          <w:sz w:val="20"/>
          <w:szCs w:val="20"/>
        </w:rPr>
        <w:t xml:space="preserve"> of Islamic Banks</w:t>
      </w:r>
    </w:p>
    <w:p w:rsidR="00476FD8" w:rsidRPr="008E3297" w:rsidRDefault="007065E9" w:rsidP="00F30178">
      <w:pPr>
        <w:pStyle w:val="NormalWeb"/>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Equity financing is the process of bringing in investors or partners who provide capital in excha</w:t>
      </w:r>
      <w:r w:rsidR="00F30178" w:rsidRPr="008E3297">
        <w:rPr>
          <w:rFonts w:asciiTheme="majorBidi" w:hAnsiTheme="majorBidi" w:cstheme="majorBidi"/>
          <w:color w:val="000000" w:themeColor="text1"/>
          <w:sz w:val="20"/>
          <w:szCs w:val="20"/>
        </w:rPr>
        <w:t xml:space="preserve">nge for a share of ownership of </w:t>
      </w:r>
      <w:r w:rsidRPr="008E3297">
        <w:rPr>
          <w:rFonts w:asciiTheme="majorBidi" w:hAnsiTheme="majorBidi" w:cstheme="majorBidi"/>
          <w:color w:val="000000" w:themeColor="text1"/>
          <w:sz w:val="20"/>
          <w:szCs w:val="20"/>
        </w:rPr>
        <w:t xml:space="preserve">the business. </w:t>
      </w:r>
      <w:r w:rsidR="004D47F1" w:rsidRPr="008E3297">
        <w:rPr>
          <w:rFonts w:asciiTheme="majorBidi" w:hAnsiTheme="majorBidi" w:cstheme="majorBidi"/>
          <w:color w:val="000000" w:themeColor="text1"/>
          <w:sz w:val="20"/>
          <w:szCs w:val="20"/>
        </w:rPr>
        <w:t xml:space="preserve">According to Muhammad Obaidullah [2] </w:t>
      </w:r>
      <w:r w:rsidR="00885A49" w:rsidRPr="008E3297">
        <w:rPr>
          <w:rFonts w:asciiTheme="majorBidi" w:hAnsiTheme="majorBidi" w:cstheme="majorBidi"/>
          <w:color w:val="000000" w:themeColor="text1"/>
          <w:sz w:val="20"/>
          <w:szCs w:val="20"/>
        </w:rPr>
        <w:t xml:space="preserve">there are </w:t>
      </w:r>
      <w:r w:rsidR="00F30178" w:rsidRPr="008E3297">
        <w:rPr>
          <w:rFonts w:asciiTheme="majorBidi" w:hAnsiTheme="majorBidi" w:cstheme="majorBidi"/>
          <w:color w:val="000000" w:themeColor="text1"/>
          <w:sz w:val="20"/>
          <w:szCs w:val="20"/>
        </w:rPr>
        <w:t>two main</w:t>
      </w:r>
      <w:r w:rsidR="00885A49" w:rsidRPr="008E3297">
        <w:rPr>
          <w:rFonts w:asciiTheme="majorBidi" w:hAnsiTheme="majorBidi" w:cstheme="majorBidi"/>
          <w:color w:val="000000" w:themeColor="text1"/>
          <w:sz w:val="20"/>
          <w:szCs w:val="20"/>
        </w:rPr>
        <w:t xml:space="preserve"> equity</w:t>
      </w:r>
      <w:r w:rsidR="00B55F82">
        <w:rPr>
          <w:rFonts w:asciiTheme="majorBidi" w:hAnsiTheme="majorBidi" w:cstheme="majorBidi"/>
          <w:color w:val="000000" w:themeColor="text1"/>
          <w:sz w:val="20"/>
          <w:szCs w:val="20"/>
        </w:rPr>
        <w:t>-</w:t>
      </w:r>
      <w:r w:rsidR="00885A49" w:rsidRPr="008E3297">
        <w:rPr>
          <w:rFonts w:asciiTheme="majorBidi" w:hAnsiTheme="majorBidi" w:cstheme="majorBidi"/>
          <w:color w:val="000000" w:themeColor="text1"/>
          <w:sz w:val="20"/>
          <w:szCs w:val="20"/>
        </w:rPr>
        <w:t xml:space="preserve"> based financing products such as </w:t>
      </w:r>
      <w:r w:rsidR="00885A49" w:rsidRPr="008E3297">
        <w:rPr>
          <w:rFonts w:asciiTheme="majorBidi" w:hAnsiTheme="majorBidi" w:cstheme="majorBidi"/>
          <w:i/>
          <w:iCs/>
          <w:color w:val="000000" w:themeColor="text1"/>
          <w:sz w:val="20"/>
          <w:szCs w:val="20"/>
        </w:rPr>
        <w:t>Mudaraba and Musharaka</w:t>
      </w:r>
      <w:r w:rsidR="00024520" w:rsidRPr="008E3297">
        <w:rPr>
          <w:rFonts w:asciiTheme="majorBidi" w:hAnsiTheme="majorBidi" w:cstheme="majorBidi"/>
          <w:i/>
          <w:iCs/>
          <w:color w:val="000000" w:themeColor="text1"/>
          <w:sz w:val="20"/>
          <w:szCs w:val="20"/>
        </w:rPr>
        <w:t xml:space="preserve"> </w:t>
      </w:r>
      <w:r w:rsidR="00024520" w:rsidRPr="008E3297">
        <w:rPr>
          <w:rFonts w:asciiTheme="majorBidi" w:hAnsiTheme="majorBidi" w:cstheme="majorBidi"/>
          <w:color w:val="000000" w:themeColor="text1"/>
          <w:sz w:val="20"/>
          <w:szCs w:val="20"/>
        </w:rPr>
        <w:t>that Islamic banks offer</w:t>
      </w:r>
      <w:r w:rsidR="00885A49" w:rsidRPr="008E3297">
        <w:rPr>
          <w:rFonts w:asciiTheme="majorBidi" w:hAnsiTheme="majorBidi" w:cstheme="majorBidi"/>
          <w:color w:val="000000" w:themeColor="text1"/>
          <w:sz w:val="20"/>
          <w:szCs w:val="20"/>
        </w:rPr>
        <w:t>. These are trustee project finance and joint vent</w:t>
      </w:r>
      <w:r w:rsidR="00424623" w:rsidRPr="008E3297">
        <w:rPr>
          <w:rFonts w:asciiTheme="majorBidi" w:hAnsiTheme="majorBidi" w:cstheme="majorBidi"/>
          <w:color w:val="000000" w:themeColor="text1"/>
          <w:sz w:val="20"/>
          <w:szCs w:val="20"/>
        </w:rPr>
        <w:t xml:space="preserve">ure project finance respectively. </w:t>
      </w:r>
      <w:r w:rsidR="008A2951" w:rsidRPr="008E3297">
        <w:rPr>
          <w:rFonts w:asciiTheme="majorBidi" w:hAnsiTheme="majorBidi" w:cstheme="majorBidi"/>
          <w:color w:val="000000" w:themeColor="text1"/>
          <w:sz w:val="20"/>
          <w:szCs w:val="20"/>
        </w:rPr>
        <w:t xml:space="preserve">In asset </w:t>
      </w:r>
      <w:r w:rsidR="00B55F82">
        <w:rPr>
          <w:rFonts w:asciiTheme="majorBidi" w:hAnsiTheme="majorBidi" w:cstheme="majorBidi"/>
          <w:color w:val="000000" w:themeColor="text1"/>
          <w:sz w:val="20"/>
          <w:szCs w:val="20"/>
        </w:rPr>
        <w:t>or equity-</w:t>
      </w:r>
      <w:r w:rsidR="008A2951" w:rsidRPr="008E3297">
        <w:rPr>
          <w:rFonts w:asciiTheme="majorBidi" w:hAnsiTheme="majorBidi" w:cstheme="majorBidi"/>
          <w:color w:val="000000" w:themeColor="text1"/>
          <w:sz w:val="20"/>
          <w:szCs w:val="20"/>
        </w:rPr>
        <w:t xml:space="preserve">based financial instruments, </w:t>
      </w:r>
      <w:r w:rsidR="00C37A23" w:rsidRPr="008E3297">
        <w:rPr>
          <w:rFonts w:asciiTheme="majorBidi" w:hAnsiTheme="majorBidi" w:cstheme="majorBidi"/>
          <w:color w:val="000000" w:themeColor="text1"/>
          <w:sz w:val="20"/>
          <w:szCs w:val="20"/>
        </w:rPr>
        <w:t>the proceeds can take various forms such as building, vehicles, equipments and usufruct. The main concern in this case is that the dominant part of the total ass</w:t>
      </w:r>
      <w:r w:rsidR="00AE1BC3" w:rsidRPr="008E3297">
        <w:rPr>
          <w:rFonts w:asciiTheme="majorBidi" w:hAnsiTheme="majorBidi" w:cstheme="majorBidi"/>
          <w:color w:val="000000" w:themeColor="text1"/>
          <w:sz w:val="20"/>
          <w:szCs w:val="20"/>
        </w:rPr>
        <w:t xml:space="preserve">ets should be in tangible form [3]. </w:t>
      </w:r>
      <w:r w:rsidR="004F7C9D" w:rsidRPr="008E3297">
        <w:rPr>
          <w:rFonts w:asciiTheme="majorBidi" w:hAnsiTheme="majorBidi" w:cstheme="majorBidi"/>
          <w:color w:val="000000" w:themeColor="text1"/>
          <w:sz w:val="20"/>
          <w:szCs w:val="20"/>
        </w:rPr>
        <w:t>Muhammad Ayub [4]</w:t>
      </w:r>
      <w:r w:rsidR="0016460F" w:rsidRPr="008E3297">
        <w:rPr>
          <w:rFonts w:asciiTheme="majorBidi" w:hAnsiTheme="majorBidi" w:cstheme="majorBidi"/>
          <w:color w:val="000000" w:themeColor="text1"/>
          <w:sz w:val="20"/>
          <w:szCs w:val="20"/>
        </w:rPr>
        <w:t xml:space="preserve"> argues that </w:t>
      </w:r>
      <w:r w:rsidR="004E6BCF" w:rsidRPr="008E3297">
        <w:rPr>
          <w:rFonts w:asciiTheme="majorBidi" w:hAnsiTheme="majorBidi" w:cstheme="majorBidi"/>
          <w:color w:val="000000" w:themeColor="text1"/>
          <w:sz w:val="20"/>
          <w:szCs w:val="20"/>
        </w:rPr>
        <w:t>the deployment of funds is still a major issue because Islamic banks do not have Vanilla products for fulfilling their customers’ needs.</w:t>
      </w:r>
      <w:r w:rsidR="00F6248F" w:rsidRPr="008E3297">
        <w:rPr>
          <w:rFonts w:asciiTheme="majorBidi" w:hAnsiTheme="majorBidi" w:cstheme="majorBidi"/>
          <w:color w:val="000000" w:themeColor="text1"/>
          <w:sz w:val="20"/>
          <w:szCs w:val="20"/>
        </w:rPr>
        <w:t xml:space="preserve"> </w:t>
      </w:r>
    </w:p>
    <w:p w:rsidR="00B55F82" w:rsidRDefault="004E6BCF" w:rsidP="00986CBC">
      <w:pPr>
        <w:pStyle w:val="NormalWeb"/>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 xml:space="preserve">Islamic banks are therefore required to offer financing products </w:t>
      </w:r>
      <w:r w:rsidR="00636974" w:rsidRPr="008E3297">
        <w:rPr>
          <w:rFonts w:asciiTheme="majorBidi" w:hAnsiTheme="majorBidi" w:cstheme="majorBidi"/>
          <w:color w:val="000000" w:themeColor="text1"/>
          <w:sz w:val="20"/>
          <w:szCs w:val="20"/>
        </w:rPr>
        <w:t xml:space="preserve">that truly meet the requirements of its customers. </w:t>
      </w:r>
      <w:r w:rsidR="00F6248F" w:rsidRPr="008E3297">
        <w:rPr>
          <w:rFonts w:asciiTheme="majorBidi" w:hAnsiTheme="majorBidi" w:cstheme="majorBidi"/>
          <w:color w:val="000000" w:themeColor="text1"/>
          <w:sz w:val="20"/>
          <w:szCs w:val="20"/>
        </w:rPr>
        <w:t xml:space="preserve">In the spirit if Islamic finance, participatory modes of financing such as </w:t>
      </w:r>
      <w:r w:rsidR="00F6248F" w:rsidRPr="008E3297">
        <w:rPr>
          <w:rFonts w:asciiTheme="majorBidi" w:hAnsiTheme="majorBidi" w:cstheme="majorBidi"/>
          <w:i/>
          <w:iCs/>
          <w:color w:val="000000" w:themeColor="text1"/>
          <w:sz w:val="20"/>
          <w:szCs w:val="20"/>
        </w:rPr>
        <w:t xml:space="preserve">Mudarabah and </w:t>
      </w:r>
      <w:r w:rsidR="00F6248F" w:rsidRPr="008E3297">
        <w:rPr>
          <w:rFonts w:asciiTheme="majorBidi" w:hAnsiTheme="majorBidi" w:cstheme="majorBidi"/>
          <w:i/>
          <w:iCs/>
          <w:color w:val="000000" w:themeColor="text1"/>
          <w:sz w:val="20"/>
          <w:szCs w:val="20"/>
        </w:rPr>
        <w:lastRenderedPageBreak/>
        <w:t xml:space="preserve">Musharaka </w:t>
      </w:r>
      <w:r w:rsidR="00F6248F" w:rsidRPr="008E3297">
        <w:rPr>
          <w:rFonts w:asciiTheme="majorBidi" w:hAnsiTheme="majorBidi" w:cstheme="majorBidi"/>
          <w:color w:val="000000" w:themeColor="text1"/>
          <w:sz w:val="20"/>
          <w:szCs w:val="20"/>
        </w:rPr>
        <w:t xml:space="preserve">are the most </w:t>
      </w:r>
      <w:r w:rsidR="007A51DC" w:rsidRPr="008E3297">
        <w:rPr>
          <w:rFonts w:asciiTheme="majorBidi" w:hAnsiTheme="majorBidi" w:cstheme="majorBidi"/>
          <w:i/>
          <w:iCs/>
          <w:color w:val="000000" w:themeColor="text1"/>
          <w:sz w:val="20"/>
          <w:szCs w:val="20"/>
        </w:rPr>
        <w:t xml:space="preserve">Shari’ah </w:t>
      </w:r>
      <w:r w:rsidR="00F6248F" w:rsidRPr="008E3297">
        <w:rPr>
          <w:rFonts w:asciiTheme="majorBidi" w:hAnsiTheme="majorBidi" w:cstheme="majorBidi"/>
          <w:color w:val="000000" w:themeColor="text1"/>
          <w:sz w:val="20"/>
          <w:szCs w:val="20"/>
        </w:rPr>
        <w:t>compliant</w:t>
      </w:r>
      <w:r w:rsidR="0099058E" w:rsidRPr="008E3297">
        <w:rPr>
          <w:rFonts w:asciiTheme="majorBidi" w:hAnsiTheme="majorBidi" w:cstheme="majorBidi"/>
          <w:color w:val="000000" w:themeColor="text1"/>
          <w:sz w:val="20"/>
          <w:szCs w:val="20"/>
        </w:rPr>
        <w:t xml:space="preserve"> products</w:t>
      </w:r>
      <w:r w:rsidR="00F6248F" w:rsidRPr="008E3297">
        <w:rPr>
          <w:rFonts w:asciiTheme="majorBidi" w:hAnsiTheme="majorBidi" w:cstheme="majorBidi"/>
          <w:color w:val="000000" w:themeColor="text1"/>
          <w:sz w:val="20"/>
          <w:szCs w:val="20"/>
        </w:rPr>
        <w:t xml:space="preserve"> [5]</w:t>
      </w:r>
      <w:r w:rsidR="00E57762" w:rsidRPr="008E3297">
        <w:rPr>
          <w:rFonts w:asciiTheme="majorBidi" w:hAnsiTheme="majorBidi" w:cstheme="majorBidi"/>
          <w:color w:val="000000" w:themeColor="text1"/>
          <w:sz w:val="20"/>
          <w:szCs w:val="20"/>
        </w:rPr>
        <w:t>. These two modes of financing are very close to the model of partnership limited by shares. As a result of these participatory modes of financing, the capital holders (investors) and entrepreneurs (customers) join up for commercial or productive activities carried for the interest of all.</w:t>
      </w:r>
      <w:r w:rsidR="00B51D96" w:rsidRPr="008E3297">
        <w:rPr>
          <w:rFonts w:asciiTheme="majorBidi" w:hAnsiTheme="majorBidi" w:cstheme="majorBidi"/>
          <w:color w:val="000000" w:themeColor="text1"/>
          <w:sz w:val="20"/>
          <w:szCs w:val="20"/>
        </w:rPr>
        <w:t xml:space="preserve"> Risk sharing is one </w:t>
      </w:r>
      <w:r w:rsidR="004B5B79" w:rsidRPr="008E3297">
        <w:rPr>
          <w:rFonts w:asciiTheme="majorBidi" w:hAnsiTheme="majorBidi" w:cstheme="majorBidi"/>
          <w:color w:val="000000" w:themeColor="text1"/>
          <w:sz w:val="20"/>
          <w:szCs w:val="20"/>
        </w:rPr>
        <w:t xml:space="preserve">of </w:t>
      </w:r>
      <w:r w:rsidR="00B51D96" w:rsidRPr="008E3297">
        <w:rPr>
          <w:rFonts w:asciiTheme="majorBidi" w:hAnsiTheme="majorBidi" w:cstheme="majorBidi"/>
          <w:color w:val="000000" w:themeColor="text1"/>
          <w:sz w:val="20"/>
          <w:szCs w:val="20"/>
        </w:rPr>
        <w:t>the fundamental principle</w:t>
      </w:r>
      <w:r w:rsidR="004B5B79" w:rsidRPr="008E3297">
        <w:rPr>
          <w:rFonts w:asciiTheme="majorBidi" w:hAnsiTheme="majorBidi" w:cstheme="majorBidi"/>
          <w:color w:val="000000" w:themeColor="text1"/>
          <w:sz w:val="20"/>
          <w:szCs w:val="20"/>
        </w:rPr>
        <w:t>s</w:t>
      </w:r>
      <w:r w:rsidR="00B51D96" w:rsidRPr="008E3297">
        <w:rPr>
          <w:rFonts w:asciiTheme="majorBidi" w:hAnsiTheme="majorBidi" w:cstheme="majorBidi"/>
          <w:color w:val="000000" w:themeColor="text1"/>
          <w:sz w:val="20"/>
          <w:szCs w:val="20"/>
        </w:rPr>
        <w:t xml:space="preserve"> of Islamic finance and is highly recommended in business based on partnership and joint venture. Because interest is prohibited, pure debt based financing is eliminated from the banking and therefore suppliers of funds become investors, rather than creditors</w:t>
      </w:r>
      <w:r w:rsidR="002E652C" w:rsidRPr="008E3297">
        <w:rPr>
          <w:rFonts w:asciiTheme="majorBidi" w:hAnsiTheme="majorBidi" w:cstheme="majorBidi"/>
          <w:color w:val="000000" w:themeColor="text1"/>
          <w:sz w:val="20"/>
          <w:szCs w:val="20"/>
        </w:rPr>
        <w:t xml:space="preserve">. </w:t>
      </w:r>
      <w:r w:rsidR="00B51D96" w:rsidRPr="008E3297">
        <w:rPr>
          <w:rFonts w:asciiTheme="majorBidi" w:hAnsiTheme="majorBidi" w:cstheme="majorBidi"/>
          <w:color w:val="000000" w:themeColor="text1"/>
          <w:sz w:val="20"/>
          <w:szCs w:val="20"/>
        </w:rPr>
        <w:t xml:space="preserve">In fact, the provider of financial capital and entrepreneur share business risks in return for share in profit and losses. </w:t>
      </w:r>
      <w:r w:rsidR="005236A3" w:rsidRPr="008E3297">
        <w:rPr>
          <w:rFonts w:asciiTheme="majorBidi" w:hAnsiTheme="majorBidi" w:cstheme="majorBidi"/>
          <w:color w:val="000000" w:themeColor="text1"/>
          <w:sz w:val="20"/>
          <w:szCs w:val="20"/>
        </w:rPr>
        <w:t xml:space="preserve">As for as financing based on </w:t>
      </w:r>
      <w:r w:rsidR="008C78F3" w:rsidRPr="008E3297">
        <w:rPr>
          <w:rFonts w:asciiTheme="majorBidi" w:hAnsiTheme="majorBidi" w:cstheme="majorBidi"/>
          <w:color w:val="000000" w:themeColor="text1"/>
          <w:sz w:val="20"/>
          <w:szCs w:val="20"/>
        </w:rPr>
        <w:t>a real asset is</w:t>
      </w:r>
      <w:r w:rsidR="005236A3" w:rsidRPr="008E3297">
        <w:rPr>
          <w:rFonts w:asciiTheme="majorBidi" w:hAnsiTheme="majorBidi" w:cstheme="majorBidi"/>
          <w:color w:val="000000" w:themeColor="text1"/>
          <w:sz w:val="20"/>
          <w:szCs w:val="20"/>
        </w:rPr>
        <w:t xml:space="preserve"> concerned, the prohibition of interest and risk sharing suggest a financial system where there is a direct link between the real and financial sector. </w:t>
      </w:r>
    </w:p>
    <w:p w:rsidR="00532B08" w:rsidRPr="008E3297" w:rsidRDefault="008C78F3" w:rsidP="00986CBC">
      <w:pPr>
        <w:pStyle w:val="NormalWeb"/>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 xml:space="preserve">In other words, the system introduces a materiality aspect that links financing directly with the underlying asset so that </w:t>
      </w:r>
      <w:r w:rsidR="00C03406" w:rsidRPr="008E3297">
        <w:rPr>
          <w:rFonts w:asciiTheme="majorBidi" w:hAnsiTheme="majorBidi" w:cstheme="majorBidi"/>
          <w:color w:val="000000" w:themeColor="text1"/>
          <w:sz w:val="20"/>
          <w:szCs w:val="20"/>
        </w:rPr>
        <w:t>the financing activity is</w:t>
      </w:r>
      <w:r w:rsidRPr="008E3297">
        <w:rPr>
          <w:rFonts w:asciiTheme="majorBidi" w:hAnsiTheme="majorBidi" w:cstheme="majorBidi"/>
          <w:color w:val="000000" w:themeColor="text1"/>
          <w:sz w:val="20"/>
          <w:szCs w:val="20"/>
        </w:rPr>
        <w:t xml:space="preserve"> clearly and closely identified with the real sector activity [6].  </w:t>
      </w:r>
      <w:r w:rsidR="006E30E1" w:rsidRPr="008E3297">
        <w:rPr>
          <w:rFonts w:asciiTheme="majorBidi" w:hAnsiTheme="majorBidi" w:cstheme="majorBidi"/>
          <w:color w:val="000000" w:themeColor="text1"/>
          <w:sz w:val="20"/>
          <w:szCs w:val="20"/>
        </w:rPr>
        <w:t>These equity based financing products are unique to Islamic banking and account for superiority over conventional banking on grounds of ethics and efficiency</w:t>
      </w:r>
      <w:r w:rsidR="00532B08" w:rsidRPr="008E3297">
        <w:rPr>
          <w:rFonts w:asciiTheme="majorBidi" w:hAnsiTheme="majorBidi" w:cstheme="majorBidi"/>
          <w:color w:val="000000" w:themeColor="text1"/>
          <w:sz w:val="20"/>
          <w:szCs w:val="20"/>
        </w:rPr>
        <w:t xml:space="preserve"> [2]</w:t>
      </w:r>
      <w:r w:rsidR="006E30E1" w:rsidRPr="008E3297">
        <w:rPr>
          <w:rFonts w:asciiTheme="majorBidi" w:hAnsiTheme="majorBidi" w:cstheme="majorBidi"/>
          <w:color w:val="000000" w:themeColor="text1"/>
          <w:sz w:val="20"/>
          <w:szCs w:val="20"/>
        </w:rPr>
        <w:t xml:space="preserve">. </w:t>
      </w:r>
    </w:p>
    <w:p w:rsidR="00532B08" w:rsidRPr="008E3297" w:rsidRDefault="00844AE0" w:rsidP="00C03406">
      <w:pPr>
        <w:pStyle w:val="NormalWeb"/>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The</w:t>
      </w:r>
      <w:r w:rsidR="00C03406" w:rsidRPr="008E3297">
        <w:rPr>
          <w:rFonts w:asciiTheme="majorBidi" w:hAnsiTheme="majorBidi" w:cstheme="majorBidi"/>
          <w:color w:val="000000" w:themeColor="text1"/>
          <w:sz w:val="20"/>
          <w:szCs w:val="20"/>
        </w:rPr>
        <w:t xml:space="preserve"> </w:t>
      </w:r>
      <w:r w:rsidR="008C4168" w:rsidRPr="008E3297">
        <w:rPr>
          <w:rFonts w:asciiTheme="majorBidi" w:hAnsiTheme="majorBidi" w:cstheme="majorBidi"/>
          <w:color w:val="000000" w:themeColor="text1"/>
          <w:sz w:val="20"/>
          <w:szCs w:val="20"/>
        </w:rPr>
        <w:t>reason</w:t>
      </w:r>
      <w:r w:rsidR="00C03406" w:rsidRPr="008E3297">
        <w:rPr>
          <w:rFonts w:asciiTheme="majorBidi" w:hAnsiTheme="majorBidi" w:cstheme="majorBidi"/>
          <w:color w:val="000000" w:themeColor="text1"/>
          <w:sz w:val="20"/>
          <w:szCs w:val="20"/>
        </w:rPr>
        <w:t>s</w:t>
      </w:r>
      <w:r w:rsidR="008C4168" w:rsidRPr="008E3297">
        <w:rPr>
          <w:rFonts w:asciiTheme="majorBidi" w:hAnsiTheme="majorBidi" w:cstheme="majorBidi"/>
          <w:color w:val="000000" w:themeColor="text1"/>
          <w:sz w:val="20"/>
          <w:szCs w:val="20"/>
        </w:rPr>
        <w:t xml:space="preserve"> of why Islamic b</w:t>
      </w:r>
      <w:r w:rsidR="00B55F82">
        <w:rPr>
          <w:rFonts w:asciiTheme="majorBidi" w:hAnsiTheme="majorBidi" w:cstheme="majorBidi"/>
          <w:color w:val="000000" w:themeColor="text1"/>
          <w:sz w:val="20"/>
          <w:szCs w:val="20"/>
        </w:rPr>
        <w:t xml:space="preserve">anks do not offer equity </w:t>
      </w:r>
      <w:r w:rsidRPr="008E3297">
        <w:rPr>
          <w:rFonts w:asciiTheme="majorBidi" w:hAnsiTheme="majorBidi" w:cstheme="majorBidi"/>
          <w:color w:val="000000" w:themeColor="text1"/>
          <w:sz w:val="20"/>
          <w:szCs w:val="20"/>
        </w:rPr>
        <w:t xml:space="preserve">based financing products such as </w:t>
      </w:r>
      <w:r w:rsidRPr="008E3297">
        <w:rPr>
          <w:rFonts w:asciiTheme="majorBidi" w:hAnsiTheme="majorBidi" w:cstheme="majorBidi"/>
          <w:i/>
          <w:iCs/>
          <w:color w:val="000000" w:themeColor="text1"/>
          <w:sz w:val="20"/>
          <w:szCs w:val="20"/>
        </w:rPr>
        <w:t xml:space="preserve">Mudaraba </w:t>
      </w:r>
      <w:r w:rsidRPr="008E3297">
        <w:rPr>
          <w:rFonts w:asciiTheme="majorBidi" w:hAnsiTheme="majorBidi" w:cstheme="majorBidi"/>
          <w:color w:val="000000" w:themeColor="text1"/>
          <w:sz w:val="20"/>
          <w:szCs w:val="20"/>
        </w:rPr>
        <w:t xml:space="preserve">and </w:t>
      </w:r>
      <w:r w:rsidRPr="008E3297">
        <w:rPr>
          <w:rFonts w:asciiTheme="majorBidi" w:hAnsiTheme="majorBidi" w:cstheme="majorBidi"/>
          <w:i/>
          <w:iCs/>
          <w:color w:val="000000" w:themeColor="text1"/>
          <w:sz w:val="20"/>
          <w:szCs w:val="20"/>
        </w:rPr>
        <w:t>Musharaka</w:t>
      </w:r>
      <w:r w:rsidRPr="008E3297">
        <w:rPr>
          <w:rFonts w:asciiTheme="majorBidi" w:hAnsiTheme="majorBidi" w:cstheme="majorBidi"/>
          <w:color w:val="000000" w:themeColor="text1"/>
          <w:sz w:val="20"/>
          <w:szCs w:val="20"/>
        </w:rPr>
        <w:t xml:space="preserve"> is </w:t>
      </w:r>
      <w:r w:rsidR="00457A00" w:rsidRPr="008E3297">
        <w:rPr>
          <w:rFonts w:asciiTheme="majorBidi" w:hAnsiTheme="majorBidi" w:cstheme="majorBidi"/>
          <w:color w:val="000000" w:themeColor="text1"/>
          <w:sz w:val="20"/>
          <w:szCs w:val="20"/>
        </w:rPr>
        <w:t>one of the main arguments</w:t>
      </w:r>
      <w:r w:rsidRPr="008E3297">
        <w:rPr>
          <w:rFonts w:asciiTheme="majorBidi" w:hAnsiTheme="majorBidi" w:cstheme="majorBidi"/>
          <w:color w:val="000000" w:themeColor="text1"/>
          <w:sz w:val="20"/>
          <w:szCs w:val="20"/>
        </w:rPr>
        <w:t xml:space="preserve"> of this paper. </w:t>
      </w:r>
      <w:r w:rsidR="00C14F0F" w:rsidRPr="008E3297">
        <w:rPr>
          <w:rFonts w:asciiTheme="majorBidi" w:hAnsiTheme="majorBidi" w:cstheme="majorBidi"/>
          <w:color w:val="000000" w:themeColor="text1"/>
          <w:sz w:val="20"/>
          <w:szCs w:val="20"/>
        </w:rPr>
        <w:t>One</w:t>
      </w:r>
      <w:r w:rsidR="00457A00" w:rsidRPr="008E3297">
        <w:rPr>
          <w:rFonts w:asciiTheme="majorBidi" w:hAnsiTheme="majorBidi" w:cstheme="majorBidi"/>
          <w:color w:val="000000" w:themeColor="text1"/>
          <w:sz w:val="20"/>
          <w:szCs w:val="20"/>
        </w:rPr>
        <w:t xml:space="preserve"> </w:t>
      </w:r>
      <w:r w:rsidR="00C53AF7" w:rsidRPr="008E3297">
        <w:rPr>
          <w:rFonts w:asciiTheme="majorBidi" w:hAnsiTheme="majorBidi" w:cstheme="majorBidi"/>
          <w:color w:val="000000" w:themeColor="text1"/>
          <w:sz w:val="20"/>
          <w:szCs w:val="20"/>
        </w:rPr>
        <w:t xml:space="preserve">obvious reason </w:t>
      </w:r>
      <w:r w:rsidR="00C03406" w:rsidRPr="008E3297">
        <w:rPr>
          <w:rFonts w:asciiTheme="majorBidi" w:hAnsiTheme="majorBidi" w:cstheme="majorBidi"/>
          <w:color w:val="000000" w:themeColor="text1"/>
          <w:sz w:val="20"/>
          <w:szCs w:val="20"/>
        </w:rPr>
        <w:t>that Islamic banks referred to for not</w:t>
      </w:r>
      <w:r w:rsidR="00B55F82">
        <w:rPr>
          <w:rFonts w:asciiTheme="majorBidi" w:hAnsiTheme="majorBidi" w:cstheme="majorBidi"/>
          <w:color w:val="000000" w:themeColor="text1"/>
          <w:sz w:val="20"/>
          <w:szCs w:val="20"/>
        </w:rPr>
        <w:t xml:space="preserve"> offering equity-</w:t>
      </w:r>
      <w:r w:rsidR="00457A00" w:rsidRPr="008E3297">
        <w:rPr>
          <w:rFonts w:asciiTheme="majorBidi" w:hAnsiTheme="majorBidi" w:cstheme="majorBidi"/>
          <w:color w:val="000000" w:themeColor="text1"/>
          <w:sz w:val="20"/>
          <w:szCs w:val="20"/>
        </w:rPr>
        <w:t xml:space="preserve">based financing products is the risk factor. </w:t>
      </w:r>
      <w:r w:rsidR="00707E31" w:rsidRPr="008E3297">
        <w:rPr>
          <w:rFonts w:asciiTheme="majorBidi" w:hAnsiTheme="majorBidi" w:cstheme="majorBidi"/>
          <w:color w:val="000000" w:themeColor="text1"/>
          <w:sz w:val="20"/>
          <w:szCs w:val="20"/>
        </w:rPr>
        <w:t>Debt based financing products on the other h</w:t>
      </w:r>
      <w:r w:rsidR="00C03406" w:rsidRPr="008E3297">
        <w:rPr>
          <w:rFonts w:asciiTheme="majorBidi" w:hAnsiTheme="majorBidi" w:cstheme="majorBidi"/>
          <w:color w:val="000000" w:themeColor="text1"/>
          <w:sz w:val="20"/>
          <w:szCs w:val="20"/>
        </w:rPr>
        <w:t>and are less risky for Islamic b</w:t>
      </w:r>
      <w:r w:rsidR="00707E31" w:rsidRPr="008E3297">
        <w:rPr>
          <w:rFonts w:asciiTheme="majorBidi" w:hAnsiTheme="majorBidi" w:cstheme="majorBidi"/>
          <w:color w:val="000000" w:themeColor="text1"/>
          <w:sz w:val="20"/>
          <w:szCs w:val="20"/>
        </w:rPr>
        <w:t xml:space="preserve">anks. </w:t>
      </w:r>
      <w:r w:rsidR="00C75B65" w:rsidRPr="008E3297">
        <w:rPr>
          <w:rFonts w:asciiTheme="majorBidi" w:hAnsiTheme="majorBidi" w:cstheme="majorBidi"/>
          <w:color w:val="000000" w:themeColor="text1"/>
          <w:sz w:val="20"/>
          <w:szCs w:val="20"/>
        </w:rPr>
        <w:t xml:space="preserve">Moreover, </w:t>
      </w:r>
      <w:r w:rsidR="00156DBD" w:rsidRPr="008E3297">
        <w:rPr>
          <w:rFonts w:asciiTheme="majorBidi" w:hAnsiTheme="majorBidi" w:cstheme="majorBidi"/>
          <w:color w:val="000000" w:themeColor="text1"/>
          <w:sz w:val="20"/>
          <w:szCs w:val="20"/>
        </w:rPr>
        <w:t>the only way the b</w:t>
      </w:r>
      <w:r w:rsidR="00B70F01" w:rsidRPr="008E3297">
        <w:rPr>
          <w:rFonts w:asciiTheme="majorBidi" w:hAnsiTheme="majorBidi" w:cstheme="majorBidi"/>
          <w:color w:val="000000" w:themeColor="text1"/>
          <w:sz w:val="20"/>
          <w:szCs w:val="20"/>
        </w:rPr>
        <w:t xml:space="preserve">anks can satisfy depositor’s demand is to liquidate </w:t>
      </w:r>
      <w:r w:rsidR="00E060B1" w:rsidRPr="008E3297">
        <w:rPr>
          <w:rFonts w:asciiTheme="majorBidi" w:hAnsiTheme="majorBidi" w:cstheme="majorBidi"/>
          <w:color w:val="000000" w:themeColor="text1"/>
          <w:sz w:val="20"/>
          <w:szCs w:val="20"/>
        </w:rPr>
        <w:t>loans [7</w:t>
      </w:r>
      <w:r w:rsidR="00B70F01" w:rsidRPr="008E3297">
        <w:rPr>
          <w:rFonts w:asciiTheme="majorBidi" w:hAnsiTheme="majorBidi" w:cstheme="majorBidi"/>
          <w:color w:val="000000" w:themeColor="text1"/>
          <w:sz w:val="20"/>
          <w:szCs w:val="20"/>
        </w:rPr>
        <w:t>]. Given the assumption that premature loans liquidation is costly and loans are illiquid- they cannot be sold in the market- i</w:t>
      </w:r>
      <w:r w:rsidR="00557DC2" w:rsidRPr="008E3297">
        <w:rPr>
          <w:rFonts w:asciiTheme="majorBidi" w:hAnsiTheme="majorBidi" w:cstheme="majorBidi"/>
          <w:color w:val="000000" w:themeColor="text1"/>
          <w:sz w:val="20"/>
          <w:szCs w:val="20"/>
        </w:rPr>
        <w:t>t follows that the bank can run</w:t>
      </w:r>
      <w:r w:rsidR="00B70F01" w:rsidRPr="008E3297">
        <w:rPr>
          <w:rFonts w:asciiTheme="majorBidi" w:hAnsiTheme="majorBidi" w:cstheme="majorBidi"/>
          <w:color w:val="000000" w:themeColor="text1"/>
          <w:sz w:val="20"/>
          <w:szCs w:val="20"/>
        </w:rPr>
        <w:t xml:space="preserve"> adverse impact on the real sector. </w:t>
      </w:r>
      <w:r w:rsidR="007E2D67" w:rsidRPr="008E3297">
        <w:rPr>
          <w:rFonts w:asciiTheme="majorBidi" w:hAnsiTheme="majorBidi" w:cstheme="majorBidi"/>
          <w:color w:val="000000" w:themeColor="text1"/>
          <w:sz w:val="20"/>
          <w:szCs w:val="20"/>
        </w:rPr>
        <w:t>Islamic law rejects the concept of a predetermined interest rate and permits an uncertain rate of return based on trade and pr</w:t>
      </w:r>
      <w:r w:rsidR="00D94DE6" w:rsidRPr="008E3297">
        <w:rPr>
          <w:rFonts w:asciiTheme="majorBidi" w:hAnsiTheme="majorBidi" w:cstheme="majorBidi"/>
          <w:color w:val="000000" w:themeColor="text1"/>
          <w:sz w:val="20"/>
          <w:szCs w:val="20"/>
        </w:rPr>
        <w:t>ofits. Theoretically speaking, b</w:t>
      </w:r>
      <w:r w:rsidR="007E2D67" w:rsidRPr="008E3297">
        <w:rPr>
          <w:rFonts w:asciiTheme="majorBidi" w:hAnsiTheme="majorBidi" w:cstheme="majorBidi"/>
          <w:color w:val="000000" w:themeColor="text1"/>
          <w:sz w:val="20"/>
          <w:szCs w:val="20"/>
        </w:rPr>
        <w:t>anks in an Islamic economy can strictly operate only on some type of profit and loss sharing basis [8].</w:t>
      </w:r>
      <w:r w:rsidR="00FF6B44" w:rsidRPr="008E3297">
        <w:rPr>
          <w:rFonts w:asciiTheme="majorBidi" w:hAnsiTheme="majorBidi" w:cstheme="majorBidi"/>
          <w:color w:val="000000" w:themeColor="text1"/>
          <w:sz w:val="20"/>
          <w:szCs w:val="20"/>
        </w:rPr>
        <w:t xml:space="preserve"> According to the Islamic banking bulletin state bank of Pakistan, equity based </w:t>
      </w:r>
      <w:r w:rsidR="001F229B" w:rsidRPr="008E3297">
        <w:rPr>
          <w:rFonts w:asciiTheme="majorBidi" w:hAnsiTheme="majorBidi" w:cstheme="majorBidi"/>
          <w:color w:val="000000" w:themeColor="text1"/>
          <w:sz w:val="20"/>
          <w:szCs w:val="20"/>
        </w:rPr>
        <w:t>financing products of Islamic bank</w:t>
      </w:r>
      <w:r w:rsidR="007A596B" w:rsidRPr="008E3297">
        <w:rPr>
          <w:rFonts w:asciiTheme="majorBidi" w:hAnsiTheme="majorBidi" w:cstheme="majorBidi"/>
          <w:color w:val="000000" w:themeColor="text1"/>
          <w:sz w:val="20"/>
          <w:szCs w:val="20"/>
        </w:rPr>
        <w:t>s</w:t>
      </w:r>
      <w:r w:rsidR="001F229B" w:rsidRPr="008E3297">
        <w:rPr>
          <w:rFonts w:asciiTheme="majorBidi" w:hAnsiTheme="majorBidi" w:cstheme="majorBidi"/>
          <w:color w:val="000000" w:themeColor="text1"/>
          <w:sz w:val="20"/>
          <w:szCs w:val="20"/>
        </w:rPr>
        <w:t xml:space="preserve"> constitute </w:t>
      </w:r>
      <w:r w:rsidR="00286043" w:rsidRPr="008E3297">
        <w:rPr>
          <w:rFonts w:asciiTheme="majorBidi" w:hAnsiTheme="majorBidi" w:cstheme="majorBidi"/>
          <w:color w:val="000000" w:themeColor="text1"/>
          <w:sz w:val="20"/>
          <w:szCs w:val="20"/>
        </w:rPr>
        <w:t>only 17 %</w:t>
      </w:r>
      <w:r w:rsidR="00B55F82">
        <w:rPr>
          <w:rFonts w:asciiTheme="majorBidi" w:hAnsiTheme="majorBidi" w:cstheme="majorBidi"/>
          <w:color w:val="000000" w:themeColor="text1"/>
          <w:sz w:val="20"/>
          <w:szCs w:val="20"/>
        </w:rPr>
        <w:t xml:space="preserve"> of the total portfolio </w:t>
      </w:r>
      <w:r w:rsidR="001F229B" w:rsidRPr="008E3297">
        <w:rPr>
          <w:rFonts w:asciiTheme="majorBidi" w:hAnsiTheme="majorBidi" w:cstheme="majorBidi"/>
          <w:color w:val="000000" w:themeColor="text1"/>
          <w:sz w:val="20"/>
          <w:szCs w:val="20"/>
        </w:rPr>
        <w:t>of these banks</w:t>
      </w:r>
      <w:r w:rsidR="00D94DE6" w:rsidRPr="008E3297">
        <w:rPr>
          <w:rFonts w:asciiTheme="majorBidi" w:hAnsiTheme="majorBidi" w:cstheme="majorBidi"/>
          <w:color w:val="000000" w:themeColor="text1"/>
          <w:sz w:val="20"/>
          <w:szCs w:val="20"/>
        </w:rPr>
        <w:t xml:space="preserve"> </w:t>
      </w:r>
      <w:r w:rsidR="00286043" w:rsidRPr="008E3297">
        <w:rPr>
          <w:rFonts w:asciiTheme="majorBidi" w:hAnsiTheme="majorBidi" w:cstheme="majorBidi"/>
          <w:color w:val="000000" w:themeColor="text1"/>
          <w:sz w:val="20"/>
          <w:szCs w:val="20"/>
        </w:rPr>
        <w:t>[9]</w:t>
      </w:r>
      <w:r w:rsidR="001F229B" w:rsidRPr="008E3297">
        <w:rPr>
          <w:rFonts w:asciiTheme="majorBidi" w:hAnsiTheme="majorBidi" w:cstheme="majorBidi"/>
          <w:color w:val="000000" w:themeColor="text1"/>
          <w:sz w:val="20"/>
          <w:szCs w:val="20"/>
        </w:rPr>
        <w:t>.</w:t>
      </w:r>
      <w:r w:rsidR="0016777C" w:rsidRPr="008E3297">
        <w:rPr>
          <w:rFonts w:asciiTheme="majorBidi" w:hAnsiTheme="majorBidi" w:cstheme="majorBidi"/>
          <w:color w:val="000000" w:themeColor="text1"/>
          <w:sz w:val="20"/>
          <w:szCs w:val="20"/>
        </w:rPr>
        <w:t xml:space="preserve"> This is strikingly different from the initial foundation of Islamic banks </w:t>
      </w:r>
      <w:r w:rsidR="00116AF6" w:rsidRPr="008E3297">
        <w:rPr>
          <w:rFonts w:asciiTheme="majorBidi" w:hAnsiTheme="majorBidi" w:cstheme="majorBidi"/>
          <w:color w:val="000000" w:themeColor="text1"/>
          <w:sz w:val="20"/>
          <w:szCs w:val="20"/>
        </w:rPr>
        <w:t xml:space="preserve">laid by the pioneers </w:t>
      </w:r>
      <w:r w:rsidR="00540782" w:rsidRPr="008E3297">
        <w:rPr>
          <w:rFonts w:asciiTheme="majorBidi" w:hAnsiTheme="majorBidi" w:cstheme="majorBidi"/>
          <w:color w:val="000000" w:themeColor="text1"/>
          <w:sz w:val="20"/>
          <w:szCs w:val="20"/>
        </w:rPr>
        <w:t>of</w:t>
      </w:r>
      <w:r w:rsidR="00286043" w:rsidRPr="008E3297">
        <w:rPr>
          <w:rFonts w:asciiTheme="majorBidi" w:hAnsiTheme="majorBidi" w:cstheme="majorBidi"/>
          <w:color w:val="000000" w:themeColor="text1"/>
          <w:sz w:val="20"/>
          <w:szCs w:val="20"/>
        </w:rPr>
        <w:t xml:space="preserve"> Islamic banking in early 1963[10</w:t>
      </w:r>
      <w:r w:rsidR="00540782" w:rsidRPr="008E3297">
        <w:rPr>
          <w:rFonts w:asciiTheme="majorBidi" w:hAnsiTheme="majorBidi" w:cstheme="majorBidi"/>
          <w:color w:val="000000" w:themeColor="text1"/>
          <w:sz w:val="20"/>
          <w:szCs w:val="20"/>
        </w:rPr>
        <w:t>]</w:t>
      </w:r>
      <w:r w:rsidR="00116AF6" w:rsidRPr="008E3297">
        <w:rPr>
          <w:rFonts w:asciiTheme="majorBidi" w:hAnsiTheme="majorBidi" w:cstheme="majorBidi"/>
          <w:color w:val="000000" w:themeColor="text1"/>
          <w:sz w:val="20"/>
          <w:szCs w:val="20"/>
        </w:rPr>
        <w:t xml:space="preserve">. </w:t>
      </w:r>
    </w:p>
    <w:p w:rsidR="006A7046" w:rsidRPr="005C28F7" w:rsidRDefault="005C28F7" w:rsidP="005C28F7">
      <w:pPr>
        <w:pStyle w:val="NormalWeb"/>
        <w:tabs>
          <w:tab w:val="left" w:pos="6225"/>
        </w:tabs>
        <w:spacing w:before="0" w:beforeAutospacing="0" w:after="0" w:afterAutospacing="0"/>
        <w:jc w:val="center"/>
        <w:rPr>
          <w:rFonts w:asciiTheme="majorBidi" w:hAnsiTheme="majorBidi" w:cstheme="majorBidi"/>
          <w:i/>
          <w:iCs/>
          <w:color w:val="000000" w:themeColor="text1"/>
          <w:sz w:val="20"/>
          <w:szCs w:val="20"/>
        </w:rPr>
      </w:pPr>
      <w:r w:rsidRPr="005C28F7">
        <w:rPr>
          <w:rFonts w:asciiTheme="majorBidi" w:hAnsiTheme="majorBidi" w:cstheme="majorBidi"/>
          <w:i/>
          <w:iCs/>
          <w:noProof/>
          <w:color w:val="000000" w:themeColor="text1"/>
          <w:sz w:val="20"/>
          <w:szCs w:val="20"/>
        </w:rPr>
        <w:lastRenderedPageBreak/>
        <w:drawing>
          <wp:inline distT="0" distB="0" distL="0" distR="0">
            <wp:extent cx="3810000" cy="2390775"/>
            <wp:effectExtent l="19050" t="0" r="0" b="0"/>
            <wp:docPr id="2" name="Picture 1" descr="C:\Users\Ayoubi\Desktop\Pie chart 3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oubi\Desktop\Pie chart 3333.PNG"/>
                    <pic:cNvPicPr>
                      <a:picLocks noChangeAspect="1" noChangeArrowheads="1"/>
                    </pic:cNvPicPr>
                  </pic:nvPicPr>
                  <pic:blipFill>
                    <a:blip r:embed="rId7"/>
                    <a:srcRect/>
                    <a:stretch>
                      <a:fillRect/>
                    </a:stretch>
                  </pic:blipFill>
                  <pic:spPr bwMode="auto">
                    <a:xfrm>
                      <a:off x="0" y="0"/>
                      <a:ext cx="3810000" cy="2390775"/>
                    </a:xfrm>
                    <a:prstGeom prst="rect">
                      <a:avLst/>
                    </a:prstGeom>
                    <a:noFill/>
                    <a:ln w="9525">
                      <a:noFill/>
                      <a:miter lim="800000"/>
                      <a:headEnd/>
                      <a:tailEnd/>
                    </a:ln>
                  </pic:spPr>
                </pic:pic>
              </a:graphicData>
            </a:graphic>
          </wp:inline>
        </w:drawing>
      </w:r>
    </w:p>
    <w:p w:rsidR="005C28F7" w:rsidRPr="005C28F7" w:rsidRDefault="005C28F7" w:rsidP="005C28F7">
      <w:pPr>
        <w:pStyle w:val="NormalWeb"/>
        <w:tabs>
          <w:tab w:val="left" w:pos="6225"/>
        </w:tabs>
        <w:spacing w:before="0" w:beforeAutospacing="0" w:after="0" w:afterAutospacing="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w:r w:rsidRPr="005C28F7">
        <w:rPr>
          <w:rFonts w:asciiTheme="majorBidi" w:hAnsiTheme="majorBidi" w:cstheme="majorBidi"/>
          <w:color w:val="000000" w:themeColor="text1"/>
          <w:sz w:val="20"/>
          <w:szCs w:val="20"/>
        </w:rPr>
        <w:t>Source: State bank of Pakistan</w:t>
      </w:r>
    </w:p>
    <w:p w:rsidR="005C28F7" w:rsidRPr="005C28F7" w:rsidRDefault="005C28F7" w:rsidP="003C4DC2">
      <w:pPr>
        <w:pStyle w:val="NormalWeb"/>
        <w:tabs>
          <w:tab w:val="left" w:pos="6225"/>
        </w:tabs>
        <w:spacing w:line="360" w:lineRule="auto"/>
        <w:jc w:val="center"/>
        <w:rPr>
          <w:rFonts w:asciiTheme="majorBidi" w:hAnsiTheme="majorBidi" w:cstheme="majorBidi"/>
          <w:color w:val="000000" w:themeColor="text1"/>
          <w:sz w:val="20"/>
          <w:szCs w:val="20"/>
        </w:rPr>
      </w:pPr>
      <w:r>
        <w:rPr>
          <w:rFonts w:asciiTheme="majorBidi" w:hAnsiTheme="majorBidi" w:cstheme="majorBidi"/>
          <w:b/>
          <w:bCs/>
          <w:color w:val="000000" w:themeColor="text1"/>
          <w:sz w:val="20"/>
          <w:szCs w:val="20"/>
        </w:rPr>
        <w:t xml:space="preserve">Figure 1: </w:t>
      </w:r>
      <w:r>
        <w:rPr>
          <w:rFonts w:asciiTheme="majorBidi" w:hAnsiTheme="majorBidi" w:cstheme="majorBidi"/>
          <w:color w:val="000000" w:themeColor="text1"/>
          <w:sz w:val="20"/>
          <w:szCs w:val="20"/>
        </w:rPr>
        <w:t>Share of equity-based products in overall portfolio of Islamic Banks in Pakistan</w:t>
      </w:r>
    </w:p>
    <w:p w:rsidR="007E4071" w:rsidRPr="008E3297" w:rsidRDefault="006A7046" w:rsidP="006A7046">
      <w:pPr>
        <w:pStyle w:val="NormalWeb"/>
        <w:tabs>
          <w:tab w:val="left" w:pos="6225"/>
        </w:tabs>
        <w:spacing w:line="360" w:lineRule="auto"/>
        <w:rPr>
          <w:rFonts w:asciiTheme="majorBidi" w:hAnsiTheme="majorBidi" w:cstheme="majorBidi"/>
          <w:b/>
          <w:bCs/>
          <w:i/>
          <w:iCs/>
          <w:color w:val="000000" w:themeColor="text1"/>
          <w:sz w:val="20"/>
          <w:szCs w:val="20"/>
        </w:rPr>
      </w:pPr>
      <w:r w:rsidRPr="008E3297">
        <w:rPr>
          <w:rFonts w:asciiTheme="majorBidi" w:hAnsiTheme="majorBidi" w:cstheme="majorBidi"/>
          <w:b/>
          <w:bCs/>
          <w:i/>
          <w:iCs/>
          <w:color w:val="000000" w:themeColor="text1"/>
          <w:sz w:val="20"/>
          <w:szCs w:val="20"/>
        </w:rPr>
        <w:t>2</w:t>
      </w:r>
      <w:r w:rsidR="00B83DB1" w:rsidRPr="008E3297">
        <w:rPr>
          <w:rFonts w:asciiTheme="majorBidi" w:hAnsiTheme="majorBidi" w:cstheme="majorBidi"/>
          <w:b/>
          <w:bCs/>
          <w:i/>
          <w:iCs/>
          <w:color w:val="000000" w:themeColor="text1"/>
          <w:sz w:val="20"/>
          <w:szCs w:val="20"/>
        </w:rPr>
        <w:t>.2</w:t>
      </w:r>
      <w:r w:rsidR="00C40C86" w:rsidRPr="008E3297">
        <w:rPr>
          <w:rFonts w:asciiTheme="majorBidi" w:hAnsiTheme="majorBidi" w:cstheme="majorBidi"/>
          <w:b/>
          <w:bCs/>
          <w:i/>
          <w:iCs/>
          <w:color w:val="000000" w:themeColor="text1"/>
          <w:sz w:val="20"/>
          <w:szCs w:val="20"/>
        </w:rPr>
        <w:t xml:space="preserve"> Debt-</w:t>
      </w:r>
      <w:r w:rsidR="007E4071" w:rsidRPr="008E3297">
        <w:rPr>
          <w:rFonts w:asciiTheme="majorBidi" w:hAnsiTheme="majorBidi" w:cstheme="majorBidi"/>
          <w:b/>
          <w:bCs/>
          <w:i/>
          <w:iCs/>
          <w:color w:val="000000" w:themeColor="text1"/>
          <w:sz w:val="20"/>
          <w:szCs w:val="20"/>
        </w:rPr>
        <w:t>based financing products of Islamic banks</w:t>
      </w:r>
    </w:p>
    <w:p w:rsidR="009A0012" w:rsidRDefault="0075333A" w:rsidP="004D42EC">
      <w:pPr>
        <w:pStyle w:val="NormalWeb"/>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 xml:space="preserve">Debt-based </w:t>
      </w:r>
      <w:r w:rsidR="00576088" w:rsidRPr="008E3297">
        <w:rPr>
          <w:rFonts w:asciiTheme="majorBidi" w:hAnsiTheme="majorBidi" w:cstheme="majorBidi"/>
          <w:color w:val="000000" w:themeColor="text1"/>
          <w:sz w:val="20"/>
          <w:szCs w:val="20"/>
        </w:rPr>
        <w:t xml:space="preserve">financing is the process of borrowing money to fund a business. </w:t>
      </w:r>
      <w:r w:rsidR="00DC3AC7" w:rsidRPr="008E3297">
        <w:rPr>
          <w:rFonts w:asciiTheme="majorBidi" w:hAnsiTheme="majorBidi" w:cstheme="majorBidi"/>
          <w:color w:val="000000" w:themeColor="text1"/>
          <w:sz w:val="20"/>
          <w:szCs w:val="20"/>
        </w:rPr>
        <w:t>Islamic banks, i</w:t>
      </w:r>
      <w:r w:rsidR="00A6275F" w:rsidRPr="008E3297">
        <w:rPr>
          <w:rFonts w:asciiTheme="majorBidi" w:hAnsiTheme="majorBidi" w:cstheme="majorBidi"/>
          <w:color w:val="000000" w:themeColor="text1"/>
          <w:sz w:val="20"/>
          <w:szCs w:val="20"/>
        </w:rPr>
        <w:t>n general, are governed</w:t>
      </w:r>
      <w:r w:rsidR="00DC3AC7" w:rsidRPr="008E3297">
        <w:rPr>
          <w:rFonts w:asciiTheme="majorBidi" w:hAnsiTheme="majorBidi" w:cstheme="majorBidi"/>
          <w:color w:val="000000" w:themeColor="text1"/>
          <w:sz w:val="20"/>
          <w:szCs w:val="20"/>
        </w:rPr>
        <w:t xml:space="preserve"> by </w:t>
      </w:r>
      <w:r w:rsidR="00DC3AC7" w:rsidRPr="008E3297">
        <w:rPr>
          <w:rFonts w:asciiTheme="majorBidi" w:hAnsiTheme="majorBidi" w:cstheme="majorBidi"/>
          <w:i/>
          <w:iCs/>
          <w:color w:val="000000" w:themeColor="text1"/>
          <w:sz w:val="20"/>
          <w:szCs w:val="20"/>
        </w:rPr>
        <w:t>Shari’ah</w:t>
      </w:r>
      <w:r w:rsidR="00DC3AC7" w:rsidRPr="008E3297">
        <w:rPr>
          <w:rFonts w:asciiTheme="majorBidi" w:hAnsiTheme="majorBidi" w:cstheme="majorBidi"/>
          <w:color w:val="000000" w:themeColor="text1"/>
          <w:sz w:val="20"/>
          <w:szCs w:val="20"/>
        </w:rPr>
        <w:t xml:space="preserve"> which </w:t>
      </w:r>
      <w:r w:rsidR="00D87578" w:rsidRPr="008E3297">
        <w:rPr>
          <w:rFonts w:asciiTheme="majorBidi" w:hAnsiTheme="majorBidi" w:cstheme="majorBidi"/>
          <w:color w:val="000000" w:themeColor="text1"/>
          <w:sz w:val="20"/>
          <w:szCs w:val="20"/>
        </w:rPr>
        <w:t xml:space="preserve">prohibits interest, gambling, risky sales, </w:t>
      </w:r>
      <w:r w:rsidR="00986CBC" w:rsidRPr="008E3297">
        <w:rPr>
          <w:rFonts w:asciiTheme="majorBidi" w:hAnsiTheme="majorBidi" w:cstheme="majorBidi"/>
          <w:color w:val="000000" w:themeColor="text1"/>
          <w:sz w:val="20"/>
          <w:szCs w:val="20"/>
        </w:rPr>
        <w:t>and investment</w:t>
      </w:r>
      <w:r w:rsidR="00D87578" w:rsidRPr="008E3297">
        <w:rPr>
          <w:rFonts w:asciiTheme="majorBidi" w:hAnsiTheme="majorBidi" w:cstheme="majorBidi"/>
          <w:color w:val="000000" w:themeColor="text1"/>
          <w:sz w:val="20"/>
          <w:szCs w:val="20"/>
        </w:rPr>
        <w:t xml:space="preserve"> in fo</w:t>
      </w:r>
      <w:r w:rsidR="00654CBA" w:rsidRPr="008E3297">
        <w:rPr>
          <w:rFonts w:asciiTheme="majorBidi" w:hAnsiTheme="majorBidi" w:cstheme="majorBidi"/>
          <w:color w:val="000000" w:themeColor="text1"/>
          <w:sz w:val="20"/>
          <w:szCs w:val="20"/>
        </w:rPr>
        <w:t>rbidden items such as alcohol [11</w:t>
      </w:r>
      <w:r w:rsidR="00D87578" w:rsidRPr="008E3297">
        <w:rPr>
          <w:rFonts w:asciiTheme="majorBidi" w:hAnsiTheme="majorBidi" w:cstheme="majorBidi"/>
          <w:color w:val="000000" w:themeColor="text1"/>
          <w:sz w:val="20"/>
          <w:szCs w:val="20"/>
        </w:rPr>
        <w:t xml:space="preserve">].  </w:t>
      </w:r>
    </w:p>
    <w:p w:rsidR="00B34394" w:rsidRPr="008E3297" w:rsidRDefault="00184431" w:rsidP="009A0012">
      <w:pPr>
        <w:pStyle w:val="NormalWeb"/>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 xml:space="preserve">Dislike conventional interest-based banking, </w:t>
      </w:r>
      <w:r w:rsidR="0075333A" w:rsidRPr="008E3297">
        <w:rPr>
          <w:rFonts w:asciiTheme="majorBidi" w:hAnsiTheme="majorBidi" w:cstheme="majorBidi"/>
          <w:color w:val="000000" w:themeColor="text1"/>
          <w:sz w:val="20"/>
          <w:szCs w:val="20"/>
        </w:rPr>
        <w:t xml:space="preserve">in Islamic banking </w:t>
      </w:r>
      <w:r w:rsidR="00C774ED" w:rsidRPr="008E3297">
        <w:rPr>
          <w:rFonts w:asciiTheme="majorBidi" w:hAnsiTheme="majorBidi" w:cstheme="majorBidi"/>
          <w:color w:val="000000" w:themeColor="text1"/>
          <w:sz w:val="20"/>
          <w:szCs w:val="20"/>
        </w:rPr>
        <w:t xml:space="preserve">the profits and losses on a physical investment are shared between the </w:t>
      </w:r>
      <w:r w:rsidR="009A0012">
        <w:rPr>
          <w:rFonts w:asciiTheme="majorBidi" w:hAnsiTheme="majorBidi" w:cstheme="majorBidi"/>
          <w:color w:val="000000" w:themeColor="text1"/>
          <w:sz w:val="20"/>
          <w:szCs w:val="20"/>
        </w:rPr>
        <w:t>investor and the customer</w:t>
      </w:r>
      <w:r w:rsidR="00C774ED" w:rsidRPr="008E3297">
        <w:rPr>
          <w:rFonts w:asciiTheme="majorBidi" w:hAnsiTheme="majorBidi" w:cstheme="majorBidi"/>
          <w:color w:val="000000" w:themeColor="text1"/>
          <w:sz w:val="20"/>
          <w:szCs w:val="20"/>
        </w:rPr>
        <w:t xml:space="preserve"> according to a formula that reflects their respective levels of participation.</w:t>
      </w:r>
      <w:r w:rsidR="00AD3A33" w:rsidRPr="008E3297">
        <w:rPr>
          <w:rFonts w:asciiTheme="majorBidi" w:hAnsiTheme="majorBidi" w:cstheme="majorBidi"/>
          <w:color w:val="000000" w:themeColor="text1"/>
          <w:sz w:val="20"/>
          <w:szCs w:val="20"/>
        </w:rPr>
        <w:t xml:space="preserve"> </w:t>
      </w:r>
      <w:r w:rsidR="00573F93" w:rsidRPr="008E3297">
        <w:rPr>
          <w:rFonts w:asciiTheme="majorBidi" w:hAnsiTheme="majorBidi" w:cstheme="majorBidi"/>
          <w:color w:val="000000" w:themeColor="text1"/>
          <w:sz w:val="20"/>
          <w:szCs w:val="20"/>
        </w:rPr>
        <w:t>While in practice, more than 90 percent of the portfolio of Islamic ban</w:t>
      </w:r>
      <w:r w:rsidR="00654CBA" w:rsidRPr="008E3297">
        <w:rPr>
          <w:rFonts w:asciiTheme="majorBidi" w:hAnsiTheme="majorBidi" w:cstheme="majorBidi"/>
          <w:color w:val="000000" w:themeColor="text1"/>
          <w:sz w:val="20"/>
          <w:szCs w:val="20"/>
        </w:rPr>
        <w:t>king products are debt based [12</w:t>
      </w:r>
      <w:r w:rsidR="00573F93" w:rsidRPr="008E3297">
        <w:rPr>
          <w:rFonts w:asciiTheme="majorBidi" w:hAnsiTheme="majorBidi" w:cstheme="majorBidi"/>
          <w:color w:val="000000" w:themeColor="text1"/>
          <w:sz w:val="20"/>
          <w:szCs w:val="20"/>
        </w:rPr>
        <w:t>].</w:t>
      </w:r>
      <w:r w:rsidR="002772F9" w:rsidRPr="008E3297">
        <w:rPr>
          <w:rFonts w:asciiTheme="majorBidi" w:hAnsiTheme="majorBidi" w:cstheme="majorBidi"/>
          <w:color w:val="000000" w:themeColor="text1"/>
          <w:sz w:val="20"/>
          <w:szCs w:val="20"/>
        </w:rPr>
        <w:t xml:space="preserve"> </w:t>
      </w:r>
    </w:p>
    <w:p w:rsidR="007E4071" w:rsidRPr="008E3297" w:rsidRDefault="0075333A" w:rsidP="004D42EC">
      <w:pPr>
        <w:pStyle w:val="NormalWeb"/>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T</w:t>
      </w:r>
      <w:r w:rsidR="006705BF" w:rsidRPr="008E3297">
        <w:rPr>
          <w:rFonts w:asciiTheme="majorBidi" w:hAnsiTheme="majorBidi" w:cstheme="majorBidi"/>
          <w:color w:val="000000" w:themeColor="text1"/>
          <w:sz w:val="20"/>
          <w:szCs w:val="20"/>
        </w:rPr>
        <w:t>here are a variety of debt-based financing products such as deferred payment (</w:t>
      </w:r>
      <w:r w:rsidR="006705BF" w:rsidRPr="008E3297">
        <w:rPr>
          <w:rFonts w:asciiTheme="majorBidi" w:hAnsiTheme="majorBidi" w:cstheme="majorBidi"/>
          <w:i/>
          <w:iCs/>
          <w:color w:val="000000" w:themeColor="text1"/>
          <w:sz w:val="20"/>
          <w:szCs w:val="20"/>
        </w:rPr>
        <w:t xml:space="preserve">Bai-Bithamane-Ajil), </w:t>
      </w:r>
      <w:r w:rsidR="006705BF" w:rsidRPr="008E3297">
        <w:rPr>
          <w:rFonts w:asciiTheme="majorBidi" w:hAnsiTheme="majorBidi" w:cstheme="majorBidi"/>
          <w:color w:val="000000" w:themeColor="text1"/>
          <w:sz w:val="20"/>
          <w:szCs w:val="20"/>
        </w:rPr>
        <w:t>cost plus sale (</w:t>
      </w:r>
      <w:r w:rsidR="006705BF" w:rsidRPr="008E3297">
        <w:rPr>
          <w:rFonts w:asciiTheme="majorBidi" w:hAnsiTheme="majorBidi" w:cstheme="majorBidi"/>
          <w:i/>
          <w:iCs/>
          <w:color w:val="000000" w:themeColor="text1"/>
          <w:sz w:val="20"/>
          <w:szCs w:val="20"/>
        </w:rPr>
        <w:t xml:space="preserve">Murabaha), </w:t>
      </w:r>
      <w:r w:rsidR="006705BF" w:rsidRPr="008E3297">
        <w:rPr>
          <w:rFonts w:asciiTheme="majorBidi" w:hAnsiTheme="majorBidi" w:cstheme="majorBidi"/>
          <w:color w:val="000000" w:themeColor="text1"/>
          <w:sz w:val="20"/>
          <w:szCs w:val="20"/>
        </w:rPr>
        <w:t>leasing (</w:t>
      </w:r>
      <w:r w:rsidR="006705BF" w:rsidRPr="008E3297">
        <w:rPr>
          <w:rFonts w:asciiTheme="majorBidi" w:hAnsiTheme="majorBidi" w:cstheme="majorBidi"/>
          <w:i/>
          <w:iCs/>
          <w:color w:val="000000" w:themeColor="text1"/>
          <w:sz w:val="20"/>
          <w:szCs w:val="20"/>
        </w:rPr>
        <w:t>Ijara),</w:t>
      </w:r>
      <w:r w:rsidR="006705BF" w:rsidRPr="008E3297">
        <w:rPr>
          <w:rFonts w:asciiTheme="majorBidi" w:hAnsiTheme="majorBidi" w:cstheme="majorBidi"/>
          <w:color w:val="000000" w:themeColor="text1"/>
          <w:sz w:val="20"/>
          <w:szCs w:val="20"/>
        </w:rPr>
        <w:t xml:space="preserve"> deferred delivery sale (</w:t>
      </w:r>
      <w:r w:rsidR="006705BF" w:rsidRPr="008E3297">
        <w:rPr>
          <w:rFonts w:asciiTheme="majorBidi" w:hAnsiTheme="majorBidi" w:cstheme="majorBidi"/>
          <w:i/>
          <w:iCs/>
          <w:color w:val="000000" w:themeColor="text1"/>
          <w:sz w:val="20"/>
          <w:szCs w:val="20"/>
        </w:rPr>
        <w:t>Salam)</w:t>
      </w:r>
      <w:r w:rsidR="00AE2B97" w:rsidRPr="008E3297">
        <w:rPr>
          <w:rFonts w:asciiTheme="majorBidi" w:hAnsiTheme="majorBidi" w:cstheme="majorBidi"/>
          <w:i/>
          <w:iCs/>
          <w:color w:val="000000" w:themeColor="text1"/>
          <w:sz w:val="20"/>
          <w:szCs w:val="20"/>
        </w:rPr>
        <w:t xml:space="preserve">, </w:t>
      </w:r>
      <w:r w:rsidR="00AE2B97" w:rsidRPr="008E3297">
        <w:rPr>
          <w:rFonts w:asciiTheme="majorBidi" w:hAnsiTheme="majorBidi" w:cstheme="majorBidi"/>
          <w:color w:val="000000" w:themeColor="text1"/>
          <w:sz w:val="20"/>
          <w:szCs w:val="20"/>
        </w:rPr>
        <w:t>manufacture</w:t>
      </w:r>
      <w:r w:rsidR="006705BF" w:rsidRPr="008E3297">
        <w:rPr>
          <w:rFonts w:asciiTheme="majorBidi" w:hAnsiTheme="majorBidi" w:cstheme="majorBidi"/>
          <w:color w:val="000000" w:themeColor="text1"/>
          <w:sz w:val="20"/>
          <w:szCs w:val="20"/>
        </w:rPr>
        <w:t xml:space="preserve"> sale (</w:t>
      </w:r>
      <w:r w:rsidR="006705BF" w:rsidRPr="008E3297">
        <w:rPr>
          <w:rFonts w:asciiTheme="majorBidi" w:hAnsiTheme="majorBidi" w:cstheme="majorBidi"/>
          <w:i/>
          <w:iCs/>
          <w:color w:val="000000" w:themeColor="text1"/>
          <w:sz w:val="20"/>
          <w:szCs w:val="20"/>
        </w:rPr>
        <w:t xml:space="preserve">Istisn’a) </w:t>
      </w:r>
      <w:r w:rsidR="006705BF" w:rsidRPr="008E3297">
        <w:rPr>
          <w:rFonts w:asciiTheme="majorBidi" w:hAnsiTheme="majorBidi" w:cstheme="majorBidi"/>
          <w:color w:val="000000" w:themeColor="text1"/>
          <w:sz w:val="20"/>
          <w:szCs w:val="20"/>
        </w:rPr>
        <w:t>and recurring sale (</w:t>
      </w:r>
      <w:r w:rsidR="006705BF" w:rsidRPr="008E3297">
        <w:rPr>
          <w:rFonts w:asciiTheme="majorBidi" w:hAnsiTheme="majorBidi" w:cstheme="majorBidi"/>
          <w:i/>
          <w:iCs/>
          <w:color w:val="000000" w:themeColor="text1"/>
          <w:sz w:val="20"/>
          <w:szCs w:val="20"/>
        </w:rPr>
        <w:t>Istijrar)</w:t>
      </w:r>
      <w:r w:rsidRPr="008E3297">
        <w:rPr>
          <w:rFonts w:asciiTheme="majorBidi" w:hAnsiTheme="majorBidi" w:cstheme="majorBidi"/>
          <w:i/>
          <w:iCs/>
          <w:color w:val="000000" w:themeColor="text1"/>
          <w:sz w:val="20"/>
          <w:szCs w:val="20"/>
        </w:rPr>
        <w:t xml:space="preserve"> </w:t>
      </w:r>
      <w:r w:rsidRPr="008E3297">
        <w:rPr>
          <w:rFonts w:asciiTheme="majorBidi" w:hAnsiTheme="majorBidi" w:cstheme="majorBidi"/>
          <w:color w:val="000000" w:themeColor="text1"/>
          <w:sz w:val="20"/>
          <w:szCs w:val="20"/>
        </w:rPr>
        <w:t>offered by Islamic banks</w:t>
      </w:r>
      <w:r w:rsidR="006705BF" w:rsidRPr="008E3297">
        <w:rPr>
          <w:rFonts w:asciiTheme="majorBidi" w:hAnsiTheme="majorBidi" w:cstheme="majorBidi"/>
          <w:color w:val="000000" w:themeColor="text1"/>
          <w:sz w:val="20"/>
          <w:szCs w:val="20"/>
        </w:rPr>
        <w:t xml:space="preserve"> [2]. All these modes of financing create debt </w:t>
      </w:r>
      <w:r w:rsidR="00654CBA" w:rsidRPr="008E3297">
        <w:rPr>
          <w:rFonts w:asciiTheme="majorBidi" w:hAnsiTheme="majorBidi" w:cstheme="majorBidi"/>
          <w:color w:val="000000" w:themeColor="text1"/>
          <w:sz w:val="20"/>
          <w:szCs w:val="20"/>
        </w:rPr>
        <w:t>[12</w:t>
      </w:r>
      <w:r w:rsidR="006705BF" w:rsidRPr="008E3297">
        <w:rPr>
          <w:rFonts w:asciiTheme="majorBidi" w:hAnsiTheme="majorBidi" w:cstheme="majorBidi"/>
          <w:color w:val="000000" w:themeColor="text1"/>
          <w:sz w:val="20"/>
          <w:szCs w:val="20"/>
        </w:rPr>
        <w:t>].</w:t>
      </w:r>
      <w:r w:rsidR="001075AE" w:rsidRPr="008E3297">
        <w:rPr>
          <w:rFonts w:asciiTheme="majorBidi" w:hAnsiTheme="majorBidi" w:cstheme="majorBidi"/>
          <w:color w:val="000000" w:themeColor="text1"/>
          <w:sz w:val="20"/>
          <w:szCs w:val="20"/>
        </w:rPr>
        <w:t xml:space="preserve"> </w:t>
      </w:r>
      <w:r w:rsidR="004D42EC" w:rsidRPr="008E3297">
        <w:rPr>
          <w:rFonts w:asciiTheme="majorBidi" w:hAnsiTheme="majorBidi" w:cstheme="majorBidi"/>
          <w:color w:val="000000" w:themeColor="text1"/>
          <w:sz w:val="20"/>
          <w:szCs w:val="20"/>
        </w:rPr>
        <w:t xml:space="preserve">Contrary to the theory, Islamic financial institutions adopted mark-up type, interest substituting and risk </w:t>
      </w:r>
      <w:r w:rsidR="00F576B1" w:rsidRPr="008E3297">
        <w:rPr>
          <w:rFonts w:asciiTheme="majorBidi" w:hAnsiTheme="majorBidi" w:cstheme="majorBidi"/>
          <w:color w:val="000000" w:themeColor="text1"/>
          <w:sz w:val="20"/>
          <w:szCs w:val="20"/>
        </w:rPr>
        <w:t>avoiding modes of financing</w:t>
      </w:r>
      <w:r w:rsidR="004D42EC" w:rsidRPr="008E3297">
        <w:rPr>
          <w:rFonts w:asciiTheme="majorBidi" w:hAnsiTheme="majorBidi" w:cstheme="majorBidi"/>
          <w:color w:val="000000" w:themeColor="text1"/>
          <w:sz w:val="20"/>
          <w:szCs w:val="20"/>
        </w:rPr>
        <w:t xml:space="preserve"> and marginalized financing produ</w:t>
      </w:r>
      <w:r w:rsidR="00654CBA" w:rsidRPr="008E3297">
        <w:rPr>
          <w:rFonts w:asciiTheme="majorBidi" w:hAnsiTheme="majorBidi" w:cstheme="majorBidi"/>
          <w:color w:val="000000" w:themeColor="text1"/>
          <w:sz w:val="20"/>
          <w:szCs w:val="20"/>
        </w:rPr>
        <w:t>cts based on profit and loss [14</w:t>
      </w:r>
      <w:r w:rsidR="004D42EC" w:rsidRPr="008E3297">
        <w:rPr>
          <w:rFonts w:asciiTheme="majorBidi" w:hAnsiTheme="majorBidi" w:cstheme="majorBidi"/>
          <w:color w:val="000000" w:themeColor="text1"/>
          <w:sz w:val="20"/>
          <w:szCs w:val="20"/>
        </w:rPr>
        <w:t xml:space="preserve">]. </w:t>
      </w:r>
      <w:r w:rsidR="00BE1D69" w:rsidRPr="008E3297">
        <w:rPr>
          <w:rFonts w:asciiTheme="majorBidi" w:hAnsiTheme="majorBidi" w:cstheme="majorBidi"/>
          <w:color w:val="000000" w:themeColor="text1"/>
          <w:sz w:val="20"/>
          <w:szCs w:val="20"/>
        </w:rPr>
        <w:t xml:space="preserve">In fact, Islamic system of finance emphasizes risk sharing with Islamic financial products like </w:t>
      </w:r>
      <w:r w:rsidR="00BE1D69" w:rsidRPr="008E3297">
        <w:rPr>
          <w:rFonts w:asciiTheme="majorBidi" w:hAnsiTheme="majorBidi" w:cstheme="majorBidi"/>
          <w:i/>
          <w:iCs/>
          <w:color w:val="000000" w:themeColor="text1"/>
          <w:sz w:val="20"/>
          <w:szCs w:val="20"/>
        </w:rPr>
        <w:t>Mudarabah and Musharaka</w:t>
      </w:r>
      <w:r w:rsidR="00BE1D69" w:rsidRPr="008E3297">
        <w:rPr>
          <w:rFonts w:asciiTheme="majorBidi" w:hAnsiTheme="majorBidi" w:cstheme="majorBidi"/>
          <w:color w:val="000000" w:themeColor="text1"/>
          <w:sz w:val="20"/>
          <w:szCs w:val="20"/>
        </w:rPr>
        <w:t xml:space="preserve">. These products are based on the Islamic principles derived from the </w:t>
      </w:r>
      <w:r w:rsidR="00BE1D69" w:rsidRPr="008E3297">
        <w:rPr>
          <w:rFonts w:asciiTheme="majorBidi" w:hAnsiTheme="majorBidi" w:cstheme="majorBidi"/>
          <w:i/>
          <w:iCs/>
          <w:color w:val="000000" w:themeColor="text1"/>
          <w:sz w:val="20"/>
          <w:szCs w:val="20"/>
        </w:rPr>
        <w:t>Qur’an</w:t>
      </w:r>
      <w:r w:rsidR="00BE1D69" w:rsidRPr="008E3297">
        <w:rPr>
          <w:rFonts w:asciiTheme="majorBidi" w:hAnsiTheme="majorBidi" w:cstheme="majorBidi"/>
          <w:color w:val="000000" w:themeColor="text1"/>
          <w:sz w:val="20"/>
          <w:szCs w:val="20"/>
        </w:rPr>
        <w:t xml:space="preserve"> and </w:t>
      </w:r>
      <w:r w:rsidR="00BE1D69" w:rsidRPr="008E3297">
        <w:rPr>
          <w:rFonts w:asciiTheme="majorBidi" w:hAnsiTheme="majorBidi" w:cstheme="majorBidi"/>
          <w:i/>
          <w:iCs/>
          <w:color w:val="000000" w:themeColor="text1"/>
          <w:sz w:val="20"/>
          <w:szCs w:val="20"/>
        </w:rPr>
        <w:t>Sunnah</w:t>
      </w:r>
      <w:r w:rsidR="00BE1D69" w:rsidRPr="008E3297">
        <w:rPr>
          <w:rFonts w:asciiTheme="majorBidi" w:hAnsiTheme="majorBidi" w:cstheme="majorBidi"/>
          <w:color w:val="000000" w:themeColor="text1"/>
          <w:sz w:val="20"/>
          <w:szCs w:val="20"/>
        </w:rPr>
        <w:t xml:space="preserve"> to eventually facilitate trade and business in the society and to consequently bring economic well being and prosperity [15]. </w:t>
      </w:r>
    </w:p>
    <w:p w:rsidR="002A2B4D" w:rsidRDefault="00365FE6" w:rsidP="00621250">
      <w:pPr>
        <w:pStyle w:val="NormalWeb"/>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The main advantage to the cu</w:t>
      </w:r>
      <w:r w:rsidR="009012E9" w:rsidRPr="008E3297">
        <w:rPr>
          <w:rFonts w:asciiTheme="majorBidi" w:hAnsiTheme="majorBidi" w:cstheme="majorBidi"/>
          <w:color w:val="000000" w:themeColor="text1"/>
          <w:sz w:val="20"/>
          <w:szCs w:val="20"/>
        </w:rPr>
        <w:t xml:space="preserve">stomers of Islamic banks is </w:t>
      </w:r>
      <w:r w:rsidR="00621250" w:rsidRPr="008E3297">
        <w:rPr>
          <w:rFonts w:asciiTheme="majorBidi" w:hAnsiTheme="majorBidi" w:cstheme="majorBidi"/>
          <w:color w:val="000000" w:themeColor="text1"/>
          <w:sz w:val="20"/>
          <w:szCs w:val="20"/>
        </w:rPr>
        <w:t>equity-</w:t>
      </w:r>
      <w:r w:rsidRPr="008E3297">
        <w:rPr>
          <w:rFonts w:asciiTheme="majorBidi" w:hAnsiTheme="majorBidi" w:cstheme="majorBidi"/>
          <w:color w:val="000000" w:themeColor="text1"/>
          <w:sz w:val="20"/>
          <w:szCs w:val="20"/>
        </w:rPr>
        <w:t xml:space="preserve">based financing products which help them establish their own business using their knowledge, skills and energy. And then distribute the profit generated as a result of the business operations. </w:t>
      </w:r>
    </w:p>
    <w:p w:rsidR="0031408C" w:rsidRPr="008E3297" w:rsidRDefault="009A4370" w:rsidP="00621250">
      <w:pPr>
        <w:pStyle w:val="NormalWeb"/>
        <w:spacing w:line="36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lastRenderedPageBreak/>
        <w:t>On practical grounds, it is</w:t>
      </w:r>
      <w:r w:rsidR="00621250" w:rsidRPr="008E3297">
        <w:rPr>
          <w:rFonts w:asciiTheme="majorBidi" w:hAnsiTheme="majorBidi" w:cstheme="majorBidi"/>
          <w:color w:val="000000" w:themeColor="text1"/>
          <w:sz w:val="20"/>
          <w:szCs w:val="20"/>
        </w:rPr>
        <w:t xml:space="preserve"> not the case</w:t>
      </w:r>
      <w:r w:rsidR="00B122AF">
        <w:rPr>
          <w:rFonts w:asciiTheme="majorBidi" w:hAnsiTheme="majorBidi" w:cstheme="majorBidi"/>
          <w:color w:val="000000" w:themeColor="text1"/>
          <w:sz w:val="20"/>
          <w:szCs w:val="20"/>
        </w:rPr>
        <w:t xml:space="preserve"> (</w:t>
      </w:r>
      <w:r w:rsidR="00CE1F5E" w:rsidRPr="008E3297">
        <w:rPr>
          <w:rFonts w:asciiTheme="majorBidi" w:hAnsiTheme="majorBidi" w:cstheme="majorBidi"/>
          <w:color w:val="000000" w:themeColor="text1"/>
          <w:sz w:val="20"/>
          <w:szCs w:val="20"/>
        </w:rPr>
        <w:t>at least in Pakistan</w:t>
      </w:r>
      <w:r w:rsidR="00B122AF">
        <w:rPr>
          <w:rFonts w:asciiTheme="majorBidi" w:hAnsiTheme="majorBidi" w:cstheme="majorBidi"/>
          <w:color w:val="000000" w:themeColor="text1"/>
          <w:sz w:val="20"/>
          <w:szCs w:val="20"/>
        </w:rPr>
        <w:t>)</w:t>
      </w:r>
      <w:r w:rsidR="00EA2088" w:rsidRPr="008E3297">
        <w:rPr>
          <w:rFonts w:asciiTheme="majorBidi" w:hAnsiTheme="majorBidi" w:cstheme="majorBidi"/>
          <w:color w:val="000000" w:themeColor="text1"/>
          <w:sz w:val="20"/>
          <w:szCs w:val="20"/>
        </w:rPr>
        <w:t xml:space="preserve"> that the customers of Islamic banks be provided capital for a business in partnership with Islamic Bank. </w:t>
      </w:r>
      <w:r w:rsidR="00722945">
        <w:rPr>
          <w:rFonts w:asciiTheme="majorBidi" w:hAnsiTheme="majorBidi" w:cstheme="majorBidi"/>
          <w:color w:val="000000" w:themeColor="text1"/>
          <w:sz w:val="20"/>
          <w:szCs w:val="20"/>
        </w:rPr>
        <w:t>T</w:t>
      </w:r>
      <w:r w:rsidR="00EB43CB" w:rsidRPr="008E3297">
        <w:rPr>
          <w:rFonts w:asciiTheme="majorBidi" w:hAnsiTheme="majorBidi" w:cstheme="majorBidi"/>
          <w:color w:val="000000" w:themeColor="text1"/>
          <w:sz w:val="20"/>
          <w:szCs w:val="20"/>
        </w:rPr>
        <w:t xml:space="preserve">his </w:t>
      </w:r>
      <w:r w:rsidR="007B6772" w:rsidRPr="008E3297">
        <w:rPr>
          <w:rFonts w:asciiTheme="majorBidi" w:hAnsiTheme="majorBidi" w:cstheme="majorBidi"/>
          <w:color w:val="000000" w:themeColor="text1"/>
          <w:sz w:val="20"/>
          <w:szCs w:val="20"/>
        </w:rPr>
        <w:t xml:space="preserve">research found that the customers </w:t>
      </w:r>
      <w:r w:rsidR="00830ACD" w:rsidRPr="008E3297">
        <w:rPr>
          <w:rFonts w:asciiTheme="majorBidi" w:hAnsiTheme="majorBidi" w:cstheme="majorBidi"/>
          <w:color w:val="000000" w:themeColor="text1"/>
          <w:sz w:val="20"/>
          <w:szCs w:val="20"/>
        </w:rPr>
        <w:t xml:space="preserve">were </w:t>
      </w:r>
      <w:r w:rsidR="0049594A" w:rsidRPr="008E3297">
        <w:rPr>
          <w:rFonts w:asciiTheme="majorBidi" w:hAnsiTheme="majorBidi" w:cstheme="majorBidi"/>
          <w:color w:val="000000" w:themeColor="text1"/>
          <w:sz w:val="20"/>
          <w:szCs w:val="20"/>
        </w:rPr>
        <w:t xml:space="preserve">very </w:t>
      </w:r>
      <w:r w:rsidR="00830ACD" w:rsidRPr="008E3297">
        <w:rPr>
          <w:rFonts w:asciiTheme="majorBidi" w:hAnsiTheme="majorBidi" w:cstheme="majorBidi"/>
          <w:color w:val="000000" w:themeColor="text1"/>
          <w:sz w:val="20"/>
          <w:szCs w:val="20"/>
        </w:rPr>
        <w:t>interested fo</w:t>
      </w:r>
      <w:r w:rsidR="006345CA" w:rsidRPr="008E3297">
        <w:rPr>
          <w:rFonts w:asciiTheme="majorBidi" w:hAnsiTheme="majorBidi" w:cstheme="majorBidi"/>
          <w:color w:val="000000" w:themeColor="text1"/>
          <w:sz w:val="20"/>
          <w:szCs w:val="20"/>
        </w:rPr>
        <w:t xml:space="preserve">r entering into a participatory or </w:t>
      </w:r>
      <w:r w:rsidR="0049594A" w:rsidRPr="008E3297">
        <w:rPr>
          <w:rFonts w:asciiTheme="majorBidi" w:hAnsiTheme="majorBidi" w:cstheme="majorBidi"/>
          <w:color w:val="000000" w:themeColor="text1"/>
          <w:sz w:val="20"/>
          <w:szCs w:val="20"/>
        </w:rPr>
        <w:t>equity based financing with Islamic banks. Investors, too, were</w:t>
      </w:r>
      <w:r w:rsidR="00830ACD" w:rsidRPr="008E3297">
        <w:rPr>
          <w:rFonts w:asciiTheme="majorBidi" w:hAnsiTheme="majorBidi" w:cstheme="majorBidi"/>
          <w:color w:val="000000" w:themeColor="text1"/>
          <w:sz w:val="20"/>
          <w:szCs w:val="20"/>
        </w:rPr>
        <w:t xml:space="preserve"> keen </w:t>
      </w:r>
      <w:r w:rsidR="00EB43CB" w:rsidRPr="008E3297">
        <w:rPr>
          <w:rFonts w:asciiTheme="majorBidi" w:hAnsiTheme="majorBidi" w:cstheme="majorBidi"/>
          <w:color w:val="000000" w:themeColor="text1"/>
          <w:sz w:val="20"/>
          <w:szCs w:val="20"/>
        </w:rPr>
        <w:t>to allow</w:t>
      </w:r>
      <w:r w:rsidR="00830ACD" w:rsidRPr="008E3297">
        <w:rPr>
          <w:rFonts w:asciiTheme="majorBidi" w:hAnsiTheme="majorBidi" w:cstheme="majorBidi"/>
          <w:color w:val="000000" w:themeColor="text1"/>
          <w:sz w:val="20"/>
          <w:szCs w:val="20"/>
        </w:rPr>
        <w:t xml:space="preserve"> the bank invest in profit and loss sharing business partnership </w:t>
      </w:r>
      <w:r w:rsidR="00B935C1" w:rsidRPr="008E3297">
        <w:rPr>
          <w:rFonts w:asciiTheme="majorBidi" w:hAnsiTheme="majorBidi" w:cstheme="majorBidi"/>
          <w:color w:val="000000" w:themeColor="text1"/>
          <w:sz w:val="20"/>
          <w:szCs w:val="20"/>
        </w:rPr>
        <w:t>and joint ventures based on profit and loss sharing.</w:t>
      </w:r>
    </w:p>
    <w:p w:rsidR="00E02664" w:rsidRPr="008E3297" w:rsidRDefault="005816A3" w:rsidP="00916175">
      <w:pPr>
        <w:pStyle w:val="NormalWeb"/>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Islamic finance and banking refers to all areas of activities in the financial system that is not in contradiction with Islamic commercial law [16]. Islamic commercial law thus h</w:t>
      </w:r>
      <w:r w:rsidR="00A24498" w:rsidRPr="008E3297">
        <w:rPr>
          <w:rFonts w:asciiTheme="majorBidi" w:hAnsiTheme="majorBidi" w:cstheme="majorBidi"/>
          <w:color w:val="000000" w:themeColor="text1"/>
          <w:sz w:val="20"/>
          <w:szCs w:val="20"/>
        </w:rPr>
        <w:t>as a distinct set of contracts</w:t>
      </w:r>
      <w:r w:rsidRPr="008E3297">
        <w:rPr>
          <w:rFonts w:asciiTheme="majorBidi" w:hAnsiTheme="majorBidi" w:cstheme="majorBidi"/>
          <w:color w:val="000000" w:themeColor="text1"/>
          <w:sz w:val="20"/>
          <w:szCs w:val="20"/>
        </w:rPr>
        <w:t xml:space="preserve"> and product structures for financing operations. </w:t>
      </w:r>
      <w:r w:rsidR="007D6E70" w:rsidRPr="008E3297">
        <w:rPr>
          <w:rFonts w:asciiTheme="majorBidi" w:hAnsiTheme="majorBidi" w:cstheme="majorBidi"/>
          <w:color w:val="000000" w:themeColor="text1"/>
          <w:sz w:val="20"/>
          <w:szCs w:val="20"/>
        </w:rPr>
        <w:t>Each of these financial products have a variety of risks as found by Khan and Ahmed</w:t>
      </w:r>
      <w:r w:rsidR="000B3D90" w:rsidRPr="008E3297">
        <w:rPr>
          <w:rFonts w:asciiTheme="majorBidi" w:hAnsiTheme="majorBidi" w:cstheme="majorBidi"/>
          <w:color w:val="000000" w:themeColor="text1"/>
          <w:sz w:val="20"/>
          <w:szCs w:val="20"/>
        </w:rPr>
        <w:t xml:space="preserve"> </w:t>
      </w:r>
      <w:r w:rsidR="007D6E70" w:rsidRPr="008E3297">
        <w:rPr>
          <w:rFonts w:asciiTheme="majorBidi" w:hAnsiTheme="majorBidi" w:cstheme="majorBidi"/>
          <w:color w:val="000000" w:themeColor="text1"/>
          <w:sz w:val="20"/>
          <w:szCs w:val="20"/>
        </w:rPr>
        <w:t>[17]</w:t>
      </w:r>
      <w:r w:rsidR="00916175">
        <w:rPr>
          <w:rFonts w:asciiTheme="majorBidi" w:hAnsiTheme="majorBidi" w:cstheme="majorBidi"/>
          <w:color w:val="000000" w:themeColor="text1"/>
          <w:sz w:val="20"/>
          <w:szCs w:val="20"/>
        </w:rPr>
        <w:t>,</w:t>
      </w:r>
      <w:r w:rsidR="000B3D90" w:rsidRPr="008E3297">
        <w:rPr>
          <w:rFonts w:asciiTheme="majorBidi" w:hAnsiTheme="majorBidi" w:cstheme="majorBidi"/>
          <w:color w:val="000000" w:themeColor="text1"/>
          <w:sz w:val="20"/>
          <w:szCs w:val="20"/>
        </w:rPr>
        <w:t xml:space="preserve"> among all the financing products</w:t>
      </w:r>
      <w:r w:rsidR="00916175">
        <w:rPr>
          <w:rFonts w:asciiTheme="majorBidi" w:hAnsiTheme="majorBidi" w:cstheme="majorBidi"/>
          <w:color w:val="000000" w:themeColor="text1"/>
          <w:sz w:val="20"/>
          <w:szCs w:val="20"/>
        </w:rPr>
        <w:t xml:space="preserve"> </w:t>
      </w:r>
      <w:r w:rsidR="00916175" w:rsidRPr="008E3297">
        <w:rPr>
          <w:rFonts w:asciiTheme="majorBidi" w:hAnsiTheme="majorBidi" w:cstheme="majorBidi"/>
          <w:color w:val="000000" w:themeColor="text1"/>
          <w:sz w:val="20"/>
          <w:szCs w:val="20"/>
        </w:rPr>
        <w:t>banks (b</w:t>
      </w:r>
      <w:r w:rsidR="00916175">
        <w:rPr>
          <w:rFonts w:asciiTheme="majorBidi" w:hAnsiTheme="majorBidi" w:cstheme="majorBidi"/>
          <w:color w:val="000000" w:themeColor="text1"/>
          <w:sz w:val="20"/>
          <w:szCs w:val="20"/>
        </w:rPr>
        <w:t>oth equity based and debt based)</w:t>
      </w:r>
      <w:r w:rsidR="000B3D90" w:rsidRPr="008E3297">
        <w:rPr>
          <w:rFonts w:asciiTheme="majorBidi" w:hAnsiTheme="majorBidi" w:cstheme="majorBidi"/>
          <w:color w:val="000000" w:themeColor="text1"/>
          <w:sz w:val="20"/>
          <w:szCs w:val="20"/>
        </w:rPr>
        <w:t xml:space="preserve"> offered by Islamic</w:t>
      </w:r>
      <w:r w:rsidR="00916175">
        <w:rPr>
          <w:rFonts w:asciiTheme="majorBidi" w:hAnsiTheme="majorBidi" w:cstheme="majorBidi"/>
          <w:color w:val="000000" w:themeColor="text1"/>
          <w:sz w:val="20"/>
          <w:szCs w:val="20"/>
        </w:rPr>
        <w:t xml:space="preserve"> banks</w:t>
      </w:r>
      <w:r w:rsidR="000B3D90" w:rsidRPr="008E3297">
        <w:rPr>
          <w:rFonts w:asciiTheme="majorBidi" w:hAnsiTheme="majorBidi" w:cstheme="majorBidi"/>
          <w:color w:val="000000" w:themeColor="text1"/>
          <w:sz w:val="20"/>
          <w:szCs w:val="20"/>
        </w:rPr>
        <w:t>, profit and loss sharing financing products are the most risky in terms of credit risk, mark-up risk and operation</w:t>
      </w:r>
      <w:r w:rsidR="00855A8B" w:rsidRPr="008E3297">
        <w:rPr>
          <w:rFonts w:asciiTheme="majorBidi" w:hAnsiTheme="majorBidi" w:cstheme="majorBidi"/>
          <w:color w:val="000000" w:themeColor="text1"/>
          <w:sz w:val="20"/>
          <w:szCs w:val="20"/>
        </w:rPr>
        <w:t>al</w:t>
      </w:r>
      <w:r w:rsidR="000B3D90" w:rsidRPr="008E3297">
        <w:rPr>
          <w:rFonts w:asciiTheme="majorBidi" w:hAnsiTheme="majorBidi" w:cstheme="majorBidi"/>
          <w:color w:val="000000" w:themeColor="text1"/>
          <w:sz w:val="20"/>
          <w:szCs w:val="20"/>
        </w:rPr>
        <w:t xml:space="preserve"> risk. </w:t>
      </w:r>
      <w:r w:rsidR="0081359D" w:rsidRPr="008E3297">
        <w:rPr>
          <w:rFonts w:asciiTheme="majorBidi" w:hAnsiTheme="majorBidi" w:cstheme="majorBidi"/>
          <w:color w:val="000000" w:themeColor="text1"/>
          <w:sz w:val="20"/>
          <w:szCs w:val="20"/>
        </w:rPr>
        <w:t>But the least risky are they in terms of liquidity which surely helps the bank in financial crisis when there is shortage of liquid funds.</w:t>
      </w:r>
      <w:r w:rsidR="00DD70ED" w:rsidRPr="008E3297">
        <w:rPr>
          <w:rFonts w:asciiTheme="majorBidi" w:hAnsiTheme="majorBidi" w:cstheme="majorBidi"/>
          <w:color w:val="000000" w:themeColor="text1"/>
          <w:sz w:val="20"/>
          <w:szCs w:val="20"/>
        </w:rPr>
        <w:t xml:space="preserve"> According to</w:t>
      </w:r>
      <w:r w:rsidR="0081359D" w:rsidRPr="008E3297">
        <w:rPr>
          <w:rFonts w:asciiTheme="majorBidi" w:hAnsiTheme="majorBidi" w:cstheme="majorBidi"/>
          <w:color w:val="000000" w:themeColor="text1"/>
          <w:sz w:val="20"/>
          <w:szCs w:val="20"/>
        </w:rPr>
        <w:t xml:space="preserve"> </w:t>
      </w:r>
      <w:r w:rsidR="00DD70ED" w:rsidRPr="008E3297">
        <w:rPr>
          <w:rFonts w:asciiTheme="majorBidi" w:hAnsiTheme="majorBidi" w:cstheme="majorBidi"/>
          <w:color w:val="000000" w:themeColor="text1"/>
          <w:sz w:val="20"/>
          <w:szCs w:val="20"/>
        </w:rPr>
        <w:t xml:space="preserve">Sajjad Zaheer and Moazzam Farooq [18] during liquidity </w:t>
      </w:r>
      <w:r w:rsidR="00425E3E" w:rsidRPr="008E3297">
        <w:rPr>
          <w:rFonts w:asciiTheme="majorBidi" w:hAnsiTheme="majorBidi" w:cstheme="majorBidi"/>
          <w:color w:val="000000" w:themeColor="text1"/>
          <w:sz w:val="20"/>
          <w:szCs w:val="20"/>
        </w:rPr>
        <w:t>crunch, Islamic banks</w:t>
      </w:r>
      <w:r w:rsidR="00DD70ED" w:rsidRPr="008E3297">
        <w:rPr>
          <w:rFonts w:asciiTheme="majorBidi" w:hAnsiTheme="majorBidi" w:cstheme="majorBidi"/>
          <w:color w:val="000000" w:themeColor="text1"/>
          <w:sz w:val="20"/>
          <w:szCs w:val="20"/>
        </w:rPr>
        <w:t xml:space="preserve"> are less prone to the risk of withdrawal during the bouts of liquidity stress. </w:t>
      </w:r>
    </w:p>
    <w:p w:rsidR="00AE169D" w:rsidRPr="008E3297" w:rsidRDefault="005E5328" w:rsidP="007B5CE7">
      <w:pPr>
        <w:pStyle w:val="NormalWeb"/>
        <w:spacing w:line="360" w:lineRule="auto"/>
        <w:jc w:val="both"/>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r w:rsidR="00AB26F8" w:rsidRPr="008E3297">
        <w:rPr>
          <w:rFonts w:asciiTheme="majorBidi" w:hAnsiTheme="majorBidi" w:cstheme="majorBidi"/>
          <w:b/>
          <w:bCs/>
          <w:color w:val="000000" w:themeColor="text1"/>
          <w:sz w:val="20"/>
          <w:szCs w:val="20"/>
        </w:rPr>
        <w:t xml:space="preserve">. </w:t>
      </w:r>
      <w:r w:rsidR="007B5CE7" w:rsidRPr="008E3297">
        <w:rPr>
          <w:rFonts w:asciiTheme="majorBidi" w:hAnsiTheme="majorBidi" w:cstheme="majorBidi"/>
          <w:b/>
          <w:bCs/>
          <w:color w:val="000000" w:themeColor="text1"/>
          <w:sz w:val="20"/>
          <w:szCs w:val="20"/>
        </w:rPr>
        <w:t xml:space="preserve">Materials and </w:t>
      </w:r>
      <w:r w:rsidR="00AB26F8" w:rsidRPr="008E3297">
        <w:rPr>
          <w:rFonts w:asciiTheme="majorBidi" w:hAnsiTheme="majorBidi" w:cstheme="majorBidi"/>
          <w:b/>
          <w:bCs/>
          <w:color w:val="000000" w:themeColor="text1"/>
          <w:sz w:val="20"/>
          <w:szCs w:val="20"/>
        </w:rPr>
        <w:t>M</w:t>
      </w:r>
      <w:r w:rsidR="007B5CE7" w:rsidRPr="008E3297">
        <w:rPr>
          <w:rFonts w:asciiTheme="majorBidi" w:hAnsiTheme="majorBidi" w:cstheme="majorBidi"/>
          <w:b/>
          <w:bCs/>
          <w:color w:val="000000" w:themeColor="text1"/>
          <w:sz w:val="20"/>
          <w:szCs w:val="20"/>
        </w:rPr>
        <w:t>ethods</w:t>
      </w:r>
    </w:p>
    <w:p w:rsidR="000A260F" w:rsidRPr="008E3297" w:rsidRDefault="00FC6FA9" w:rsidP="002A1B29">
      <w:pPr>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Thi</w:t>
      </w:r>
      <w:r w:rsidR="00E54163">
        <w:rPr>
          <w:rFonts w:asciiTheme="majorBidi" w:hAnsiTheme="majorBidi" w:cstheme="majorBidi"/>
          <w:color w:val="000000" w:themeColor="text1"/>
          <w:sz w:val="20"/>
          <w:szCs w:val="20"/>
        </w:rPr>
        <w:t xml:space="preserve">s is a </w:t>
      </w:r>
      <w:r w:rsidR="00951FD8">
        <w:rPr>
          <w:rFonts w:asciiTheme="majorBidi" w:hAnsiTheme="majorBidi" w:cstheme="majorBidi"/>
          <w:color w:val="000000" w:themeColor="text1"/>
          <w:sz w:val="20"/>
          <w:szCs w:val="20"/>
        </w:rPr>
        <w:t>research based on</w:t>
      </w:r>
      <w:r w:rsidR="00E54163">
        <w:rPr>
          <w:rFonts w:asciiTheme="majorBidi" w:hAnsiTheme="majorBidi" w:cstheme="majorBidi"/>
          <w:color w:val="000000" w:themeColor="text1"/>
          <w:sz w:val="20"/>
          <w:szCs w:val="20"/>
        </w:rPr>
        <w:t xml:space="preserve"> s</w:t>
      </w:r>
      <w:r w:rsidR="00951FD8">
        <w:rPr>
          <w:rFonts w:asciiTheme="majorBidi" w:hAnsiTheme="majorBidi" w:cstheme="majorBidi"/>
          <w:color w:val="000000" w:themeColor="text1"/>
          <w:sz w:val="20"/>
          <w:szCs w:val="20"/>
        </w:rPr>
        <w:t>urvey study that</w:t>
      </w:r>
      <w:r w:rsidRPr="008E3297">
        <w:rPr>
          <w:rFonts w:asciiTheme="majorBidi" w:hAnsiTheme="majorBidi" w:cstheme="majorBidi"/>
          <w:color w:val="000000" w:themeColor="text1"/>
          <w:sz w:val="20"/>
          <w:szCs w:val="20"/>
        </w:rPr>
        <w:t xml:space="preserve"> seeks to determine the customers’ perspective </w:t>
      </w:r>
      <w:r w:rsidR="002A1B29">
        <w:rPr>
          <w:rFonts w:asciiTheme="majorBidi" w:hAnsiTheme="majorBidi" w:cstheme="majorBidi"/>
          <w:color w:val="000000" w:themeColor="text1"/>
          <w:sz w:val="20"/>
          <w:szCs w:val="20"/>
        </w:rPr>
        <w:t>on availability of equity-based financing products by Islamic banks</w:t>
      </w:r>
      <w:r w:rsidRPr="008E3297">
        <w:rPr>
          <w:rFonts w:asciiTheme="majorBidi" w:hAnsiTheme="majorBidi" w:cstheme="majorBidi"/>
          <w:color w:val="000000" w:themeColor="text1"/>
          <w:sz w:val="20"/>
          <w:szCs w:val="20"/>
        </w:rPr>
        <w:t>. The research is based on the primary d</w:t>
      </w:r>
      <w:r w:rsidR="00FB08FE">
        <w:rPr>
          <w:rFonts w:asciiTheme="majorBidi" w:hAnsiTheme="majorBidi" w:cstheme="majorBidi"/>
          <w:color w:val="000000" w:themeColor="text1"/>
          <w:sz w:val="20"/>
          <w:szCs w:val="20"/>
        </w:rPr>
        <w:t>ata generated from the survey conducted on the investment account holders and customers of financing products. A</w:t>
      </w:r>
      <w:r w:rsidRPr="008E3297">
        <w:rPr>
          <w:rFonts w:asciiTheme="majorBidi" w:hAnsiTheme="majorBidi" w:cstheme="majorBidi"/>
          <w:color w:val="000000" w:themeColor="text1"/>
          <w:sz w:val="20"/>
          <w:szCs w:val="20"/>
        </w:rPr>
        <w:t xml:space="preserve"> number of literature sources are used for developing the theoretical framework. </w:t>
      </w:r>
      <w:r w:rsidR="00326C5F" w:rsidRPr="008E3297">
        <w:rPr>
          <w:rFonts w:asciiTheme="majorBidi" w:hAnsiTheme="majorBidi" w:cstheme="majorBidi"/>
          <w:color w:val="000000" w:themeColor="text1"/>
          <w:sz w:val="20"/>
          <w:szCs w:val="20"/>
        </w:rPr>
        <w:t>There are five</w:t>
      </w:r>
      <w:r w:rsidR="00874722" w:rsidRPr="008E3297">
        <w:rPr>
          <w:rFonts w:asciiTheme="majorBidi" w:hAnsiTheme="majorBidi" w:cstheme="majorBidi"/>
          <w:color w:val="000000" w:themeColor="text1"/>
          <w:sz w:val="20"/>
          <w:szCs w:val="20"/>
        </w:rPr>
        <w:t xml:space="preserve"> </w:t>
      </w:r>
      <w:r w:rsidR="0073537D" w:rsidRPr="008E3297">
        <w:rPr>
          <w:rFonts w:asciiTheme="majorBidi" w:hAnsiTheme="majorBidi" w:cstheme="majorBidi"/>
          <w:color w:val="000000" w:themeColor="text1"/>
          <w:sz w:val="20"/>
          <w:szCs w:val="20"/>
        </w:rPr>
        <w:t xml:space="preserve">full-fledged </w:t>
      </w:r>
      <w:r w:rsidR="00874722" w:rsidRPr="008E3297">
        <w:rPr>
          <w:rFonts w:asciiTheme="majorBidi" w:hAnsiTheme="majorBidi" w:cstheme="majorBidi"/>
          <w:color w:val="000000" w:themeColor="text1"/>
          <w:sz w:val="20"/>
          <w:szCs w:val="20"/>
        </w:rPr>
        <w:t>Islamic banks that are effectively operating in Pakistan. Those are Dubai Islamic bank, Al Baraka bank, Meezan bank limited, Burj bank and bank Islami Pakistan.</w:t>
      </w:r>
      <w:r w:rsidR="00874722" w:rsidRPr="008E3297">
        <w:rPr>
          <w:rFonts w:asciiTheme="majorBidi" w:hAnsiTheme="majorBidi" w:cstheme="majorBidi"/>
          <w:color w:val="000000" w:themeColor="text1"/>
          <w:sz w:val="24"/>
          <w:szCs w:val="24"/>
        </w:rPr>
        <w:t xml:space="preserve"> </w:t>
      </w:r>
      <w:r w:rsidR="00867D74" w:rsidRPr="008E3297">
        <w:rPr>
          <w:rFonts w:asciiTheme="majorBidi" w:hAnsiTheme="majorBidi" w:cstheme="majorBidi"/>
          <w:color w:val="000000" w:themeColor="text1"/>
          <w:sz w:val="20"/>
          <w:szCs w:val="20"/>
        </w:rPr>
        <w:t>A total of 200 customers (40 from each bank)</w:t>
      </w:r>
      <w:r w:rsidR="00261888" w:rsidRPr="008E3297">
        <w:rPr>
          <w:rFonts w:asciiTheme="majorBidi" w:hAnsiTheme="majorBidi" w:cstheme="majorBidi"/>
          <w:color w:val="000000" w:themeColor="text1"/>
          <w:sz w:val="20"/>
          <w:szCs w:val="20"/>
        </w:rPr>
        <w:t xml:space="preserve"> were asked from </w:t>
      </w:r>
      <w:r w:rsidR="00D27F08">
        <w:rPr>
          <w:rFonts w:asciiTheme="majorBidi" w:hAnsiTheme="majorBidi" w:cstheme="majorBidi"/>
          <w:color w:val="000000" w:themeColor="text1"/>
          <w:sz w:val="20"/>
          <w:szCs w:val="20"/>
        </w:rPr>
        <w:t xml:space="preserve">these </w:t>
      </w:r>
      <w:r w:rsidR="00261888" w:rsidRPr="008E3297">
        <w:rPr>
          <w:rFonts w:asciiTheme="majorBidi" w:hAnsiTheme="majorBidi" w:cstheme="majorBidi"/>
          <w:color w:val="000000" w:themeColor="text1"/>
          <w:sz w:val="20"/>
          <w:szCs w:val="20"/>
        </w:rPr>
        <w:t>five Islamic Banks</w:t>
      </w:r>
      <w:r w:rsidR="00867D74" w:rsidRPr="008E3297">
        <w:rPr>
          <w:rFonts w:asciiTheme="majorBidi" w:hAnsiTheme="majorBidi" w:cstheme="majorBidi"/>
          <w:color w:val="000000" w:themeColor="text1"/>
          <w:sz w:val="20"/>
          <w:szCs w:val="20"/>
        </w:rPr>
        <w:t xml:space="preserve"> </w:t>
      </w:r>
      <w:r w:rsidR="00567C20">
        <w:rPr>
          <w:rFonts w:asciiTheme="majorBidi" w:hAnsiTheme="majorBidi" w:cstheme="majorBidi"/>
          <w:color w:val="000000" w:themeColor="text1"/>
          <w:sz w:val="20"/>
          <w:szCs w:val="20"/>
        </w:rPr>
        <w:t>in Khyber Pakhtoonk</w:t>
      </w:r>
      <w:r w:rsidR="00867D74" w:rsidRPr="008E3297">
        <w:rPr>
          <w:rFonts w:asciiTheme="majorBidi" w:hAnsiTheme="majorBidi" w:cstheme="majorBidi"/>
          <w:color w:val="000000" w:themeColor="text1"/>
          <w:sz w:val="20"/>
          <w:szCs w:val="20"/>
        </w:rPr>
        <w:t>hwa province to express their views on their needs and the fi</w:t>
      </w:r>
      <w:r w:rsidR="00B37F8A">
        <w:rPr>
          <w:rFonts w:asciiTheme="majorBidi" w:hAnsiTheme="majorBidi" w:cstheme="majorBidi"/>
          <w:color w:val="000000" w:themeColor="text1"/>
          <w:sz w:val="20"/>
          <w:szCs w:val="20"/>
        </w:rPr>
        <w:t>nancial products availability from</w:t>
      </w:r>
      <w:r w:rsidR="00867D74" w:rsidRPr="008E3297">
        <w:rPr>
          <w:rFonts w:asciiTheme="majorBidi" w:hAnsiTheme="majorBidi" w:cstheme="majorBidi"/>
          <w:color w:val="000000" w:themeColor="text1"/>
          <w:sz w:val="20"/>
          <w:szCs w:val="20"/>
        </w:rPr>
        <w:t xml:space="preserve"> the bank</w:t>
      </w:r>
      <w:r w:rsidR="00E243F3" w:rsidRPr="008E3297">
        <w:rPr>
          <w:rFonts w:asciiTheme="majorBidi" w:hAnsiTheme="majorBidi" w:cstheme="majorBidi"/>
          <w:color w:val="000000" w:themeColor="text1"/>
          <w:sz w:val="20"/>
          <w:szCs w:val="20"/>
        </w:rPr>
        <w:t>s</w:t>
      </w:r>
      <w:r w:rsidR="00567C20">
        <w:rPr>
          <w:rFonts w:asciiTheme="majorBidi" w:hAnsiTheme="majorBidi" w:cstheme="majorBidi"/>
          <w:color w:val="000000" w:themeColor="text1"/>
          <w:sz w:val="20"/>
          <w:szCs w:val="20"/>
        </w:rPr>
        <w:t xml:space="preserve">. </w:t>
      </w:r>
      <w:r w:rsidR="00874722" w:rsidRPr="008E3297">
        <w:rPr>
          <w:rFonts w:asciiTheme="majorBidi" w:hAnsiTheme="majorBidi" w:cstheme="majorBidi"/>
          <w:color w:val="000000" w:themeColor="text1"/>
          <w:sz w:val="20"/>
          <w:szCs w:val="20"/>
        </w:rPr>
        <w:t>A variety of questions w</w:t>
      </w:r>
      <w:r w:rsidR="004C62BA" w:rsidRPr="008E3297">
        <w:rPr>
          <w:rFonts w:asciiTheme="majorBidi" w:hAnsiTheme="majorBidi" w:cstheme="majorBidi"/>
          <w:color w:val="000000" w:themeColor="text1"/>
          <w:sz w:val="20"/>
          <w:szCs w:val="20"/>
        </w:rPr>
        <w:t>ere asked from the customers</w:t>
      </w:r>
      <w:r w:rsidR="00E243F3" w:rsidRPr="008E3297">
        <w:rPr>
          <w:rFonts w:asciiTheme="majorBidi" w:hAnsiTheme="majorBidi" w:cstheme="majorBidi"/>
          <w:color w:val="000000" w:themeColor="text1"/>
          <w:sz w:val="20"/>
          <w:szCs w:val="20"/>
        </w:rPr>
        <w:t xml:space="preserve">. Out of them, </w:t>
      </w:r>
      <w:r w:rsidR="004C62BA" w:rsidRPr="008E3297">
        <w:rPr>
          <w:rFonts w:asciiTheme="majorBidi" w:hAnsiTheme="majorBidi" w:cstheme="majorBidi"/>
          <w:color w:val="000000" w:themeColor="text1"/>
          <w:sz w:val="20"/>
          <w:szCs w:val="20"/>
        </w:rPr>
        <w:t>only those questions are discussed which relat</w:t>
      </w:r>
      <w:r w:rsidR="00921893">
        <w:rPr>
          <w:rFonts w:asciiTheme="majorBidi" w:hAnsiTheme="majorBidi" w:cstheme="majorBidi"/>
          <w:color w:val="000000" w:themeColor="text1"/>
          <w:sz w:val="20"/>
          <w:szCs w:val="20"/>
        </w:rPr>
        <w:t>es to the debt-based and equity-</w:t>
      </w:r>
      <w:r w:rsidR="004C62BA" w:rsidRPr="008E3297">
        <w:rPr>
          <w:rFonts w:asciiTheme="majorBidi" w:hAnsiTheme="majorBidi" w:cstheme="majorBidi"/>
          <w:color w:val="000000" w:themeColor="text1"/>
          <w:sz w:val="20"/>
          <w:szCs w:val="20"/>
        </w:rPr>
        <w:t xml:space="preserve">based financing products. Moreover; </w:t>
      </w:r>
      <w:r w:rsidR="00523876" w:rsidRPr="008E3297">
        <w:rPr>
          <w:rFonts w:asciiTheme="majorBidi" w:hAnsiTheme="majorBidi" w:cstheme="majorBidi"/>
          <w:color w:val="000000" w:themeColor="text1"/>
          <w:sz w:val="20"/>
          <w:szCs w:val="20"/>
        </w:rPr>
        <w:t>to understand the view point of the</w:t>
      </w:r>
      <w:r w:rsidR="00E243F3" w:rsidRPr="008E3297">
        <w:rPr>
          <w:rFonts w:asciiTheme="majorBidi" w:hAnsiTheme="majorBidi" w:cstheme="majorBidi"/>
          <w:color w:val="000000" w:themeColor="text1"/>
          <w:sz w:val="20"/>
          <w:szCs w:val="20"/>
        </w:rPr>
        <w:t>se</w:t>
      </w:r>
      <w:r w:rsidR="00523876" w:rsidRPr="008E3297">
        <w:rPr>
          <w:rFonts w:asciiTheme="majorBidi" w:hAnsiTheme="majorBidi" w:cstheme="majorBidi"/>
          <w:color w:val="000000" w:themeColor="text1"/>
          <w:sz w:val="20"/>
          <w:szCs w:val="20"/>
        </w:rPr>
        <w:t xml:space="preserve"> Islami</w:t>
      </w:r>
      <w:r w:rsidR="00921893">
        <w:rPr>
          <w:rFonts w:asciiTheme="majorBidi" w:hAnsiTheme="majorBidi" w:cstheme="majorBidi"/>
          <w:color w:val="000000" w:themeColor="text1"/>
          <w:sz w:val="20"/>
          <w:szCs w:val="20"/>
        </w:rPr>
        <w:t>c banks on offering either debt-based or equity-</w:t>
      </w:r>
      <w:r w:rsidR="00523876" w:rsidRPr="008E3297">
        <w:rPr>
          <w:rFonts w:asciiTheme="majorBidi" w:hAnsiTheme="majorBidi" w:cstheme="majorBidi"/>
          <w:color w:val="000000" w:themeColor="text1"/>
          <w:sz w:val="20"/>
          <w:szCs w:val="20"/>
        </w:rPr>
        <w:t xml:space="preserve">based financing products, </w:t>
      </w:r>
      <w:r w:rsidR="004C62BA" w:rsidRPr="008E3297">
        <w:rPr>
          <w:rFonts w:asciiTheme="majorBidi" w:hAnsiTheme="majorBidi" w:cstheme="majorBidi"/>
          <w:color w:val="000000" w:themeColor="text1"/>
          <w:sz w:val="20"/>
          <w:szCs w:val="20"/>
        </w:rPr>
        <w:t xml:space="preserve">interviews were held with the branch managers of these Islamic banks. </w:t>
      </w:r>
      <w:r w:rsidR="00D636CF" w:rsidRPr="008E3297">
        <w:rPr>
          <w:rFonts w:asciiTheme="majorBidi" w:hAnsiTheme="majorBidi" w:cstheme="majorBidi"/>
          <w:color w:val="000000" w:themeColor="text1"/>
          <w:sz w:val="20"/>
          <w:szCs w:val="20"/>
        </w:rPr>
        <w:t>The data in this research was col</w:t>
      </w:r>
      <w:r w:rsidR="00215360" w:rsidRPr="008E3297">
        <w:rPr>
          <w:rFonts w:asciiTheme="majorBidi" w:hAnsiTheme="majorBidi" w:cstheme="majorBidi"/>
          <w:color w:val="000000" w:themeColor="text1"/>
          <w:sz w:val="20"/>
          <w:szCs w:val="20"/>
        </w:rPr>
        <w:t>lected from June 2014</w:t>
      </w:r>
      <w:r w:rsidR="00567C20">
        <w:rPr>
          <w:rFonts w:asciiTheme="majorBidi" w:hAnsiTheme="majorBidi" w:cstheme="majorBidi"/>
          <w:color w:val="000000" w:themeColor="text1"/>
          <w:sz w:val="20"/>
          <w:szCs w:val="20"/>
        </w:rPr>
        <w:t xml:space="preserve"> till March 2015.</w:t>
      </w:r>
      <w:r w:rsidR="00B65233">
        <w:rPr>
          <w:rFonts w:asciiTheme="majorBidi" w:hAnsiTheme="majorBidi" w:cstheme="majorBidi"/>
          <w:color w:val="000000" w:themeColor="text1"/>
          <w:sz w:val="20"/>
          <w:szCs w:val="20"/>
        </w:rPr>
        <w:t xml:space="preserve"> </w:t>
      </w:r>
    </w:p>
    <w:p w:rsidR="009A0749" w:rsidRPr="008E3297" w:rsidRDefault="005E5328" w:rsidP="000A260F">
      <w:pPr>
        <w:spacing w:line="360" w:lineRule="auto"/>
        <w:jc w:val="both"/>
        <w:rPr>
          <w:rFonts w:asciiTheme="majorBidi" w:hAnsiTheme="majorBidi" w:cstheme="majorBidi"/>
          <w:color w:val="000000" w:themeColor="text1"/>
          <w:sz w:val="20"/>
          <w:szCs w:val="20"/>
        </w:rPr>
      </w:pPr>
      <w:r>
        <w:rPr>
          <w:rFonts w:asciiTheme="majorBidi" w:hAnsiTheme="majorBidi" w:cstheme="majorBidi"/>
          <w:b/>
          <w:bCs/>
          <w:color w:val="000000" w:themeColor="text1"/>
          <w:sz w:val="20"/>
          <w:szCs w:val="20"/>
        </w:rPr>
        <w:t>4</w:t>
      </w:r>
      <w:r w:rsidR="009A0749" w:rsidRPr="008E3297">
        <w:rPr>
          <w:rFonts w:asciiTheme="majorBidi" w:hAnsiTheme="majorBidi" w:cstheme="majorBidi"/>
          <w:b/>
          <w:bCs/>
          <w:color w:val="000000" w:themeColor="text1"/>
          <w:sz w:val="20"/>
          <w:szCs w:val="20"/>
        </w:rPr>
        <w:t xml:space="preserve">. Analysis </w:t>
      </w:r>
    </w:p>
    <w:p w:rsidR="00551C6B" w:rsidRPr="008E3297" w:rsidRDefault="005505CD" w:rsidP="00AB38D3">
      <w:pPr>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 xml:space="preserve">The view point of customers </w:t>
      </w:r>
      <w:r w:rsidR="00551C6B" w:rsidRPr="008E3297">
        <w:rPr>
          <w:rFonts w:asciiTheme="majorBidi" w:hAnsiTheme="majorBidi" w:cstheme="majorBidi"/>
          <w:color w:val="000000" w:themeColor="text1"/>
          <w:sz w:val="20"/>
          <w:szCs w:val="20"/>
        </w:rPr>
        <w:t xml:space="preserve">is </w:t>
      </w:r>
      <w:r w:rsidR="008C4168" w:rsidRPr="008E3297">
        <w:rPr>
          <w:rFonts w:asciiTheme="majorBidi" w:hAnsiTheme="majorBidi" w:cstheme="majorBidi"/>
          <w:color w:val="000000" w:themeColor="text1"/>
          <w:sz w:val="20"/>
          <w:szCs w:val="20"/>
        </w:rPr>
        <w:t xml:space="preserve">discussed first, </w:t>
      </w:r>
      <w:r w:rsidRPr="008E3297">
        <w:rPr>
          <w:rFonts w:asciiTheme="majorBidi" w:hAnsiTheme="majorBidi" w:cstheme="majorBidi"/>
          <w:color w:val="000000" w:themeColor="text1"/>
          <w:sz w:val="20"/>
          <w:szCs w:val="20"/>
        </w:rPr>
        <w:t xml:space="preserve">followed by the responses of the banks’ branch managers. </w:t>
      </w:r>
    </w:p>
    <w:p w:rsidR="00551C6B" w:rsidRPr="008E3297" w:rsidRDefault="005E5328" w:rsidP="009B0C9B">
      <w:pPr>
        <w:spacing w:before="100" w:beforeAutospacing="1" w:after="100" w:afterAutospacing="1" w:line="360" w:lineRule="auto"/>
        <w:jc w:val="both"/>
        <w:rPr>
          <w:rFonts w:asciiTheme="majorBidi" w:hAnsiTheme="majorBidi" w:cstheme="majorBidi"/>
          <w:b/>
          <w:bCs/>
          <w:i/>
          <w:iCs/>
          <w:color w:val="000000" w:themeColor="text1"/>
          <w:sz w:val="20"/>
          <w:szCs w:val="20"/>
        </w:rPr>
      </w:pPr>
      <w:r>
        <w:rPr>
          <w:rFonts w:asciiTheme="majorBidi" w:hAnsiTheme="majorBidi" w:cstheme="majorBidi"/>
          <w:b/>
          <w:bCs/>
          <w:i/>
          <w:iCs/>
          <w:color w:val="000000" w:themeColor="text1"/>
          <w:sz w:val="20"/>
          <w:szCs w:val="20"/>
        </w:rPr>
        <w:t>4</w:t>
      </w:r>
      <w:r w:rsidR="005505CD" w:rsidRPr="008E3297">
        <w:rPr>
          <w:rFonts w:asciiTheme="majorBidi" w:hAnsiTheme="majorBidi" w:cstheme="majorBidi"/>
          <w:b/>
          <w:bCs/>
          <w:i/>
          <w:iCs/>
          <w:color w:val="000000" w:themeColor="text1"/>
          <w:sz w:val="20"/>
          <w:szCs w:val="20"/>
        </w:rPr>
        <w:t xml:space="preserve">.1 The </w:t>
      </w:r>
      <w:r w:rsidR="00F31A51" w:rsidRPr="008E3297">
        <w:rPr>
          <w:rFonts w:asciiTheme="majorBidi" w:hAnsiTheme="majorBidi" w:cstheme="majorBidi"/>
          <w:b/>
          <w:bCs/>
          <w:i/>
          <w:iCs/>
          <w:color w:val="000000" w:themeColor="text1"/>
          <w:sz w:val="20"/>
          <w:szCs w:val="20"/>
        </w:rPr>
        <w:t>C</w:t>
      </w:r>
      <w:r w:rsidR="005505CD" w:rsidRPr="008E3297">
        <w:rPr>
          <w:rFonts w:asciiTheme="majorBidi" w:hAnsiTheme="majorBidi" w:cstheme="majorBidi"/>
          <w:b/>
          <w:bCs/>
          <w:i/>
          <w:iCs/>
          <w:color w:val="000000" w:themeColor="text1"/>
          <w:sz w:val="20"/>
          <w:szCs w:val="20"/>
        </w:rPr>
        <w:t>ustomers’</w:t>
      </w:r>
      <w:r w:rsidR="00855071">
        <w:rPr>
          <w:rFonts w:asciiTheme="majorBidi" w:hAnsiTheme="majorBidi" w:cstheme="majorBidi"/>
          <w:b/>
          <w:bCs/>
          <w:i/>
          <w:iCs/>
          <w:color w:val="000000" w:themeColor="text1"/>
          <w:sz w:val="20"/>
          <w:szCs w:val="20"/>
        </w:rPr>
        <w:t xml:space="preserve"> Financing</w:t>
      </w:r>
      <w:r w:rsidR="005505CD" w:rsidRPr="008E3297">
        <w:rPr>
          <w:rFonts w:asciiTheme="majorBidi" w:hAnsiTheme="majorBidi" w:cstheme="majorBidi"/>
          <w:b/>
          <w:bCs/>
          <w:i/>
          <w:iCs/>
          <w:color w:val="000000" w:themeColor="text1"/>
          <w:sz w:val="20"/>
          <w:szCs w:val="20"/>
        </w:rPr>
        <w:t xml:space="preserve"> </w:t>
      </w:r>
      <w:r w:rsidR="00F31CED" w:rsidRPr="008E3297">
        <w:rPr>
          <w:rFonts w:asciiTheme="majorBidi" w:hAnsiTheme="majorBidi" w:cstheme="majorBidi"/>
          <w:b/>
          <w:bCs/>
          <w:i/>
          <w:iCs/>
          <w:color w:val="000000" w:themeColor="text1"/>
          <w:sz w:val="20"/>
          <w:szCs w:val="20"/>
        </w:rPr>
        <w:t>Needs</w:t>
      </w:r>
    </w:p>
    <w:p w:rsidR="00D91D55" w:rsidRPr="00C53F2E" w:rsidRDefault="00970560" w:rsidP="00820C16">
      <w:pPr>
        <w:spacing w:before="100" w:beforeAutospacing="1" w:after="100" w:afterAutospacing="1" w:line="360" w:lineRule="auto"/>
        <w:jc w:val="both"/>
        <w:rPr>
          <w:rFonts w:asciiTheme="majorBidi" w:hAnsiTheme="majorBidi" w:cstheme="majorBidi"/>
          <w:color w:val="000000" w:themeColor="text1"/>
          <w:sz w:val="20"/>
          <w:szCs w:val="20"/>
        </w:rPr>
      </w:pPr>
      <w:r w:rsidRPr="00C53F2E">
        <w:rPr>
          <w:rFonts w:asciiTheme="majorBidi" w:hAnsiTheme="majorBidi" w:cstheme="majorBidi"/>
          <w:color w:val="000000" w:themeColor="text1"/>
          <w:sz w:val="20"/>
          <w:szCs w:val="20"/>
        </w:rPr>
        <w:t xml:space="preserve">For what purposes </w:t>
      </w:r>
      <w:r w:rsidR="00921893">
        <w:rPr>
          <w:rFonts w:asciiTheme="majorBidi" w:hAnsiTheme="majorBidi" w:cstheme="majorBidi"/>
          <w:color w:val="000000" w:themeColor="text1"/>
          <w:sz w:val="20"/>
          <w:szCs w:val="20"/>
        </w:rPr>
        <w:t xml:space="preserve">do </w:t>
      </w:r>
      <w:r w:rsidRPr="00C53F2E">
        <w:rPr>
          <w:rFonts w:asciiTheme="majorBidi" w:hAnsiTheme="majorBidi" w:cstheme="majorBidi"/>
          <w:color w:val="000000" w:themeColor="text1"/>
          <w:sz w:val="20"/>
          <w:szCs w:val="20"/>
        </w:rPr>
        <w:t xml:space="preserve">you need funds from the bank? </w:t>
      </w:r>
    </w:p>
    <w:p w:rsidR="00131E30" w:rsidRPr="008E3297" w:rsidRDefault="00382D20" w:rsidP="009B0C9B">
      <w:pPr>
        <w:spacing w:before="100" w:beforeAutospacing="1" w:after="100" w:afterAutospacing="1" w:line="360" w:lineRule="auto"/>
        <w:jc w:val="center"/>
        <w:rPr>
          <w:rFonts w:asciiTheme="majorBidi" w:hAnsiTheme="majorBidi" w:cstheme="majorBidi"/>
          <w:color w:val="000000" w:themeColor="text1"/>
          <w:sz w:val="20"/>
          <w:szCs w:val="20"/>
        </w:rPr>
      </w:pPr>
      <w:r w:rsidRPr="008E3297">
        <w:rPr>
          <w:rFonts w:asciiTheme="majorBidi" w:hAnsiTheme="majorBidi" w:cstheme="majorBidi"/>
          <w:b/>
          <w:bCs/>
          <w:color w:val="000000" w:themeColor="text1"/>
          <w:sz w:val="20"/>
          <w:szCs w:val="20"/>
        </w:rPr>
        <w:lastRenderedPageBreak/>
        <w:t xml:space="preserve">Table 1: </w:t>
      </w:r>
      <w:r w:rsidRPr="008E3297">
        <w:rPr>
          <w:rFonts w:asciiTheme="majorBidi" w:hAnsiTheme="majorBidi" w:cstheme="majorBidi"/>
          <w:color w:val="000000" w:themeColor="text1"/>
          <w:sz w:val="20"/>
          <w:szCs w:val="20"/>
        </w:rPr>
        <w:t>Customers’ financing needs</w:t>
      </w:r>
      <w:r w:rsidR="00F5209E" w:rsidRPr="008E3297">
        <w:rPr>
          <w:rFonts w:asciiTheme="majorBidi" w:hAnsiTheme="majorBidi" w:cstheme="majorBidi"/>
          <w:color w:val="000000" w:themeColor="text1"/>
          <w:sz w:val="20"/>
          <w:szCs w:val="20"/>
        </w:rPr>
        <w:t xml:space="preserve"> (number of respondents</w:t>
      </w:r>
      <w:r w:rsidR="00D91D55">
        <w:rPr>
          <w:rFonts w:asciiTheme="majorBidi" w:hAnsiTheme="majorBidi" w:cstheme="majorBidi"/>
          <w:color w:val="000000" w:themeColor="text1"/>
          <w:sz w:val="20"/>
          <w:szCs w:val="20"/>
        </w:rPr>
        <w:t xml:space="preserve"> 1</w:t>
      </w:r>
      <w:r w:rsidR="00F00BF7">
        <w:rPr>
          <w:rFonts w:asciiTheme="majorBidi" w:hAnsiTheme="majorBidi" w:cstheme="majorBidi"/>
          <w:color w:val="000000" w:themeColor="text1"/>
          <w:sz w:val="20"/>
          <w:szCs w:val="20"/>
        </w:rPr>
        <w:t>83</w:t>
      </w:r>
      <w:r w:rsidR="00BB7485" w:rsidRPr="008E3297">
        <w:rPr>
          <w:rFonts w:asciiTheme="majorBidi" w:hAnsiTheme="majorBidi" w:cstheme="majorBidi"/>
          <w:color w:val="000000" w:themeColor="text1"/>
          <w:sz w:val="20"/>
          <w:szCs w:val="20"/>
        </w:rPr>
        <w:t>)</w:t>
      </w:r>
    </w:p>
    <w:tbl>
      <w:tblPr>
        <w:tblStyle w:val="TableGrid"/>
        <w:tblW w:w="0" w:type="auto"/>
        <w:jc w:val="center"/>
        <w:tblInd w:w="198" w:type="dxa"/>
        <w:tblLook w:val="04A0"/>
      </w:tblPr>
      <w:tblGrid>
        <w:gridCol w:w="4950"/>
        <w:gridCol w:w="1260"/>
        <w:gridCol w:w="1425"/>
      </w:tblGrid>
      <w:tr w:rsidR="00970560" w:rsidRPr="008E3297" w:rsidTr="00526086">
        <w:trPr>
          <w:trHeight w:val="505"/>
          <w:jc w:val="center"/>
        </w:trPr>
        <w:tc>
          <w:tcPr>
            <w:tcW w:w="4950" w:type="dxa"/>
            <w:tcBorders>
              <w:top w:val="single" w:sz="4" w:space="0" w:color="auto"/>
              <w:left w:val="nil"/>
              <w:bottom w:val="single" w:sz="4" w:space="0" w:color="auto"/>
              <w:right w:val="nil"/>
            </w:tcBorders>
          </w:tcPr>
          <w:p w:rsidR="00970560" w:rsidRPr="008E3297" w:rsidRDefault="00970560" w:rsidP="00131E30">
            <w:pPr>
              <w:spacing w:line="480" w:lineRule="auto"/>
              <w:jc w:val="center"/>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Response</w:t>
            </w:r>
            <w:r w:rsidR="00315BC5" w:rsidRPr="008E3297">
              <w:rPr>
                <w:rFonts w:asciiTheme="majorBidi" w:hAnsiTheme="majorBidi" w:cstheme="majorBidi"/>
                <w:color w:val="000000" w:themeColor="text1"/>
                <w:sz w:val="20"/>
                <w:szCs w:val="20"/>
              </w:rPr>
              <w:t>s</w:t>
            </w:r>
          </w:p>
        </w:tc>
        <w:tc>
          <w:tcPr>
            <w:tcW w:w="1260" w:type="dxa"/>
            <w:tcBorders>
              <w:top w:val="single" w:sz="4" w:space="0" w:color="auto"/>
              <w:left w:val="nil"/>
              <w:bottom w:val="single" w:sz="4" w:space="0" w:color="auto"/>
              <w:right w:val="nil"/>
            </w:tcBorders>
          </w:tcPr>
          <w:p w:rsidR="00970560" w:rsidRPr="008E3297" w:rsidRDefault="00970560" w:rsidP="00131E30">
            <w:pPr>
              <w:spacing w:line="480" w:lineRule="auto"/>
              <w:jc w:val="center"/>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Frequency</w:t>
            </w:r>
          </w:p>
        </w:tc>
        <w:tc>
          <w:tcPr>
            <w:tcW w:w="1425" w:type="dxa"/>
            <w:tcBorders>
              <w:top w:val="single" w:sz="4" w:space="0" w:color="auto"/>
              <w:left w:val="nil"/>
              <w:bottom w:val="single" w:sz="4" w:space="0" w:color="auto"/>
              <w:right w:val="nil"/>
            </w:tcBorders>
          </w:tcPr>
          <w:p w:rsidR="00970560" w:rsidRPr="008E3297" w:rsidRDefault="00970560" w:rsidP="00131E30">
            <w:pPr>
              <w:spacing w:line="480" w:lineRule="auto"/>
              <w:jc w:val="center"/>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Percentage</w:t>
            </w:r>
          </w:p>
        </w:tc>
      </w:tr>
      <w:tr w:rsidR="00970560" w:rsidRPr="008E3297" w:rsidTr="00526086">
        <w:trPr>
          <w:trHeight w:val="505"/>
          <w:jc w:val="center"/>
        </w:trPr>
        <w:tc>
          <w:tcPr>
            <w:tcW w:w="4950" w:type="dxa"/>
            <w:tcBorders>
              <w:top w:val="single" w:sz="4" w:space="0" w:color="auto"/>
              <w:left w:val="nil"/>
              <w:bottom w:val="nil"/>
              <w:right w:val="nil"/>
            </w:tcBorders>
          </w:tcPr>
          <w:p w:rsidR="00970560" w:rsidRPr="008E3297" w:rsidRDefault="00970560" w:rsidP="00F5209E">
            <w:pPr>
              <w:spacing w:line="360" w:lineRule="auto"/>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Partnership business</w:t>
            </w:r>
            <w:r w:rsidR="00B11BC7" w:rsidRPr="008E3297">
              <w:rPr>
                <w:rFonts w:asciiTheme="majorBidi" w:hAnsiTheme="majorBidi" w:cstheme="majorBidi"/>
                <w:color w:val="000000" w:themeColor="text1"/>
                <w:sz w:val="20"/>
                <w:szCs w:val="20"/>
              </w:rPr>
              <w:t xml:space="preserve"> </w:t>
            </w:r>
            <w:r w:rsidR="004105CD" w:rsidRPr="008E3297">
              <w:rPr>
                <w:rFonts w:asciiTheme="majorBidi" w:hAnsiTheme="majorBidi" w:cstheme="majorBidi"/>
                <w:color w:val="000000" w:themeColor="text1"/>
                <w:sz w:val="20"/>
                <w:szCs w:val="20"/>
              </w:rPr>
              <w:t>with profit and loss being shared with the bank</w:t>
            </w:r>
          </w:p>
        </w:tc>
        <w:tc>
          <w:tcPr>
            <w:tcW w:w="1260" w:type="dxa"/>
            <w:tcBorders>
              <w:top w:val="single" w:sz="4" w:space="0" w:color="auto"/>
              <w:left w:val="nil"/>
              <w:bottom w:val="nil"/>
              <w:right w:val="nil"/>
            </w:tcBorders>
          </w:tcPr>
          <w:p w:rsidR="00970560" w:rsidRPr="008E3297" w:rsidRDefault="00970560" w:rsidP="00E83C65">
            <w:pPr>
              <w:spacing w:line="480" w:lineRule="auto"/>
              <w:jc w:val="center"/>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11</w:t>
            </w:r>
            <w:r w:rsidR="00A77051">
              <w:rPr>
                <w:rFonts w:asciiTheme="majorBidi" w:hAnsiTheme="majorBidi" w:cstheme="majorBidi"/>
                <w:color w:val="000000" w:themeColor="text1"/>
                <w:sz w:val="20"/>
                <w:szCs w:val="20"/>
              </w:rPr>
              <w:t>7</w:t>
            </w:r>
          </w:p>
        </w:tc>
        <w:tc>
          <w:tcPr>
            <w:tcW w:w="1425" w:type="dxa"/>
            <w:tcBorders>
              <w:top w:val="single" w:sz="4" w:space="0" w:color="auto"/>
              <w:left w:val="nil"/>
              <w:bottom w:val="nil"/>
              <w:right w:val="nil"/>
            </w:tcBorders>
          </w:tcPr>
          <w:p w:rsidR="00970560" w:rsidRPr="008E3297" w:rsidRDefault="00A77051" w:rsidP="00E83C65">
            <w:pPr>
              <w:spacing w:line="480" w:lineRule="auto"/>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6</w:t>
            </w:r>
            <w:r w:rsidR="002A2E62">
              <w:rPr>
                <w:rFonts w:asciiTheme="majorBidi" w:hAnsiTheme="majorBidi" w:cstheme="majorBidi"/>
                <w:color w:val="000000" w:themeColor="text1"/>
                <w:sz w:val="20"/>
                <w:szCs w:val="20"/>
              </w:rPr>
              <w:t>3.93</w:t>
            </w:r>
          </w:p>
        </w:tc>
      </w:tr>
      <w:tr w:rsidR="00970560" w:rsidRPr="008E3297" w:rsidTr="00526086">
        <w:trPr>
          <w:trHeight w:val="522"/>
          <w:jc w:val="center"/>
        </w:trPr>
        <w:tc>
          <w:tcPr>
            <w:tcW w:w="4950" w:type="dxa"/>
            <w:tcBorders>
              <w:top w:val="nil"/>
              <w:left w:val="nil"/>
              <w:bottom w:val="nil"/>
              <w:right w:val="nil"/>
            </w:tcBorders>
          </w:tcPr>
          <w:p w:rsidR="00970560" w:rsidRPr="008E3297" w:rsidRDefault="00970560" w:rsidP="00F5209E">
            <w:pPr>
              <w:spacing w:line="360" w:lineRule="auto"/>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House financing</w:t>
            </w:r>
          </w:p>
        </w:tc>
        <w:tc>
          <w:tcPr>
            <w:tcW w:w="1260" w:type="dxa"/>
            <w:tcBorders>
              <w:top w:val="nil"/>
              <w:left w:val="nil"/>
              <w:bottom w:val="nil"/>
              <w:right w:val="nil"/>
            </w:tcBorders>
          </w:tcPr>
          <w:p w:rsidR="00970560" w:rsidRPr="008E3297" w:rsidRDefault="00DA4F31" w:rsidP="00E83C65">
            <w:pPr>
              <w:spacing w:line="480" w:lineRule="auto"/>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25</w:t>
            </w:r>
          </w:p>
        </w:tc>
        <w:tc>
          <w:tcPr>
            <w:tcW w:w="1425" w:type="dxa"/>
            <w:tcBorders>
              <w:top w:val="nil"/>
              <w:left w:val="nil"/>
              <w:bottom w:val="nil"/>
              <w:right w:val="nil"/>
            </w:tcBorders>
          </w:tcPr>
          <w:p w:rsidR="00970560" w:rsidRPr="008E3297" w:rsidRDefault="00E83C65" w:rsidP="00E83C65">
            <w:pPr>
              <w:spacing w:line="480" w:lineRule="auto"/>
              <w:jc w:val="center"/>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1</w:t>
            </w:r>
            <w:r w:rsidR="005F2193">
              <w:rPr>
                <w:rFonts w:asciiTheme="majorBidi" w:hAnsiTheme="majorBidi" w:cstheme="majorBidi"/>
                <w:color w:val="000000" w:themeColor="text1"/>
                <w:sz w:val="20"/>
                <w:szCs w:val="20"/>
              </w:rPr>
              <w:t>3.</w:t>
            </w:r>
            <w:r w:rsidR="00467DDA">
              <w:rPr>
                <w:rFonts w:asciiTheme="majorBidi" w:hAnsiTheme="majorBidi" w:cstheme="majorBidi"/>
                <w:color w:val="000000" w:themeColor="text1"/>
                <w:sz w:val="20"/>
                <w:szCs w:val="20"/>
              </w:rPr>
              <w:t>66</w:t>
            </w:r>
          </w:p>
        </w:tc>
      </w:tr>
      <w:tr w:rsidR="00970560" w:rsidRPr="008E3297" w:rsidTr="00526086">
        <w:trPr>
          <w:trHeight w:val="505"/>
          <w:jc w:val="center"/>
        </w:trPr>
        <w:tc>
          <w:tcPr>
            <w:tcW w:w="4950" w:type="dxa"/>
            <w:tcBorders>
              <w:top w:val="nil"/>
              <w:left w:val="nil"/>
              <w:bottom w:val="nil"/>
              <w:right w:val="nil"/>
            </w:tcBorders>
          </w:tcPr>
          <w:p w:rsidR="00970560" w:rsidRPr="008E3297" w:rsidRDefault="00970560" w:rsidP="00F5209E">
            <w:pPr>
              <w:spacing w:line="360" w:lineRule="auto"/>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Car financing</w:t>
            </w:r>
          </w:p>
        </w:tc>
        <w:tc>
          <w:tcPr>
            <w:tcW w:w="1260" w:type="dxa"/>
            <w:tcBorders>
              <w:top w:val="nil"/>
              <w:left w:val="nil"/>
              <w:bottom w:val="nil"/>
              <w:right w:val="nil"/>
            </w:tcBorders>
          </w:tcPr>
          <w:p w:rsidR="00970560" w:rsidRPr="008E3297" w:rsidRDefault="00DA4F31" w:rsidP="00E83C65">
            <w:pPr>
              <w:spacing w:line="480" w:lineRule="auto"/>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32</w:t>
            </w:r>
          </w:p>
        </w:tc>
        <w:tc>
          <w:tcPr>
            <w:tcW w:w="1425" w:type="dxa"/>
            <w:tcBorders>
              <w:top w:val="nil"/>
              <w:left w:val="nil"/>
              <w:bottom w:val="nil"/>
              <w:right w:val="nil"/>
            </w:tcBorders>
          </w:tcPr>
          <w:p w:rsidR="00970560" w:rsidRPr="008E3297" w:rsidRDefault="005F2193" w:rsidP="00E83C65">
            <w:pPr>
              <w:spacing w:line="480" w:lineRule="auto"/>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17.</w:t>
            </w:r>
            <w:r w:rsidR="002A2E62">
              <w:rPr>
                <w:rFonts w:asciiTheme="majorBidi" w:hAnsiTheme="majorBidi" w:cstheme="majorBidi"/>
                <w:color w:val="000000" w:themeColor="text1"/>
                <w:sz w:val="20"/>
                <w:szCs w:val="20"/>
              </w:rPr>
              <w:t>49</w:t>
            </w:r>
          </w:p>
        </w:tc>
      </w:tr>
      <w:tr w:rsidR="00970560" w:rsidRPr="008E3297" w:rsidTr="00526086">
        <w:trPr>
          <w:trHeight w:val="71"/>
          <w:jc w:val="center"/>
        </w:trPr>
        <w:tc>
          <w:tcPr>
            <w:tcW w:w="4950" w:type="dxa"/>
            <w:tcBorders>
              <w:top w:val="nil"/>
              <w:left w:val="nil"/>
              <w:bottom w:val="single" w:sz="4" w:space="0" w:color="auto"/>
              <w:right w:val="nil"/>
            </w:tcBorders>
          </w:tcPr>
          <w:p w:rsidR="00970560" w:rsidRPr="008E3297" w:rsidRDefault="00970560" w:rsidP="00F5209E">
            <w:pPr>
              <w:spacing w:line="360" w:lineRule="auto"/>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Others</w:t>
            </w:r>
          </w:p>
        </w:tc>
        <w:tc>
          <w:tcPr>
            <w:tcW w:w="1260" w:type="dxa"/>
            <w:tcBorders>
              <w:top w:val="nil"/>
              <w:left w:val="nil"/>
              <w:bottom w:val="single" w:sz="4" w:space="0" w:color="auto"/>
              <w:right w:val="nil"/>
            </w:tcBorders>
          </w:tcPr>
          <w:p w:rsidR="00970560" w:rsidRPr="008E3297" w:rsidRDefault="00A77051" w:rsidP="00131E30">
            <w:pPr>
              <w:spacing w:line="360" w:lineRule="auto"/>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9</w:t>
            </w:r>
          </w:p>
        </w:tc>
        <w:tc>
          <w:tcPr>
            <w:tcW w:w="1425" w:type="dxa"/>
            <w:tcBorders>
              <w:top w:val="nil"/>
              <w:left w:val="nil"/>
              <w:bottom w:val="single" w:sz="4" w:space="0" w:color="auto"/>
              <w:right w:val="nil"/>
            </w:tcBorders>
          </w:tcPr>
          <w:p w:rsidR="00970560" w:rsidRPr="008E3297" w:rsidRDefault="002A2E62" w:rsidP="00131E30">
            <w:pPr>
              <w:spacing w:line="360" w:lineRule="auto"/>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4.92</w:t>
            </w:r>
          </w:p>
        </w:tc>
      </w:tr>
    </w:tbl>
    <w:p w:rsidR="00131E30" w:rsidRPr="008E3297" w:rsidRDefault="00131E30" w:rsidP="00131E30">
      <w:pPr>
        <w:spacing w:line="360" w:lineRule="auto"/>
        <w:jc w:val="both"/>
        <w:rPr>
          <w:rFonts w:asciiTheme="majorBidi" w:hAnsiTheme="majorBidi" w:cstheme="majorBidi"/>
          <w:color w:val="000000" w:themeColor="text1"/>
          <w:sz w:val="20"/>
          <w:szCs w:val="20"/>
        </w:rPr>
      </w:pPr>
    </w:p>
    <w:p w:rsidR="00B637F0" w:rsidRDefault="00131E30" w:rsidP="00B56C89">
      <w:pPr>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As shown a</w:t>
      </w:r>
      <w:r w:rsidR="00820C16">
        <w:rPr>
          <w:rFonts w:asciiTheme="majorBidi" w:hAnsiTheme="majorBidi" w:cstheme="majorBidi"/>
          <w:color w:val="000000" w:themeColor="text1"/>
          <w:sz w:val="20"/>
          <w:szCs w:val="20"/>
        </w:rPr>
        <w:t>bove, the greater percentage (63.93</w:t>
      </w:r>
      <w:r w:rsidRPr="008E3297">
        <w:rPr>
          <w:rFonts w:asciiTheme="majorBidi" w:hAnsiTheme="majorBidi" w:cstheme="majorBidi"/>
          <w:color w:val="000000" w:themeColor="text1"/>
          <w:sz w:val="20"/>
          <w:szCs w:val="20"/>
        </w:rPr>
        <w:t xml:space="preserve"> percent) of Islamic banks’ customers suggested that they need</w:t>
      </w:r>
      <w:r w:rsidR="00B11BC7" w:rsidRPr="008E3297">
        <w:rPr>
          <w:rFonts w:asciiTheme="majorBidi" w:hAnsiTheme="majorBidi" w:cstheme="majorBidi"/>
          <w:color w:val="000000" w:themeColor="text1"/>
          <w:sz w:val="20"/>
          <w:szCs w:val="20"/>
        </w:rPr>
        <w:t>ed</w:t>
      </w:r>
      <w:r w:rsidRPr="008E3297">
        <w:rPr>
          <w:rFonts w:asciiTheme="majorBidi" w:hAnsiTheme="majorBidi" w:cstheme="majorBidi"/>
          <w:color w:val="000000" w:themeColor="text1"/>
          <w:sz w:val="20"/>
          <w:szCs w:val="20"/>
        </w:rPr>
        <w:t xml:space="preserve"> funds for </w:t>
      </w:r>
      <w:r w:rsidR="00B11BC7" w:rsidRPr="008E3297">
        <w:rPr>
          <w:rFonts w:asciiTheme="majorBidi" w:hAnsiTheme="majorBidi" w:cstheme="majorBidi"/>
          <w:color w:val="000000" w:themeColor="text1"/>
          <w:sz w:val="20"/>
          <w:szCs w:val="20"/>
        </w:rPr>
        <w:t xml:space="preserve">the </w:t>
      </w:r>
      <w:r w:rsidR="00A9745B" w:rsidRPr="008E3297">
        <w:rPr>
          <w:rFonts w:asciiTheme="majorBidi" w:hAnsiTheme="majorBidi" w:cstheme="majorBidi"/>
          <w:color w:val="000000" w:themeColor="text1"/>
          <w:sz w:val="20"/>
          <w:szCs w:val="20"/>
        </w:rPr>
        <w:t>business purposes and being partner with the bank in sharing profits and losses.</w:t>
      </w:r>
      <w:r w:rsidR="0043523B" w:rsidRPr="008E3297">
        <w:rPr>
          <w:rFonts w:asciiTheme="majorBidi" w:hAnsiTheme="majorBidi" w:cstheme="majorBidi"/>
          <w:color w:val="000000" w:themeColor="text1"/>
          <w:sz w:val="20"/>
          <w:szCs w:val="20"/>
        </w:rPr>
        <w:t xml:space="preserve"> This demand can </w:t>
      </w:r>
      <w:r w:rsidR="00D52B1B">
        <w:rPr>
          <w:rFonts w:asciiTheme="majorBidi" w:hAnsiTheme="majorBidi" w:cstheme="majorBidi"/>
          <w:color w:val="000000" w:themeColor="text1"/>
          <w:sz w:val="20"/>
          <w:szCs w:val="20"/>
        </w:rPr>
        <w:t>be fulfilled by offering equity-</w:t>
      </w:r>
      <w:r w:rsidR="0043523B" w:rsidRPr="008E3297">
        <w:rPr>
          <w:rFonts w:asciiTheme="majorBidi" w:hAnsiTheme="majorBidi" w:cstheme="majorBidi"/>
          <w:color w:val="000000" w:themeColor="text1"/>
          <w:sz w:val="20"/>
          <w:szCs w:val="20"/>
        </w:rPr>
        <w:t xml:space="preserve">based financing product namely </w:t>
      </w:r>
      <w:r w:rsidR="0043523B" w:rsidRPr="008E3297">
        <w:rPr>
          <w:rFonts w:asciiTheme="majorBidi" w:hAnsiTheme="majorBidi" w:cstheme="majorBidi"/>
          <w:i/>
          <w:iCs/>
          <w:color w:val="000000" w:themeColor="text1"/>
          <w:sz w:val="20"/>
          <w:szCs w:val="20"/>
        </w:rPr>
        <w:t>Musharaka</w:t>
      </w:r>
      <w:r w:rsidR="0043523B" w:rsidRPr="008E3297">
        <w:rPr>
          <w:rFonts w:asciiTheme="majorBidi" w:hAnsiTheme="majorBidi" w:cstheme="majorBidi"/>
          <w:color w:val="000000" w:themeColor="text1"/>
          <w:sz w:val="20"/>
          <w:szCs w:val="20"/>
        </w:rPr>
        <w:t xml:space="preserve">. </w:t>
      </w:r>
    </w:p>
    <w:p w:rsidR="00131E30" w:rsidRPr="008E3297" w:rsidRDefault="0043523B" w:rsidP="00B637F0">
      <w:pPr>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 xml:space="preserve">On </w:t>
      </w:r>
      <w:r w:rsidR="00556041">
        <w:rPr>
          <w:rFonts w:asciiTheme="majorBidi" w:hAnsiTheme="majorBidi" w:cstheme="majorBidi"/>
          <w:color w:val="000000" w:themeColor="text1"/>
          <w:sz w:val="20"/>
          <w:szCs w:val="20"/>
        </w:rPr>
        <w:t>the other hand, 13.66</w:t>
      </w:r>
      <w:r w:rsidRPr="008E3297">
        <w:rPr>
          <w:rFonts w:asciiTheme="majorBidi" w:hAnsiTheme="majorBidi" w:cstheme="majorBidi"/>
          <w:color w:val="000000" w:themeColor="text1"/>
          <w:sz w:val="20"/>
          <w:szCs w:val="20"/>
        </w:rPr>
        <w:t xml:space="preserve"> percent</w:t>
      </w:r>
      <w:r w:rsidR="00556041">
        <w:rPr>
          <w:rFonts w:asciiTheme="majorBidi" w:hAnsiTheme="majorBidi" w:cstheme="majorBidi"/>
          <w:color w:val="000000" w:themeColor="text1"/>
          <w:sz w:val="20"/>
          <w:szCs w:val="20"/>
        </w:rPr>
        <w:t xml:space="preserve"> and 17.49</w:t>
      </w:r>
      <w:r w:rsidR="00A92965" w:rsidRPr="008E3297">
        <w:rPr>
          <w:rFonts w:asciiTheme="majorBidi" w:hAnsiTheme="majorBidi" w:cstheme="majorBidi"/>
          <w:color w:val="000000" w:themeColor="text1"/>
          <w:sz w:val="20"/>
          <w:szCs w:val="20"/>
        </w:rPr>
        <w:t xml:space="preserve"> percent</w:t>
      </w:r>
      <w:r w:rsidRPr="008E3297">
        <w:rPr>
          <w:rFonts w:asciiTheme="majorBidi" w:hAnsiTheme="majorBidi" w:cstheme="majorBidi"/>
          <w:color w:val="000000" w:themeColor="text1"/>
          <w:sz w:val="20"/>
          <w:szCs w:val="20"/>
        </w:rPr>
        <w:t xml:space="preserve"> of the respondents replied with their need</w:t>
      </w:r>
      <w:r w:rsidR="00B51E7F" w:rsidRPr="008E3297">
        <w:rPr>
          <w:rFonts w:asciiTheme="majorBidi" w:hAnsiTheme="majorBidi" w:cstheme="majorBidi"/>
          <w:color w:val="000000" w:themeColor="text1"/>
          <w:sz w:val="20"/>
          <w:szCs w:val="20"/>
        </w:rPr>
        <w:t>s</w:t>
      </w:r>
      <w:r w:rsidRPr="008E3297">
        <w:rPr>
          <w:rFonts w:asciiTheme="majorBidi" w:hAnsiTheme="majorBidi" w:cstheme="majorBidi"/>
          <w:color w:val="000000" w:themeColor="text1"/>
          <w:sz w:val="20"/>
          <w:szCs w:val="20"/>
        </w:rPr>
        <w:t xml:space="preserve"> for house financing and car financing </w:t>
      </w:r>
      <w:r w:rsidR="00A92965" w:rsidRPr="008E3297">
        <w:rPr>
          <w:rFonts w:asciiTheme="majorBidi" w:hAnsiTheme="majorBidi" w:cstheme="majorBidi"/>
          <w:color w:val="000000" w:themeColor="text1"/>
          <w:sz w:val="20"/>
          <w:szCs w:val="20"/>
        </w:rPr>
        <w:t>respectively. Such needs ca</w:t>
      </w:r>
      <w:r w:rsidR="008B606E">
        <w:rPr>
          <w:rFonts w:asciiTheme="majorBidi" w:hAnsiTheme="majorBidi" w:cstheme="majorBidi"/>
          <w:color w:val="000000" w:themeColor="text1"/>
          <w:sz w:val="20"/>
          <w:szCs w:val="20"/>
        </w:rPr>
        <w:t>n be fulfilled by offering debt-</w:t>
      </w:r>
      <w:r w:rsidR="00A92965" w:rsidRPr="008E3297">
        <w:rPr>
          <w:rFonts w:asciiTheme="majorBidi" w:hAnsiTheme="majorBidi" w:cstheme="majorBidi"/>
          <w:color w:val="000000" w:themeColor="text1"/>
          <w:sz w:val="20"/>
          <w:szCs w:val="20"/>
        </w:rPr>
        <w:t xml:space="preserve">based financing </w:t>
      </w:r>
      <w:r w:rsidR="00466B39">
        <w:rPr>
          <w:rFonts w:asciiTheme="majorBidi" w:hAnsiTheme="majorBidi" w:cstheme="majorBidi"/>
          <w:color w:val="000000" w:themeColor="text1"/>
          <w:sz w:val="20"/>
          <w:szCs w:val="20"/>
        </w:rPr>
        <w:t xml:space="preserve">products </w:t>
      </w:r>
      <w:r w:rsidR="00B56C89" w:rsidRPr="008E3297">
        <w:rPr>
          <w:rFonts w:asciiTheme="majorBidi" w:hAnsiTheme="majorBidi" w:cstheme="majorBidi"/>
          <w:color w:val="000000" w:themeColor="text1"/>
          <w:sz w:val="20"/>
          <w:szCs w:val="20"/>
        </w:rPr>
        <w:t xml:space="preserve">like </w:t>
      </w:r>
      <w:r w:rsidR="00B56C89" w:rsidRPr="004B4521">
        <w:rPr>
          <w:rFonts w:asciiTheme="majorBidi" w:hAnsiTheme="majorBidi" w:cstheme="majorBidi"/>
          <w:i/>
          <w:iCs/>
          <w:color w:val="000000" w:themeColor="text1"/>
          <w:sz w:val="20"/>
          <w:szCs w:val="20"/>
        </w:rPr>
        <w:t>Ijara</w:t>
      </w:r>
      <w:r w:rsidR="004B4521">
        <w:rPr>
          <w:rFonts w:asciiTheme="majorBidi" w:hAnsiTheme="majorBidi" w:cstheme="majorBidi"/>
          <w:color w:val="000000" w:themeColor="text1"/>
          <w:sz w:val="20"/>
          <w:szCs w:val="20"/>
        </w:rPr>
        <w:t xml:space="preserve"> (lease)</w:t>
      </w:r>
      <w:r w:rsidR="00B56C89" w:rsidRPr="008E3297">
        <w:rPr>
          <w:rFonts w:asciiTheme="majorBidi" w:hAnsiTheme="majorBidi" w:cstheme="majorBidi"/>
          <w:color w:val="000000" w:themeColor="text1"/>
          <w:sz w:val="20"/>
          <w:szCs w:val="20"/>
        </w:rPr>
        <w:t xml:space="preserve"> and </w:t>
      </w:r>
      <w:r w:rsidR="006305AB" w:rsidRPr="008E3297">
        <w:rPr>
          <w:rFonts w:asciiTheme="majorBidi" w:hAnsiTheme="majorBidi" w:cstheme="majorBidi"/>
          <w:i/>
          <w:iCs/>
          <w:color w:val="000000" w:themeColor="text1"/>
          <w:sz w:val="20"/>
          <w:szCs w:val="20"/>
        </w:rPr>
        <w:t>Diminishing M</w:t>
      </w:r>
      <w:r w:rsidR="00B56C89" w:rsidRPr="008E3297">
        <w:rPr>
          <w:rFonts w:asciiTheme="majorBidi" w:hAnsiTheme="majorBidi" w:cstheme="majorBidi"/>
          <w:i/>
          <w:iCs/>
          <w:color w:val="000000" w:themeColor="text1"/>
          <w:sz w:val="20"/>
          <w:szCs w:val="20"/>
        </w:rPr>
        <w:t>usharaka</w:t>
      </w:r>
      <w:r w:rsidR="00B56C89" w:rsidRPr="008E3297">
        <w:rPr>
          <w:rFonts w:asciiTheme="majorBidi" w:hAnsiTheme="majorBidi" w:cstheme="majorBidi"/>
          <w:color w:val="000000" w:themeColor="text1"/>
          <w:sz w:val="20"/>
          <w:szCs w:val="20"/>
        </w:rPr>
        <w:t>.</w:t>
      </w:r>
      <w:r w:rsidR="006436CF" w:rsidRPr="008E3297">
        <w:rPr>
          <w:rFonts w:asciiTheme="majorBidi" w:hAnsiTheme="majorBidi" w:cstheme="majorBidi"/>
          <w:color w:val="000000" w:themeColor="text1"/>
          <w:sz w:val="20"/>
          <w:szCs w:val="20"/>
        </w:rPr>
        <w:t xml:space="preserve"> According to Habib Ahmad </w:t>
      </w:r>
      <w:r w:rsidR="00EE7D4C" w:rsidRPr="008E3297">
        <w:rPr>
          <w:rFonts w:asciiTheme="majorBidi" w:hAnsiTheme="majorBidi" w:cstheme="majorBidi"/>
          <w:color w:val="000000" w:themeColor="text1"/>
          <w:sz w:val="20"/>
          <w:szCs w:val="20"/>
        </w:rPr>
        <w:t>[</w:t>
      </w:r>
      <w:r w:rsidR="006436CF" w:rsidRPr="008E3297">
        <w:rPr>
          <w:rFonts w:asciiTheme="majorBidi" w:hAnsiTheme="majorBidi" w:cstheme="majorBidi"/>
          <w:color w:val="000000" w:themeColor="text1"/>
          <w:sz w:val="20"/>
          <w:szCs w:val="20"/>
        </w:rPr>
        <w:t>19</w:t>
      </w:r>
      <w:r w:rsidR="00EE7D4C" w:rsidRPr="008E3297">
        <w:rPr>
          <w:rFonts w:asciiTheme="majorBidi" w:hAnsiTheme="majorBidi" w:cstheme="majorBidi"/>
          <w:color w:val="000000" w:themeColor="text1"/>
          <w:sz w:val="20"/>
          <w:szCs w:val="20"/>
        </w:rPr>
        <w:t xml:space="preserve">] using profit and loss sharing principle to reward depositors is a unique feature of Islamic banks. </w:t>
      </w:r>
      <w:r w:rsidR="006D3178" w:rsidRPr="008E3297">
        <w:rPr>
          <w:rFonts w:asciiTheme="majorBidi" w:hAnsiTheme="majorBidi" w:cstheme="majorBidi"/>
          <w:color w:val="000000" w:themeColor="text1"/>
          <w:sz w:val="20"/>
          <w:szCs w:val="20"/>
        </w:rPr>
        <w:t>I</w:t>
      </w:r>
      <w:r w:rsidR="00EE7D4C" w:rsidRPr="008E3297">
        <w:rPr>
          <w:rFonts w:asciiTheme="majorBidi" w:hAnsiTheme="majorBidi" w:cstheme="majorBidi"/>
          <w:color w:val="000000" w:themeColor="text1"/>
          <w:sz w:val="20"/>
          <w:szCs w:val="20"/>
        </w:rPr>
        <w:t xml:space="preserve">t is not only the depositors who, according to </w:t>
      </w:r>
      <w:r w:rsidR="00D92975">
        <w:rPr>
          <w:rFonts w:asciiTheme="majorBidi" w:hAnsiTheme="majorBidi" w:cstheme="majorBidi"/>
          <w:i/>
          <w:iCs/>
          <w:color w:val="000000" w:themeColor="text1"/>
          <w:sz w:val="20"/>
          <w:szCs w:val="20"/>
        </w:rPr>
        <w:t>S</w:t>
      </w:r>
      <w:r w:rsidR="00EE7D4C" w:rsidRPr="008E3297">
        <w:rPr>
          <w:rFonts w:asciiTheme="majorBidi" w:hAnsiTheme="majorBidi" w:cstheme="majorBidi"/>
          <w:i/>
          <w:iCs/>
          <w:color w:val="000000" w:themeColor="text1"/>
          <w:sz w:val="20"/>
          <w:szCs w:val="20"/>
        </w:rPr>
        <w:t>haria’h</w:t>
      </w:r>
      <w:r w:rsidR="00EE7D4C" w:rsidRPr="008E3297">
        <w:rPr>
          <w:rFonts w:asciiTheme="majorBidi" w:hAnsiTheme="majorBidi" w:cstheme="majorBidi"/>
          <w:color w:val="000000" w:themeColor="text1"/>
          <w:sz w:val="20"/>
          <w:szCs w:val="20"/>
        </w:rPr>
        <w:t xml:space="preserve">, </w:t>
      </w:r>
      <w:r w:rsidR="006D3178" w:rsidRPr="008E3297">
        <w:rPr>
          <w:rFonts w:asciiTheme="majorBidi" w:hAnsiTheme="majorBidi" w:cstheme="majorBidi"/>
          <w:color w:val="000000" w:themeColor="text1"/>
          <w:sz w:val="20"/>
          <w:szCs w:val="20"/>
        </w:rPr>
        <w:t xml:space="preserve">are subject to this principle but </w:t>
      </w:r>
      <w:r w:rsidR="00F241AF" w:rsidRPr="008E3297">
        <w:rPr>
          <w:rFonts w:asciiTheme="majorBidi" w:hAnsiTheme="majorBidi" w:cstheme="majorBidi"/>
          <w:color w:val="000000" w:themeColor="text1"/>
          <w:sz w:val="20"/>
          <w:szCs w:val="20"/>
        </w:rPr>
        <w:t xml:space="preserve">also the bank in keeping a fair balance between offering both </w:t>
      </w:r>
      <w:r w:rsidR="00106F64">
        <w:rPr>
          <w:rFonts w:asciiTheme="majorBidi" w:hAnsiTheme="majorBidi" w:cstheme="majorBidi"/>
          <w:color w:val="000000" w:themeColor="text1"/>
          <w:sz w:val="20"/>
          <w:szCs w:val="20"/>
        </w:rPr>
        <w:t>equity-based and debt-</w:t>
      </w:r>
      <w:r w:rsidR="00F241AF" w:rsidRPr="008E3297">
        <w:rPr>
          <w:rFonts w:asciiTheme="majorBidi" w:hAnsiTheme="majorBidi" w:cstheme="majorBidi"/>
          <w:color w:val="000000" w:themeColor="text1"/>
          <w:sz w:val="20"/>
          <w:szCs w:val="20"/>
        </w:rPr>
        <w:t>based financing products.</w:t>
      </w:r>
      <w:r w:rsidR="00034C2C" w:rsidRPr="008E3297">
        <w:rPr>
          <w:rFonts w:asciiTheme="majorBidi" w:hAnsiTheme="majorBidi" w:cstheme="majorBidi"/>
          <w:color w:val="000000" w:themeColor="text1"/>
          <w:sz w:val="20"/>
          <w:szCs w:val="20"/>
        </w:rPr>
        <w:t xml:space="preserve"> </w:t>
      </w:r>
      <w:r w:rsidR="002B617E" w:rsidRPr="008E3297">
        <w:rPr>
          <w:rFonts w:asciiTheme="majorBidi" w:hAnsiTheme="majorBidi" w:cstheme="majorBidi"/>
          <w:color w:val="000000" w:themeColor="text1"/>
          <w:sz w:val="20"/>
          <w:szCs w:val="20"/>
        </w:rPr>
        <w:t>These views disprove the work done by Faycal Amrani [20] who argued that the banishment of profit and loss sharing contract is due to demand factor.</w:t>
      </w:r>
      <w:r w:rsidR="00F241AF" w:rsidRPr="008E3297">
        <w:rPr>
          <w:rFonts w:asciiTheme="majorBidi" w:hAnsiTheme="majorBidi" w:cstheme="majorBidi"/>
          <w:color w:val="000000" w:themeColor="text1"/>
          <w:sz w:val="20"/>
          <w:szCs w:val="20"/>
        </w:rPr>
        <w:t xml:space="preserve"> </w:t>
      </w:r>
    </w:p>
    <w:p w:rsidR="0051489B" w:rsidRPr="008E3297" w:rsidRDefault="005E5328" w:rsidP="0051489B">
      <w:pPr>
        <w:spacing w:line="360" w:lineRule="auto"/>
        <w:jc w:val="both"/>
        <w:rPr>
          <w:rFonts w:asciiTheme="majorBidi" w:hAnsiTheme="majorBidi" w:cstheme="majorBidi"/>
          <w:b/>
          <w:bCs/>
          <w:i/>
          <w:iCs/>
          <w:color w:val="000000" w:themeColor="text1"/>
          <w:sz w:val="20"/>
          <w:szCs w:val="20"/>
        </w:rPr>
      </w:pPr>
      <w:r>
        <w:rPr>
          <w:rFonts w:asciiTheme="majorBidi" w:hAnsiTheme="majorBidi" w:cstheme="majorBidi"/>
          <w:b/>
          <w:bCs/>
          <w:i/>
          <w:iCs/>
          <w:color w:val="000000" w:themeColor="text1"/>
          <w:sz w:val="20"/>
          <w:szCs w:val="20"/>
        </w:rPr>
        <w:t>4.2. Products O</w:t>
      </w:r>
      <w:r w:rsidR="0051489B" w:rsidRPr="008E3297">
        <w:rPr>
          <w:rFonts w:asciiTheme="majorBidi" w:hAnsiTheme="majorBidi" w:cstheme="majorBidi"/>
          <w:b/>
          <w:bCs/>
          <w:i/>
          <w:iCs/>
          <w:color w:val="000000" w:themeColor="text1"/>
          <w:sz w:val="20"/>
          <w:szCs w:val="20"/>
        </w:rPr>
        <w:t>ffered by Islamic Banks</w:t>
      </w:r>
    </w:p>
    <w:p w:rsidR="00BB70E6" w:rsidRPr="00B67749" w:rsidRDefault="00F67DA2" w:rsidP="00F67DA2">
      <w:pPr>
        <w:spacing w:line="360" w:lineRule="auto"/>
        <w:jc w:val="both"/>
        <w:rPr>
          <w:rFonts w:asciiTheme="majorBidi" w:hAnsiTheme="majorBidi" w:cstheme="majorBidi"/>
          <w:sz w:val="20"/>
          <w:szCs w:val="20"/>
        </w:rPr>
      </w:pPr>
      <w:r w:rsidRPr="008E3297">
        <w:rPr>
          <w:rFonts w:asciiTheme="majorBidi" w:hAnsiTheme="majorBidi" w:cstheme="majorBidi"/>
          <w:color w:val="000000" w:themeColor="text1"/>
          <w:sz w:val="20"/>
          <w:szCs w:val="20"/>
        </w:rPr>
        <w:t xml:space="preserve">The branch managers were interviewed about the availability of financing products. </w:t>
      </w:r>
      <w:r w:rsidRPr="00B67749">
        <w:rPr>
          <w:rFonts w:asciiTheme="majorBidi" w:hAnsiTheme="majorBidi" w:cstheme="majorBidi"/>
          <w:sz w:val="20"/>
          <w:szCs w:val="20"/>
        </w:rPr>
        <w:t>The</w:t>
      </w:r>
      <w:r w:rsidR="008C4168" w:rsidRPr="00B67749">
        <w:rPr>
          <w:rFonts w:asciiTheme="majorBidi" w:hAnsiTheme="majorBidi" w:cstheme="majorBidi"/>
          <w:sz w:val="20"/>
          <w:szCs w:val="20"/>
        </w:rPr>
        <w:t>ir resp</w:t>
      </w:r>
      <w:r w:rsidR="00B86F39" w:rsidRPr="00B67749">
        <w:rPr>
          <w:rFonts w:asciiTheme="majorBidi" w:hAnsiTheme="majorBidi" w:cstheme="majorBidi"/>
          <w:sz w:val="20"/>
          <w:szCs w:val="20"/>
        </w:rPr>
        <w:t>onses are presented below</w:t>
      </w:r>
      <w:r w:rsidRPr="00B67749">
        <w:rPr>
          <w:rFonts w:asciiTheme="majorBidi" w:hAnsiTheme="majorBidi" w:cstheme="majorBidi"/>
          <w:sz w:val="20"/>
          <w:szCs w:val="20"/>
        </w:rPr>
        <w:t>:</w:t>
      </w:r>
    </w:p>
    <w:p w:rsidR="00F67DA2" w:rsidRPr="00C53F2E" w:rsidRDefault="002A4204" w:rsidP="00F67DA2">
      <w:pPr>
        <w:spacing w:line="360" w:lineRule="auto"/>
        <w:jc w:val="both"/>
        <w:rPr>
          <w:rFonts w:asciiTheme="majorBidi" w:hAnsiTheme="majorBidi" w:cstheme="majorBidi"/>
          <w:color w:val="000000" w:themeColor="text1"/>
          <w:sz w:val="20"/>
          <w:szCs w:val="20"/>
        </w:rPr>
      </w:pPr>
      <w:r w:rsidRPr="00C53F2E">
        <w:rPr>
          <w:rFonts w:asciiTheme="majorBidi" w:hAnsiTheme="majorBidi" w:cstheme="majorBidi"/>
          <w:color w:val="000000" w:themeColor="text1"/>
          <w:sz w:val="20"/>
          <w:szCs w:val="20"/>
        </w:rPr>
        <w:t xml:space="preserve">What financing products </w:t>
      </w:r>
      <w:r w:rsidR="000356E6" w:rsidRPr="00C53F2E">
        <w:rPr>
          <w:rFonts w:asciiTheme="majorBidi" w:hAnsiTheme="majorBidi" w:cstheme="majorBidi"/>
          <w:color w:val="000000" w:themeColor="text1"/>
          <w:sz w:val="20"/>
          <w:szCs w:val="20"/>
        </w:rPr>
        <w:t xml:space="preserve">does your bank offer? </w:t>
      </w:r>
    </w:p>
    <w:p w:rsidR="006B5FD3" w:rsidRPr="008E3297" w:rsidRDefault="006B5FD3" w:rsidP="00AA4A60">
      <w:pPr>
        <w:spacing w:line="360" w:lineRule="auto"/>
        <w:jc w:val="center"/>
        <w:rPr>
          <w:rFonts w:asciiTheme="majorBidi" w:hAnsiTheme="majorBidi" w:cstheme="majorBidi"/>
          <w:color w:val="000000" w:themeColor="text1"/>
          <w:sz w:val="20"/>
          <w:szCs w:val="20"/>
        </w:rPr>
      </w:pPr>
      <w:r w:rsidRPr="008E3297">
        <w:rPr>
          <w:rFonts w:asciiTheme="majorBidi" w:hAnsiTheme="majorBidi" w:cstheme="majorBidi"/>
          <w:b/>
          <w:bCs/>
          <w:color w:val="000000" w:themeColor="text1"/>
          <w:sz w:val="20"/>
          <w:szCs w:val="20"/>
        </w:rPr>
        <w:t>Table 2:</w:t>
      </w:r>
      <w:r w:rsidRPr="008E3297">
        <w:rPr>
          <w:rFonts w:asciiTheme="majorBidi" w:hAnsiTheme="majorBidi" w:cstheme="majorBidi"/>
          <w:color w:val="000000" w:themeColor="text1"/>
          <w:sz w:val="20"/>
          <w:szCs w:val="20"/>
        </w:rPr>
        <w:t xml:space="preserve"> Financing products offered by Islamic bank </w:t>
      </w:r>
      <w:r w:rsidR="00AA4A60" w:rsidRPr="008E3297">
        <w:rPr>
          <w:rFonts w:asciiTheme="majorBidi" w:hAnsiTheme="majorBidi" w:cstheme="majorBidi"/>
          <w:color w:val="000000" w:themeColor="text1"/>
          <w:sz w:val="20"/>
          <w:szCs w:val="20"/>
        </w:rPr>
        <w:t>(respondents: 5 banks</w:t>
      </w:r>
      <w:r w:rsidR="00896AC0">
        <w:rPr>
          <w:rFonts w:asciiTheme="majorBidi" w:hAnsiTheme="majorBidi" w:cstheme="majorBidi"/>
          <w:color w:val="000000" w:themeColor="text1"/>
          <w:sz w:val="20"/>
          <w:szCs w:val="20"/>
        </w:rPr>
        <w:t>*</w:t>
      </w:r>
      <w:r w:rsidR="00AA4A60" w:rsidRPr="008E3297">
        <w:rPr>
          <w:rFonts w:asciiTheme="majorBidi" w:hAnsiTheme="majorBidi" w:cstheme="majorBidi"/>
          <w:color w:val="000000" w:themeColor="text1"/>
          <w:sz w:val="20"/>
          <w:szCs w:val="20"/>
        </w:rPr>
        <w:t>)</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gridCol w:w="2070"/>
        <w:gridCol w:w="1094"/>
      </w:tblGrid>
      <w:tr w:rsidR="00CF47F2" w:rsidRPr="008E3297" w:rsidTr="00581C03">
        <w:tc>
          <w:tcPr>
            <w:tcW w:w="3690" w:type="dxa"/>
            <w:tcBorders>
              <w:top w:val="single" w:sz="4" w:space="0" w:color="auto"/>
              <w:bottom w:val="single" w:sz="4" w:space="0" w:color="auto"/>
            </w:tcBorders>
          </w:tcPr>
          <w:p w:rsidR="00CF47F2" w:rsidRPr="008E3297" w:rsidRDefault="00CF47F2" w:rsidP="00CF47F2">
            <w:pPr>
              <w:spacing w:line="360" w:lineRule="auto"/>
              <w:jc w:val="center"/>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Financing Product</w:t>
            </w:r>
          </w:p>
        </w:tc>
        <w:tc>
          <w:tcPr>
            <w:tcW w:w="2070" w:type="dxa"/>
            <w:tcBorders>
              <w:top w:val="single" w:sz="4" w:space="0" w:color="auto"/>
              <w:bottom w:val="single" w:sz="4" w:space="0" w:color="auto"/>
            </w:tcBorders>
          </w:tcPr>
          <w:p w:rsidR="00CF47F2" w:rsidRPr="008E3297" w:rsidRDefault="00CF47F2" w:rsidP="00CF47F2">
            <w:pPr>
              <w:spacing w:line="360" w:lineRule="auto"/>
              <w:jc w:val="center"/>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Frequency</w:t>
            </w:r>
          </w:p>
        </w:tc>
        <w:tc>
          <w:tcPr>
            <w:tcW w:w="1094" w:type="dxa"/>
            <w:tcBorders>
              <w:top w:val="single" w:sz="4" w:space="0" w:color="auto"/>
              <w:bottom w:val="single" w:sz="4" w:space="0" w:color="auto"/>
            </w:tcBorders>
          </w:tcPr>
          <w:p w:rsidR="00CF47F2" w:rsidRPr="008E3297" w:rsidRDefault="00CF47F2" w:rsidP="00CF47F2">
            <w:pPr>
              <w:spacing w:line="360" w:lineRule="auto"/>
              <w:jc w:val="center"/>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Percentage</w:t>
            </w:r>
          </w:p>
        </w:tc>
      </w:tr>
      <w:tr w:rsidR="00CF47F2" w:rsidRPr="008E3297" w:rsidTr="00581C03">
        <w:tc>
          <w:tcPr>
            <w:tcW w:w="3690" w:type="dxa"/>
            <w:tcBorders>
              <w:top w:val="single" w:sz="4" w:space="0" w:color="auto"/>
            </w:tcBorders>
          </w:tcPr>
          <w:p w:rsidR="00CF47F2" w:rsidRPr="008E3297" w:rsidRDefault="006B5FD3" w:rsidP="00F67DA2">
            <w:pPr>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Dminishing Musharaka</w:t>
            </w:r>
          </w:p>
        </w:tc>
        <w:tc>
          <w:tcPr>
            <w:tcW w:w="2070" w:type="dxa"/>
            <w:tcBorders>
              <w:top w:val="single" w:sz="4" w:space="0" w:color="auto"/>
            </w:tcBorders>
          </w:tcPr>
          <w:p w:rsidR="00CF47F2" w:rsidRPr="008E3297" w:rsidRDefault="00AA4A60" w:rsidP="00AA4A60">
            <w:pPr>
              <w:spacing w:line="360" w:lineRule="auto"/>
              <w:jc w:val="center"/>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4</w:t>
            </w:r>
          </w:p>
        </w:tc>
        <w:tc>
          <w:tcPr>
            <w:tcW w:w="1094" w:type="dxa"/>
            <w:tcBorders>
              <w:top w:val="single" w:sz="4" w:space="0" w:color="auto"/>
            </w:tcBorders>
          </w:tcPr>
          <w:p w:rsidR="00CF47F2" w:rsidRPr="008E3297" w:rsidRDefault="00AA4A60" w:rsidP="001D7837">
            <w:pPr>
              <w:spacing w:line="360" w:lineRule="auto"/>
              <w:jc w:val="center"/>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80</w:t>
            </w:r>
          </w:p>
        </w:tc>
      </w:tr>
      <w:tr w:rsidR="00CF47F2" w:rsidRPr="008E3297" w:rsidTr="00581C03">
        <w:tc>
          <w:tcPr>
            <w:tcW w:w="3690" w:type="dxa"/>
          </w:tcPr>
          <w:p w:rsidR="00CF47F2" w:rsidRPr="008E3297" w:rsidRDefault="00AA4A60" w:rsidP="00F67DA2">
            <w:pPr>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Murabaha</w:t>
            </w:r>
          </w:p>
        </w:tc>
        <w:tc>
          <w:tcPr>
            <w:tcW w:w="2070" w:type="dxa"/>
          </w:tcPr>
          <w:p w:rsidR="00CF47F2" w:rsidRPr="008E3297" w:rsidRDefault="00AA4A60" w:rsidP="00AA4A60">
            <w:pPr>
              <w:spacing w:line="360" w:lineRule="auto"/>
              <w:jc w:val="center"/>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2</w:t>
            </w:r>
          </w:p>
        </w:tc>
        <w:tc>
          <w:tcPr>
            <w:tcW w:w="1094" w:type="dxa"/>
          </w:tcPr>
          <w:p w:rsidR="00CF47F2" w:rsidRPr="008E3297" w:rsidRDefault="00AA4A60" w:rsidP="001D7837">
            <w:pPr>
              <w:spacing w:line="360" w:lineRule="auto"/>
              <w:jc w:val="center"/>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40</w:t>
            </w:r>
          </w:p>
        </w:tc>
      </w:tr>
      <w:tr w:rsidR="00CF47F2" w:rsidRPr="008E3297" w:rsidTr="00581C03">
        <w:tc>
          <w:tcPr>
            <w:tcW w:w="3690" w:type="dxa"/>
            <w:tcBorders>
              <w:bottom w:val="single" w:sz="4" w:space="0" w:color="auto"/>
            </w:tcBorders>
          </w:tcPr>
          <w:p w:rsidR="00CF47F2" w:rsidRPr="008E3297" w:rsidRDefault="00AA4A60" w:rsidP="00741B94">
            <w:pPr>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Istisn’a</w:t>
            </w:r>
          </w:p>
        </w:tc>
        <w:tc>
          <w:tcPr>
            <w:tcW w:w="2070" w:type="dxa"/>
            <w:tcBorders>
              <w:bottom w:val="single" w:sz="4" w:space="0" w:color="auto"/>
            </w:tcBorders>
          </w:tcPr>
          <w:p w:rsidR="00CF47F2" w:rsidRPr="008E3297" w:rsidRDefault="00AA4A60" w:rsidP="00741B94">
            <w:pPr>
              <w:jc w:val="center"/>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1</w:t>
            </w:r>
          </w:p>
        </w:tc>
        <w:tc>
          <w:tcPr>
            <w:tcW w:w="1094" w:type="dxa"/>
            <w:tcBorders>
              <w:bottom w:val="single" w:sz="4" w:space="0" w:color="auto"/>
            </w:tcBorders>
          </w:tcPr>
          <w:p w:rsidR="00CF47F2" w:rsidRPr="008E3297" w:rsidRDefault="00AA4A60" w:rsidP="00741B94">
            <w:pPr>
              <w:jc w:val="center"/>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20</w:t>
            </w:r>
          </w:p>
        </w:tc>
      </w:tr>
    </w:tbl>
    <w:p w:rsidR="00896AC0" w:rsidRPr="002A2B4D" w:rsidRDefault="00896AC0" w:rsidP="00741B94">
      <w:pPr>
        <w:spacing w:after="0" w:line="240" w:lineRule="auto"/>
        <w:jc w:val="both"/>
        <w:rPr>
          <w:rFonts w:ascii="Times New Roman" w:hAnsi="Times New Roman" w:cs="Times New Roman"/>
          <w:color w:val="000000" w:themeColor="text1"/>
          <w:sz w:val="20"/>
          <w:szCs w:val="20"/>
        </w:rPr>
      </w:pPr>
      <w:r w:rsidRPr="002A2B4D">
        <w:rPr>
          <w:rFonts w:ascii="Times New Roman" w:hAnsi="Times New Roman" w:cs="Times New Roman"/>
          <w:color w:val="000000" w:themeColor="text1"/>
          <w:sz w:val="20"/>
          <w:szCs w:val="20"/>
        </w:rPr>
        <w:t>* Dubai Islamic Bank, Albaraka Bank, Bank Islami Pakistan, Burj Bank and Meezan Islamic Bank</w:t>
      </w:r>
      <w:r w:rsidR="00741B94" w:rsidRPr="002A2B4D">
        <w:rPr>
          <w:rFonts w:ascii="Times New Roman" w:hAnsi="Times New Roman" w:cs="Times New Roman"/>
          <w:color w:val="000000" w:themeColor="text1"/>
          <w:sz w:val="20"/>
          <w:szCs w:val="20"/>
        </w:rPr>
        <w:t>.</w:t>
      </w:r>
    </w:p>
    <w:p w:rsidR="00741B94" w:rsidRDefault="00741B94" w:rsidP="00741B94">
      <w:pPr>
        <w:spacing w:after="0" w:line="240" w:lineRule="auto"/>
        <w:jc w:val="both"/>
        <w:rPr>
          <w:rFonts w:asciiTheme="majorBidi" w:hAnsiTheme="majorBidi" w:cstheme="majorBidi"/>
          <w:color w:val="000000" w:themeColor="text1"/>
          <w:sz w:val="20"/>
          <w:szCs w:val="20"/>
        </w:rPr>
      </w:pPr>
    </w:p>
    <w:p w:rsidR="005E5328" w:rsidRPr="00C53F2E" w:rsidRDefault="00F402B5" w:rsidP="00741B94">
      <w:pPr>
        <w:spacing w:before="100" w:beforeAutospacing="1" w:after="100" w:afterAutospacing="1" w:line="360" w:lineRule="auto"/>
        <w:jc w:val="both"/>
        <w:rPr>
          <w:rFonts w:asciiTheme="majorBidi" w:hAnsiTheme="majorBidi" w:cstheme="majorBidi"/>
          <w:color w:val="000000" w:themeColor="text1"/>
          <w:sz w:val="20"/>
          <w:szCs w:val="20"/>
        </w:rPr>
      </w:pPr>
      <w:r w:rsidRPr="00C53F2E">
        <w:rPr>
          <w:rFonts w:asciiTheme="majorBidi" w:hAnsiTheme="majorBidi" w:cstheme="majorBidi"/>
          <w:color w:val="000000" w:themeColor="text1"/>
          <w:sz w:val="20"/>
          <w:szCs w:val="20"/>
        </w:rPr>
        <w:lastRenderedPageBreak/>
        <w:t xml:space="preserve">In your view, what are the reasons for not offering profit and loss sharing products such </w:t>
      </w:r>
      <w:r w:rsidR="00745924" w:rsidRPr="00C53F2E">
        <w:rPr>
          <w:rFonts w:asciiTheme="majorBidi" w:hAnsiTheme="majorBidi" w:cstheme="majorBidi"/>
          <w:color w:val="000000" w:themeColor="text1"/>
          <w:sz w:val="20"/>
          <w:szCs w:val="20"/>
        </w:rPr>
        <w:t>as</w:t>
      </w:r>
      <w:r w:rsidR="008C4168" w:rsidRPr="00C53F2E">
        <w:rPr>
          <w:rFonts w:asciiTheme="majorBidi" w:hAnsiTheme="majorBidi" w:cstheme="majorBidi"/>
          <w:color w:val="000000" w:themeColor="text1"/>
          <w:sz w:val="20"/>
          <w:szCs w:val="20"/>
        </w:rPr>
        <w:tab/>
      </w:r>
      <w:r w:rsidR="00745924" w:rsidRPr="00C53F2E">
        <w:rPr>
          <w:rFonts w:asciiTheme="majorBidi" w:hAnsiTheme="majorBidi" w:cstheme="majorBidi"/>
          <w:color w:val="000000" w:themeColor="text1"/>
          <w:sz w:val="20"/>
          <w:szCs w:val="20"/>
        </w:rPr>
        <w:t xml:space="preserve"> </w:t>
      </w:r>
      <w:r w:rsidRPr="00C53F2E">
        <w:rPr>
          <w:rFonts w:asciiTheme="majorBidi" w:hAnsiTheme="majorBidi" w:cstheme="majorBidi"/>
          <w:i/>
          <w:iCs/>
          <w:color w:val="000000" w:themeColor="text1"/>
          <w:sz w:val="20"/>
          <w:szCs w:val="20"/>
        </w:rPr>
        <w:t>Musharaka</w:t>
      </w:r>
      <w:r w:rsidRPr="00C53F2E">
        <w:rPr>
          <w:rFonts w:asciiTheme="majorBidi" w:hAnsiTheme="majorBidi" w:cstheme="majorBidi"/>
          <w:color w:val="000000" w:themeColor="text1"/>
          <w:sz w:val="20"/>
          <w:szCs w:val="20"/>
        </w:rPr>
        <w:t xml:space="preserve"> and </w:t>
      </w:r>
      <w:r w:rsidRPr="00C53F2E">
        <w:rPr>
          <w:rFonts w:asciiTheme="majorBidi" w:hAnsiTheme="majorBidi" w:cstheme="majorBidi"/>
          <w:i/>
          <w:iCs/>
          <w:color w:val="000000" w:themeColor="text1"/>
          <w:sz w:val="20"/>
          <w:szCs w:val="20"/>
        </w:rPr>
        <w:t>Mudarabah</w:t>
      </w:r>
      <w:r w:rsidRPr="00C53F2E">
        <w:rPr>
          <w:rFonts w:asciiTheme="majorBidi" w:hAnsiTheme="majorBidi" w:cstheme="majorBidi"/>
          <w:color w:val="000000" w:themeColor="text1"/>
          <w:sz w:val="20"/>
          <w:szCs w:val="20"/>
        </w:rPr>
        <w:t xml:space="preserve">? </w:t>
      </w:r>
    </w:p>
    <w:p w:rsidR="00FB3C64" w:rsidRPr="008E3297" w:rsidRDefault="00FB3C64" w:rsidP="00574616">
      <w:pPr>
        <w:spacing w:before="100" w:beforeAutospacing="1" w:after="100" w:afterAutospacing="1"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 xml:space="preserve">This was an open-ended question </w:t>
      </w:r>
      <w:r w:rsidR="00BA144C" w:rsidRPr="008E3297">
        <w:rPr>
          <w:rFonts w:asciiTheme="majorBidi" w:hAnsiTheme="majorBidi" w:cstheme="majorBidi"/>
          <w:color w:val="000000" w:themeColor="text1"/>
          <w:sz w:val="20"/>
          <w:szCs w:val="20"/>
        </w:rPr>
        <w:t>to the bank</w:t>
      </w:r>
      <w:r w:rsidR="009138CC" w:rsidRPr="008E3297">
        <w:rPr>
          <w:rFonts w:asciiTheme="majorBidi" w:hAnsiTheme="majorBidi" w:cstheme="majorBidi"/>
          <w:color w:val="000000" w:themeColor="text1"/>
          <w:sz w:val="20"/>
          <w:szCs w:val="20"/>
        </w:rPr>
        <w:t xml:space="preserve"> managers</w:t>
      </w:r>
      <w:r w:rsidR="00BA144C" w:rsidRPr="008E3297">
        <w:rPr>
          <w:rFonts w:asciiTheme="majorBidi" w:hAnsiTheme="majorBidi" w:cstheme="majorBidi"/>
          <w:color w:val="000000" w:themeColor="text1"/>
          <w:sz w:val="20"/>
          <w:szCs w:val="20"/>
        </w:rPr>
        <w:t xml:space="preserve"> </w:t>
      </w:r>
      <w:r w:rsidRPr="008E3297">
        <w:rPr>
          <w:rFonts w:asciiTheme="majorBidi" w:hAnsiTheme="majorBidi" w:cstheme="majorBidi"/>
          <w:color w:val="000000" w:themeColor="text1"/>
          <w:sz w:val="20"/>
          <w:szCs w:val="20"/>
        </w:rPr>
        <w:t>with responses mentioned below:</w:t>
      </w:r>
    </w:p>
    <w:p w:rsidR="00FB3C64" w:rsidRPr="008E3297" w:rsidRDefault="00D316C4" w:rsidP="008C4168">
      <w:pPr>
        <w:pStyle w:val="ListParagraph"/>
        <w:numPr>
          <w:ilvl w:val="0"/>
          <w:numId w:val="3"/>
        </w:numPr>
        <w:spacing w:before="100" w:beforeAutospacing="1" w:after="100" w:afterAutospacing="1" w:line="360" w:lineRule="auto"/>
        <w:ind w:left="446"/>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The customers</w:t>
      </w:r>
      <w:r w:rsidR="004D4502" w:rsidRPr="008E3297">
        <w:rPr>
          <w:rFonts w:asciiTheme="majorBidi" w:hAnsiTheme="majorBidi" w:cstheme="majorBidi"/>
          <w:color w:val="000000" w:themeColor="text1"/>
          <w:sz w:val="20"/>
          <w:szCs w:val="20"/>
        </w:rPr>
        <w:t xml:space="preserve"> </w:t>
      </w:r>
      <w:r w:rsidR="000A2689" w:rsidRPr="008E3297">
        <w:rPr>
          <w:rFonts w:asciiTheme="majorBidi" w:hAnsiTheme="majorBidi" w:cstheme="majorBidi"/>
          <w:color w:val="000000" w:themeColor="text1"/>
          <w:sz w:val="20"/>
          <w:szCs w:val="20"/>
        </w:rPr>
        <w:t xml:space="preserve">cannot fulfill </w:t>
      </w:r>
      <w:r w:rsidR="00DE5A79" w:rsidRPr="008E3297">
        <w:rPr>
          <w:rFonts w:asciiTheme="majorBidi" w:hAnsiTheme="majorBidi" w:cstheme="majorBidi"/>
          <w:color w:val="000000" w:themeColor="text1"/>
          <w:sz w:val="20"/>
          <w:szCs w:val="20"/>
        </w:rPr>
        <w:t>the documentation requirements of the profit and loss sharing products.</w:t>
      </w:r>
    </w:p>
    <w:p w:rsidR="00835911" w:rsidRPr="008E3297" w:rsidRDefault="00AC051D" w:rsidP="008C4168">
      <w:pPr>
        <w:pStyle w:val="ListParagraph"/>
        <w:numPr>
          <w:ilvl w:val="0"/>
          <w:numId w:val="3"/>
        </w:numPr>
        <w:spacing w:before="100" w:beforeAutospacing="1" w:after="100" w:afterAutospacing="1" w:line="360" w:lineRule="auto"/>
        <w:ind w:left="446"/>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We do not want</w:t>
      </w:r>
      <w:r w:rsidR="009676AA">
        <w:rPr>
          <w:rFonts w:asciiTheme="majorBidi" w:hAnsiTheme="majorBidi" w:cstheme="majorBidi"/>
          <w:color w:val="000000" w:themeColor="text1"/>
          <w:sz w:val="20"/>
          <w:szCs w:val="20"/>
        </w:rPr>
        <w:t xml:space="preserve"> to</w:t>
      </w:r>
      <w:r w:rsidRPr="008E3297">
        <w:rPr>
          <w:rFonts w:asciiTheme="majorBidi" w:hAnsiTheme="majorBidi" w:cstheme="majorBidi"/>
          <w:color w:val="000000" w:themeColor="text1"/>
          <w:sz w:val="20"/>
          <w:szCs w:val="20"/>
        </w:rPr>
        <w:t xml:space="preserve"> face the risk associate</w:t>
      </w:r>
      <w:r w:rsidR="009676AA">
        <w:rPr>
          <w:rFonts w:asciiTheme="majorBidi" w:hAnsiTheme="majorBidi" w:cstheme="majorBidi"/>
          <w:color w:val="000000" w:themeColor="text1"/>
          <w:sz w:val="20"/>
          <w:szCs w:val="20"/>
        </w:rPr>
        <w:t>d</w:t>
      </w:r>
      <w:r w:rsidRPr="008E3297">
        <w:rPr>
          <w:rFonts w:asciiTheme="majorBidi" w:hAnsiTheme="majorBidi" w:cstheme="majorBidi"/>
          <w:color w:val="000000" w:themeColor="text1"/>
          <w:sz w:val="20"/>
          <w:szCs w:val="20"/>
        </w:rPr>
        <w:t xml:space="preserve"> with profit and loss sharing products.</w:t>
      </w:r>
    </w:p>
    <w:p w:rsidR="00157087" w:rsidRPr="00C53F2E" w:rsidRDefault="003939B8" w:rsidP="00574616">
      <w:pPr>
        <w:spacing w:before="100" w:beforeAutospacing="1" w:after="100" w:afterAutospacing="1" w:line="360" w:lineRule="auto"/>
        <w:jc w:val="both"/>
        <w:rPr>
          <w:rFonts w:asciiTheme="majorBidi" w:hAnsiTheme="majorBidi" w:cstheme="majorBidi"/>
          <w:color w:val="000000" w:themeColor="text1"/>
          <w:sz w:val="20"/>
          <w:szCs w:val="20"/>
        </w:rPr>
      </w:pPr>
      <w:r w:rsidRPr="00C53F2E">
        <w:rPr>
          <w:rFonts w:asciiTheme="majorBidi" w:hAnsiTheme="majorBidi" w:cstheme="majorBidi"/>
          <w:color w:val="000000" w:themeColor="text1"/>
          <w:sz w:val="20"/>
          <w:szCs w:val="20"/>
        </w:rPr>
        <w:t>Does any number</w:t>
      </w:r>
      <w:r w:rsidR="00157087" w:rsidRPr="00C53F2E">
        <w:rPr>
          <w:rFonts w:asciiTheme="majorBidi" w:hAnsiTheme="majorBidi" w:cstheme="majorBidi"/>
          <w:color w:val="000000" w:themeColor="text1"/>
          <w:sz w:val="20"/>
          <w:szCs w:val="20"/>
        </w:rPr>
        <w:t xml:space="preserve"> of your investment account holders want to invest their money based o</w:t>
      </w:r>
      <w:r w:rsidR="002F64ED">
        <w:rPr>
          <w:rFonts w:asciiTheme="majorBidi" w:hAnsiTheme="majorBidi" w:cstheme="majorBidi"/>
          <w:color w:val="000000" w:themeColor="text1"/>
          <w:sz w:val="20"/>
          <w:szCs w:val="20"/>
        </w:rPr>
        <w:t>n profit and loss sharing</w:t>
      </w:r>
      <w:r w:rsidR="00157087" w:rsidRPr="00C53F2E">
        <w:rPr>
          <w:rFonts w:asciiTheme="majorBidi" w:hAnsiTheme="majorBidi" w:cstheme="majorBidi"/>
          <w:color w:val="000000" w:themeColor="text1"/>
          <w:sz w:val="20"/>
          <w:szCs w:val="20"/>
        </w:rPr>
        <w:t>?</w:t>
      </w:r>
    </w:p>
    <w:p w:rsidR="00157087" w:rsidRPr="008E3297" w:rsidRDefault="00157087" w:rsidP="00574616">
      <w:pPr>
        <w:spacing w:before="100" w:beforeAutospacing="1" w:after="100" w:afterAutospacing="1"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 xml:space="preserve">The response </w:t>
      </w:r>
      <w:r w:rsidR="00F42FC8">
        <w:rPr>
          <w:rFonts w:asciiTheme="majorBidi" w:hAnsiTheme="majorBidi" w:cstheme="majorBidi"/>
          <w:color w:val="000000" w:themeColor="text1"/>
          <w:sz w:val="20"/>
          <w:szCs w:val="20"/>
        </w:rPr>
        <w:t xml:space="preserve">to this question was very different than what Islamic banks actually do. </w:t>
      </w:r>
      <w:r w:rsidRPr="008E3297">
        <w:rPr>
          <w:rFonts w:asciiTheme="majorBidi" w:hAnsiTheme="majorBidi" w:cstheme="majorBidi"/>
          <w:color w:val="000000" w:themeColor="text1"/>
          <w:sz w:val="20"/>
          <w:szCs w:val="20"/>
        </w:rPr>
        <w:t>All of the investment account holders wanted their money be invested in financing products based on profit and loss sharing.</w:t>
      </w:r>
    </w:p>
    <w:p w:rsidR="003C08A0" w:rsidRPr="00C53F2E" w:rsidRDefault="00AC55F7" w:rsidP="003C08A0">
      <w:pPr>
        <w:spacing w:before="100" w:beforeAutospacing="1" w:after="100" w:afterAutospacing="1" w:line="360" w:lineRule="auto"/>
        <w:jc w:val="both"/>
        <w:rPr>
          <w:rFonts w:asciiTheme="majorBidi" w:hAnsiTheme="majorBidi" w:cstheme="majorBidi"/>
          <w:color w:val="000000" w:themeColor="text1"/>
          <w:sz w:val="20"/>
          <w:szCs w:val="20"/>
        </w:rPr>
      </w:pPr>
      <w:r w:rsidRPr="00C53F2E">
        <w:rPr>
          <w:rFonts w:asciiTheme="majorBidi" w:hAnsiTheme="majorBidi" w:cstheme="majorBidi"/>
          <w:color w:val="000000" w:themeColor="text1"/>
          <w:sz w:val="20"/>
          <w:szCs w:val="20"/>
        </w:rPr>
        <w:t xml:space="preserve">Why your bank does not invest the funds in </w:t>
      </w:r>
      <w:r w:rsidR="00574616" w:rsidRPr="00C53F2E">
        <w:rPr>
          <w:rFonts w:asciiTheme="majorBidi" w:hAnsiTheme="majorBidi" w:cstheme="majorBidi"/>
          <w:color w:val="000000" w:themeColor="text1"/>
          <w:sz w:val="20"/>
          <w:szCs w:val="20"/>
        </w:rPr>
        <w:t xml:space="preserve">the </w:t>
      </w:r>
      <w:r w:rsidRPr="00C53F2E">
        <w:rPr>
          <w:rFonts w:asciiTheme="majorBidi" w:hAnsiTheme="majorBidi" w:cstheme="majorBidi"/>
          <w:color w:val="000000" w:themeColor="text1"/>
          <w:sz w:val="20"/>
          <w:szCs w:val="20"/>
        </w:rPr>
        <w:t>same financing product</w:t>
      </w:r>
      <w:r w:rsidR="00574616" w:rsidRPr="00C53F2E">
        <w:rPr>
          <w:rFonts w:asciiTheme="majorBidi" w:hAnsiTheme="majorBidi" w:cstheme="majorBidi"/>
          <w:color w:val="000000" w:themeColor="text1"/>
          <w:sz w:val="20"/>
          <w:szCs w:val="20"/>
        </w:rPr>
        <w:t>(s)</w:t>
      </w:r>
      <w:r w:rsidRPr="00C53F2E">
        <w:rPr>
          <w:rFonts w:asciiTheme="majorBidi" w:hAnsiTheme="majorBidi" w:cstheme="majorBidi"/>
          <w:color w:val="000000" w:themeColor="text1"/>
          <w:sz w:val="20"/>
          <w:szCs w:val="20"/>
        </w:rPr>
        <w:t xml:space="preserve"> identified by the investment account holders?</w:t>
      </w:r>
    </w:p>
    <w:p w:rsidR="00574616" w:rsidRPr="003C08A0" w:rsidRDefault="00574616" w:rsidP="003C08A0">
      <w:pPr>
        <w:spacing w:after="0" w:line="360" w:lineRule="auto"/>
        <w:jc w:val="both"/>
        <w:rPr>
          <w:rFonts w:asciiTheme="majorBidi" w:hAnsiTheme="majorBidi" w:cstheme="majorBidi"/>
          <w:b/>
          <w:bCs/>
          <w:color w:val="000000" w:themeColor="text1"/>
          <w:sz w:val="20"/>
          <w:szCs w:val="20"/>
        </w:rPr>
      </w:pPr>
      <w:r w:rsidRPr="008E3297">
        <w:rPr>
          <w:rFonts w:asciiTheme="majorBidi" w:hAnsiTheme="majorBidi" w:cstheme="majorBidi"/>
          <w:color w:val="000000" w:themeColor="text1"/>
          <w:sz w:val="20"/>
          <w:szCs w:val="20"/>
        </w:rPr>
        <w:t>The managers responded with the following reasons:</w:t>
      </w:r>
    </w:p>
    <w:p w:rsidR="00031627" w:rsidRPr="008E3297" w:rsidRDefault="008F187B" w:rsidP="003C08A0">
      <w:pPr>
        <w:pStyle w:val="ListParagraph"/>
        <w:numPr>
          <w:ilvl w:val="0"/>
          <w:numId w:val="6"/>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0"/>
          <w:szCs w:val="20"/>
        </w:rPr>
        <w:t>When the investors sign</w:t>
      </w:r>
      <w:r w:rsidR="00031627" w:rsidRPr="008E3297">
        <w:rPr>
          <w:rFonts w:asciiTheme="majorBidi" w:hAnsiTheme="majorBidi" w:cstheme="majorBidi"/>
          <w:color w:val="000000" w:themeColor="text1"/>
          <w:sz w:val="20"/>
          <w:szCs w:val="20"/>
        </w:rPr>
        <w:t xml:space="preserve"> the undertaking form, they allow the bank to invest their funds in any </w:t>
      </w:r>
      <w:r w:rsidR="00031627" w:rsidRPr="003C08A0">
        <w:rPr>
          <w:rFonts w:asciiTheme="majorBidi" w:hAnsiTheme="majorBidi" w:cstheme="majorBidi"/>
          <w:i/>
          <w:iCs/>
          <w:color w:val="000000" w:themeColor="text1"/>
          <w:sz w:val="20"/>
          <w:szCs w:val="20"/>
        </w:rPr>
        <w:t>Shari’a</w:t>
      </w:r>
      <w:r w:rsidR="00031627" w:rsidRPr="008E3297">
        <w:rPr>
          <w:rFonts w:asciiTheme="majorBidi" w:hAnsiTheme="majorBidi" w:cstheme="majorBidi"/>
          <w:color w:val="000000" w:themeColor="text1"/>
          <w:sz w:val="20"/>
          <w:szCs w:val="20"/>
        </w:rPr>
        <w:t xml:space="preserve"> compliant product whether it be equity based (profit and loss sharing) or debt-based.</w:t>
      </w:r>
    </w:p>
    <w:p w:rsidR="00E111C1" w:rsidRDefault="00031627" w:rsidP="00E111C1">
      <w:pPr>
        <w:pStyle w:val="ListParagraph"/>
        <w:numPr>
          <w:ilvl w:val="0"/>
          <w:numId w:val="6"/>
        </w:numPr>
        <w:spacing w:before="100" w:beforeAutospacing="1" w:after="100" w:afterAutospacing="1"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 xml:space="preserve">The eligibility requirements </w:t>
      </w:r>
      <w:r w:rsidR="00DC54A0" w:rsidRPr="008E3297">
        <w:rPr>
          <w:rFonts w:asciiTheme="majorBidi" w:hAnsiTheme="majorBidi" w:cstheme="majorBidi"/>
          <w:color w:val="000000" w:themeColor="text1"/>
          <w:sz w:val="20"/>
          <w:szCs w:val="20"/>
        </w:rPr>
        <w:t xml:space="preserve">for buying equity </w:t>
      </w:r>
      <w:r w:rsidRPr="008E3297">
        <w:rPr>
          <w:rFonts w:asciiTheme="majorBidi" w:hAnsiTheme="majorBidi" w:cstheme="majorBidi"/>
          <w:color w:val="000000" w:themeColor="text1"/>
          <w:sz w:val="20"/>
          <w:szCs w:val="20"/>
        </w:rPr>
        <w:t>based</w:t>
      </w:r>
      <w:r w:rsidR="00DC54A0" w:rsidRPr="008E3297">
        <w:rPr>
          <w:rFonts w:asciiTheme="majorBidi" w:hAnsiTheme="majorBidi" w:cstheme="majorBidi"/>
          <w:color w:val="000000" w:themeColor="text1"/>
          <w:sz w:val="20"/>
          <w:szCs w:val="20"/>
        </w:rPr>
        <w:t xml:space="preserve"> products</w:t>
      </w:r>
      <w:r w:rsidRPr="008E3297">
        <w:rPr>
          <w:rFonts w:asciiTheme="majorBidi" w:hAnsiTheme="majorBidi" w:cstheme="majorBidi"/>
          <w:color w:val="000000" w:themeColor="text1"/>
          <w:sz w:val="20"/>
          <w:szCs w:val="20"/>
        </w:rPr>
        <w:t xml:space="preserve"> </w:t>
      </w:r>
      <w:r w:rsidR="00DC54A0" w:rsidRPr="008E3297">
        <w:rPr>
          <w:rFonts w:asciiTheme="majorBidi" w:hAnsiTheme="majorBidi" w:cstheme="majorBidi"/>
          <w:color w:val="000000" w:themeColor="text1"/>
          <w:sz w:val="20"/>
          <w:szCs w:val="20"/>
        </w:rPr>
        <w:t xml:space="preserve">(e.g; </w:t>
      </w:r>
      <w:r w:rsidRPr="008E3297">
        <w:rPr>
          <w:rFonts w:asciiTheme="majorBidi" w:hAnsiTheme="majorBidi" w:cstheme="majorBidi"/>
          <w:i/>
          <w:iCs/>
          <w:color w:val="000000" w:themeColor="text1"/>
          <w:sz w:val="20"/>
          <w:szCs w:val="20"/>
        </w:rPr>
        <w:t>Mudaraba</w:t>
      </w:r>
      <w:r w:rsidRPr="008E3297">
        <w:rPr>
          <w:rFonts w:asciiTheme="majorBidi" w:hAnsiTheme="majorBidi" w:cstheme="majorBidi"/>
          <w:color w:val="000000" w:themeColor="text1"/>
          <w:sz w:val="20"/>
          <w:szCs w:val="20"/>
        </w:rPr>
        <w:t xml:space="preserve"> and </w:t>
      </w:r>
      <w:r w:rsidRPr="008E3297">
        <w:rPr>
          <w:rFonts w:asciiTheme="majorBidi" w:hAnsiTheme="majorBidi" w:cstheme="majorBidi"/>
          <w:i/>
          <w:iCs/>
          <w:color w:val="000000" w:themeColor="text1"/>
          <w:sz w:val="20"/>
          <w:szCs w:val="20"/>
        </w:rPr>
        <w:t>Musharaka</w:t>
      </w:r>
      <w:r w:rsidR="00DC54A0" w:rsidRPr="008E3297">
        <w:rPr>
          <w:rFonts w:asciiTheme="majorBidi" w:hAnsiTheme="majorBidi" w:cstheme="majorBidi"/>
          <w:color w:val="000000" w:themeColor="text1"/>
          <w:sz w:val="20"/>
          <w:szCs w:val="20"/>
        </w:rPr>
        <w:t>)</w:t>
      </w:r>
      <w:r w:rsidRPr="008E3297">
        <w:rPr>
          <w:rFonts w:asciiTheme="majorBidi" w:hAnsiTheme="majorBidi" w:cstheme="majorBidi"/>
          <w:color w:val="000000" w:themeColor="text1"/>
          <w:sz w:val="20"/>
          <w:szCs w:val="20"/>
        </w:rPr>
        <w:t xml:space="preserve"> are so huge that the client could not eve</w:t>
      </w:r>
      <w:r w:rsidR="00AE2D28" w:rsidRPr="008E3297">
        <w:rPr>
          <w:rFonts w:asciiTheme="majorBidi" w:hAnsiTheme="majorBidi" w:cstheme="majorBidi"/>
          <w:color w:val="000000" w:themeColor="text1"/>
          <w:sz w:val="20"/>
          <w:szCs w:val="20"/>
        </w:rPr>
        <w:t xml:space="preserve">r meet them. For example, in </w:t>
      </w:r>
      <w:r w:rsidR="00AE2D28" w:rsidRPr="008E3297">
        <w:rPr>
          <w:rFonts w:asciiTheme="majorBidi" w:hAnsiTheme="majorBidi" w:cstheme="majorBidi"/>
          <w:i/>
          <w:iCs/>
          <w:color w:val="000000" w:themeColor="text1"/>
          <w:sz w:val="20"/>
          <w:szCs w:val="20"/>
        </w:rPr>
        <w:t>M</w:t>
      </w:r>
      <w:r w:rsidRPr="008E3297">
        <w:rPr>
          <w:rFonts w:asciiTheme="majorBidi" w:hAnsiTheme="majorBidi" w:cstheme="majorBidi"/>
          <w:i/>
          <w:iCs/>
          <w:color w:val="000000" w:themeColor="text1"/>
          <w:sz w:val="20"/>
          <w:szCs w:val="20"/>
        </w:rPr>
        <w:t>udarabah</w:t>
      </w:r>
      <w:r w:rsidRPr="008E3297">
        <w:rPr>
          <w:rFonts w:asciiTheme="majorBidi" w:hAnsiTheme="majorBidi" w:cstheme="majorBidi"/>
          <w:color w:val="000000" w:themeColor="text1"/>
          <w:sz w:val="20"/>
          <w:szCs w:val="20"/>
        </w:rPr>
        <w:t xml:space="preserve"> based financing the client should keep collateral with the bank, and should also prove he/she will pay the principal as well as </w:t>
      </w:r>
      <w:r w:rsidR="00FA1A83" w:rsidRPr="008E3297">
        <w:rPr>
          <w:rFonts w:asciiTheme="majorBidi" w:hAnsiTheme="majorBidi" w:cstheme="majorBidi"/>
          <w:color w:val="000000" w:themeColor="text1"/>
          <w:sz w:val="20"/>
          <w:szCs w:val="20"/>
        </w:rPr>
        <w:t xml:space="preserve">an agreed profit ratio/percentage. </w:t>
      </w:r>
    </w:p>
    <w:p w:rsidR="00E111C1" w:rsidRPr="00E111C1" w:rsidRDefault="00187639" w:rsidP="00187639">
      <w:pPr>
        <w:spacing w:before="100" w:beforeAutospacing="1" w:after="100" w:afterAutospacing="1" w:line="360" w:lineRule="auto"/>
        <w:ind w:left="90"/>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These responses are supported by a survey </w:t>
      </w:r>
      <w:r w:rsidR="0019089E">
        <w:rPr>
          <w:rFonts w:asciiTheme="majorBidi" w:hAnsiTheme="majorBidi" w:cstheme="majorBidi"/>
          <w:color w:val="000000" w:themeColor="text1"/>
          <w:sz w:val="20"/>
          <w:szCs w:val="20"/>
        </w:rPr>
        <w:t>conducted</w:t>
      </w:r>
      <w:r>
        <w:rPr>
          <w:rFonts w:asciiTheme="majorBidi" w:hAnsiTheme="majorBidi" w:cstheme="majorBidi"/>
          <w:color w:val="000000" w:themeColor="text1"/>
          <w:sz w:val="20"/>
          <w:szCs w:val="20"/>
        </w:rPr>
        <w:t xml:space="preserve"> by </w:t>
      </w:r>
      <w:r w:rsidR="00E111C1">
        <w:rPr>
          <w:rFonts w:asciiTheme="majorBidi" w:hAnsiTheme="majorBidi" w:cstheme="majorBidi"/>
          <w:color w:val="000000" w:themeColor="text1"/>
          <w:sz w:val="20"/>
          <w:szCs w:val="20"/>
        </w:rPr>
        <w:t xml:space="preserve">Mehboob ul Hassan [21] </w:t>
      </w:r>
      <w:r>
        <w:rPr>
          <w:rFonts w:asciiTheme="majorBidi" w:hAnsiTheme="majorBidi" w:cstheme="majorBidi"/>
          <w:color w:val="000000" w:themeColor="text1"/>
          <w:sz w:val="20"/>
          <w:szCs w:val="20"/>
        </w:rPr>
        <w:t>on</w:t>
      </w:r>
      <w:r w:rsidR="00873277">
        <w:rPr>
          <w:rFonts w:asciiTheme="majorBidi" w:hAnsiTheme="majorBidi" w:cstheme="majorBidi"/>
          <w:color w:val="000000" w:themeColor="text1"/>
          <w:sz w:val="20"/>
          <w:szCs w:val="20"/>
        </w:rPr>
        <w:t xml:space="preserve"> the perceptions of</w:t>
      </w:r>
      <w:r w:rsidR="00E111C1">
        <w:rPr>
          <w:rFonts w:asciiTheme="majorBidi" w:hAnsiTheme="majorBidi" w:cstheme="majorBidi"/>
          <w:color w:val="000000" w:themeColor="text1"/>
          <w:sz w:val="20"/>
          <w:szCs w:val="20"/>
        </w:rPr>
        <w:t xml:space="preserve"> investment account holders of Meezan Bank</w:t>
      </w:r>
      <w:r w:rsidR="002214D2">
        <w:rPr>
          <w:rFonts w:asciiTheme="majorBidi" w:hAnsiTheme="majorBidi" w:cstheme="majorBidi"/>
          <w:color w:val="000000" w:themeColor="text1"/>
          <w:sz w:val="20"/>
          <w:szCs w:val="20"/>
        </w:rPr>
        <w:t xml:space="preserve"> (a full-fledged Islamic Bank in Pakistan)</w:t>
      </w:r>
      <w:r w:rsidR="00E111C1">
        <w:rPr>
          <w:rFonts w:asciiTheme="majorBidi" w:hAnsiTheme="majorBidi" w:cstheme="majorBidi"/>
          <w:color w:val="000000" w:themeColor="text1"/>
          <w:sz w:val="20"/>
          <w:szCs w:val="20"/>
        </w:rPr>
        <w:t xml:space="preserve"> in 2007. In response to the question of </w:t>
      </w:r>
      <w:r w:rsidR="002214D2">
        <w:rPr>
          <w:rFonts w:asciiTheme="majorBidi" w:hAnsiTheme="majorBidi" w:cstheme="majorBidi"/>
          <w:color w:val="000000" w:themeColor="text1"/>
          <w:sz w:val="20"/>
          <w:szCs w:val="20"/>
        </w:rPr>
        <w:t>would</w:t>
      </w:r>
      <w:r w:rsidR="00E111C1">
        <w:rPr>
          <w:rFonts w:asciiTheme="majorBidi" w:hAnsiTheme="majorBidi" w:cstheme="majorBidi"/>
          <w:color w:val="000000" w:themeColor="text1"/>
          <w:sz w:val="20"/>
          <w:szCs w:val="20"/>
        </w:rPr>
        <w:t xml:space="preserve"> the investment account holders of the bank </w:t>
      </w:r>
      <w:r w:rsidR="002214D2">
        <w:rPr>
          <w:rFonts w:asciiTheme="majorBidi" w:hAnsiTheme="majorBidi" w:cstheme="majorBidi"/>
          <w:color w:val="000000" w:themeColor="text1"/>
          <w:sz w:val="20"/>
          <w:szCs w:val="20"/>
        </w:rPr>
        <w:t xml:space="preserve">continue to deal with the bank even the risk on investment is higher than conventional </w:t>
      </w:r>
      <w:r>
        <w:rPr>
          <w:rFonts w:asciiTheme="majorBidi" w:hAnsiTheme="majorBidi" w:cstheme="majorBidi"/>
          <w:color w:val="000000" w:themeColor="text1"/>
          <w:sz w:val="20"/>
          <w:szCs w:val="20"/>
        </w:rPr>
        <w:t xml:space="preserve">bank. </w:t>
      </w:r>
      <w:r w:rsidR="002214D2">
        <w:rPr>
          <w:rFonts w:asciiTheme="majorBidi" w:hAnsiTheme="majorBidi" w:cstheme="majorBidi"/>
          <w:color w:val="000000" w:themeColor="text1"/>
          <w:sz w:val="20"/>
          <w:szCs w:val="20"/>
        </w:rPr>
        <w:t xml:space="preserve"> 88.48 percent of the respondents replied with yes.</w:t>
      </w:r>
      <w:r w:rsidR="00434CA6">
        <w:rPr>
          <w:rFonts w:asciiTheme="majorBidi" w:hAnsiTheme="majorBidi" w:cstheme="majorBidi"/>
          <w:color w:val="000000" w:themeColor="text1"/>
          <w:sz w:val="20"/>
          <w:szCs w:val="20"/>
        </w:rPr>
        <w:t xml:space="preserve"> The argument of the management of five Islamic banks sampled in this research is that </w:t>
      </w:r>
      <w:r w:rsidR="00C67F63">
        <w:rPr>
          <w:rFonts w:asciiTheme="majorBidi" w:hAnsiTheme="majorBidi" w:cstheme="majorBidi"/>
          <w:color w:val="000000" w:themeColor="text1"/>
          <w:sz w:val="20"/>
          <w:szCs w:val="20"/>
        </w:rPr>
        <w:t>the knowledge, skills and commitment of a customer being partner in business with bank is very difficult</w:t>
      </w:r>
      <w:r w:rsidR="00873277">
        <w:rPr>
          <w:rFonts w:asciiTheme="majorBidi" w:hAnsiTheme="majorBidi" w:cstheme="majorBidi"/>
          <w:color w:val="000000" w:themeColor="text1"/>
          <w:sz w:val="20"/>
          <w:szCs w:val="20"/>
        </w:rPr>
        <w:t xml:space="preserve"> to</w:t>
      </w:r>
      <w:r w:rsidR="00C67F63">
        <w:rPr>
          <w:rFonts w:asciiTheme="majorBidi" w:hAnsiTheme="majorBidi" w:cstheme="majorBidi"/>
          <w:color w:val="000000" w:themeColor="text1"/>
          <w:sz w:val="20"/>
          <w:szCs w:val="20"/>
        </w:rPr>
        <w:t xml:space="preserve"> measure and </w:t>
      </w:r>
      <w:r w:rsidR="00873277">
        <w:rPr>
          <w:rFonts w:asciiTheme="majorBidi" w:hAnsiTheme="majorBidi" w:cstheme="majorBidi"/>
          <w:color w:val="000000" w:themeColor="text1"/>
          <w:sz w:val="20"/>
          <w:szCs w:val="20"/>
        </w:rPr>
        <w:t xml:space="preserve">to </w:t>
      </w:r>
      <w:r w:rsidR="00C67F63">
        <w:rPr>
          <w:rFonts w:asciiTheme="majorBidi" w:hAnsiTheme="majorBidi" w:cstheme="majorBidi"/>
          <w:color w:val="000000" w:themeColor="text1"/>
          <w:sz w:val="20"/>
          <w:szCs w:val="20"/>
        </w:rPr>
        <w:t xml:space="preserve">make sure that the customer will </w:t>
      </w:r>
      <w:r w:rsidR="00873277">
        <w:rPr>
          <w:rFonts w:asciiTheme="majorBidi" w:hAnsiTheme="majorBidi" w:cstheme="majorBidi"/>
          <w:color w:val="000000" w:themeColor="text1"/>
          <w:sz w:val="20"/>
          <w:szCs w:val="20"/>
        </w:rPr>
        <w:t xml:space="preserve">effectively and </w:t>
      </w:r>
      <w:r w:rsidR="00606105">
        <w:rPr>
          <w:rFonts w:asciiTheme="majorBidi" w:hAnsiTheme="majorBidi" w:cstheme="majorBidi"/>
          <w:color w:val="000000" w:themeColor="text1"/>
          <w:sz w:val="20"/>
          <w:szCs w:val="20"/>
        </w:rPr>
        <w:t>efficiently</w:t>
      </w:r>
      <w:r w:rsidR="00C67F63">
        <w:rPr>
          <w:rFonts w:asciiTheme="majorBidi" w:hAnsiTheme="majorBidi" w:cstheme="majorBidi"/>
          <w:color w:val="000000" w:themeColor="text1"/>
          <w:sz w:val="20"/>
          <w:szCs w:val="20"/>
        </w:rPr>
        <w:t xml:space="preserve"> operate the business for which the bank had provided funds. </w:t>
      </w:r>
    </w:p>
    <w:p w:rsidR="001D532D" w:rsidRPr="008E3297" w:rsidRDefault="007B5CE7" w:rsidP="009B4C3D">
      <w:pPr>
        <w:spacing w:before="120" w:after="120" w:line="360" w:lineRule="auto"/>
        <w:jc w:val="both"/>
        <w:rPr>
          <w:rFonts w:asciiTheme="majorBidi" w:hAnsiTheme="majorBidi" w:cstheme="majorBidi"/>
          <w:b/>
          <w:bCs/>
          <w:color w:val="000000" w:themeColor="text1"/>
          <w:sz w:val="20"/>
          <w:szCs w:val="20"/>
        </w:rPr>
      </w:pPr>
      <w:r w:rsidRPr="008E3297">
        <w:rPr>
          <w:rFonts w:asciiTheme="majorBidi" w:hAnsiTheme="majorBidi" w:cstheme="majorBidi"/>
          <w:b/>
          <w:bCs/>
          <w:color w:val="000000" w:themeColor="text1"/>
          <w:sz w:val="20"/>
          <w:szCs w:val="20"/>
        </w:rPr>
        <w:t>Conclusion</w:t>
      </w:r>
    </w:p>
    <w:p w:rsidR="00741B94" w:rsidRDefault="000345CF" w:rsidP="00066E3B">
      <w:pPr>
        <w:spacing w:before="120" w:after="120"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 xml:space="preserve">As suggested by the pioneers of Islamic banking, the system of offering profit and loss sharing financing products should be the main and primary operational characteristics of Islamic banks. </w:t>
      </w:r>
      <w:r w:rsidR="001021F9" w:rsidRPr="008E3297">
        <w:rPr>
          <w:rFonts w:asciiTheme="majorBidi" w:hAnsiTheme="majorBidi" w:cstheme="majorBidi"/>
          <w:color w:val="000000" w:themeColor="text1"/>
          <w:sz w:val="20"/>
          <w:szCs w:val="20"/>
        </w:rPr>
        <w:t xml:space="preserve">In theory, profit and loss sharing or equity-based products are the main distinguishing feature of an ideal Islamic bank. </w:t>
      </w:r>
    </w:p>
    <w:p w:rsidR="00606105" w:rsidRPr="00AD1327" w:rsidRDefault="001021F9" w:rsidP="00066E3B">
      <w:pPr>
        <w:spacing w:before="120" w:after="120"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lastRenderedPageBreak/>
        <w:t>While in practice, debt-based financing products offered by Islamic banks in Pakistan dominates equity based financing products.</w:t>
      </w:r>
      <w:r w:rsidR="00AF2C0D" w:rsidRPr="008E3297">
        <w:rPr>
          <w:rFonts w:asciiTheme="majorBidi" w:hAnsiTheme="majorBidi" w:cstheme="majorBidi"/>
          <w:color w:val="000000" w:themeColor="text1"/>
          <w:sz w:val="20"/>
          <w:szCs w:val="20"/>
        </w:rPr>
        <w:t xml:space="preserve"> Furthermore, profit and loss sharing products con</w:t>
      </w:r>
      <w:r w:rsidR="00A8385D" w:rsidRPr="008E3297">
        <w:rPr>
          <w:rFonts w:asciiTheme="majorBidi" w:hAnsiTheme="majorBidi" w:cstheme="majorBidi"/>
          <w:color w:val="000000" w:themeColor="text1"/>
          <w:sz w:val="20"/>
          <w:szCs w:val="20"/>
        </w:rPr>
        <w:t>stitut</w:t>
      </w:r>
      <w:r w:rsidR="00C478E4">
        <w:rPr>
          <w:rFonts w:asciiTheme="majorBidi" w:hAnsiTheme="majorBidi" w:cstheme="majorBidi"/>
          <w:color w:val="000000" w:themeColor="text1"/>
          <w:sz w:val="20"/>
          <w:szCs w:val="20"/>
        </w:rPr>
        <w:t>e a negligible</w:t>
      </w:r>
      <w:r w:rsidR="00AF2C0D" w:rsidRPr="008E3297">
        <w:rPr>
          <w:rFonts w:asciiTheme="majorBidi" w:hAnsiTheme="majorBidi" w:cstheme="majorBidi"/>
          <w:color w:val="000000" w:themeColor="text1"/>
          <w:sz w:val="20"/>
          <w:szCs w:val="20"/>
        </w:rPr>
        <w:t xml:space="preserve"> percentage</w:t>
      </w:r>
      <w:r w:rsidR="00A8385D" w:rsidRPr="008E3297">
        <w:rPr>
          <w:rFonts w:asciiTheme="majorBidi" w:hAnsiTheme="majorBidi" w:cstheme="majorBidi"/>
          <w:color w:val="000000" w:themeColor="text1"/>
          <w:sz w:val="20"/>
          <w:szCs w:val="20"/>
        </w:rPr>
        <w:t xml:space="preserve"> in</w:t>
      </w:r>
      <w:r w:rsidR="00546241" w:rsidRPr="008E3297">
        <w:rPr>
          <w:rFonts w:asciiTheme="majorBidi" w:hAnsiTheme="majorBidi" w:cstheme="majorBidi"/>
          <w:color w:val="000000" w:themeColor="text1"/>
          <w:sz w:val="20"/>
          <w:szCs w:val="20"/>
        </w:rPr>
        <w:t xml:space="preserve"> the </w:t>
      </w:r>
      <w:r w:rsidR="00010CA9" w:rsidRPr="008E3297">
        <w:rPr>
          <w:rFonts w:asciiTheme="majorBidi" w:hAnsiTheme="majorBidi" w:cstheme="majorBidi"/>
          <w:color w:val="000000" w:themeColor="text1"/>
          <w:sz w:val="20"/>
          <w:szCs w:val="20"/>
        </w:rPr>
        <w:t xml:space="preserve">portfolio </w:t>
      </w:r>
      <w:r w:rsidR="00536A82" w:rsidRPr="008E3297">
        <w:rPr>
          <w:rFonts w:asciiTheme="majorBidi" w:hAnsiTheme="majorBidi" w:cstheme="majorBidi"/>
          <w:color w:val="000000" w:themeColor="text1"/>
          <w:sz w:val="20"/>
          <w:szCs w:val="20"/>
        </w:rPr>
        <w:t xml:space="preserve">of Islamic banks in </w:t>
      </w:r>
      <w:r w:rsidR="001F4782" w:rsidRPr="008E3297">
        <w:rPr>
          <w:rFonts w:asciiTheme="majorBidi" w:hAnsiTheme="majorBidi" w:cstheme="majorBidi"/>
          <w:color w:val="000000" w:themeColor="text1"/>
          <w:sz w:val="20"/>
          <w:szCs w:val="20"/>
        </w:rPr>
        <w:t xml:space="preserve">Khyber </w:t>
      </w:r>
      <w:r w:rsidR="009D4323" w:rsidRPr="008E3297">
        <w:rPr>
          <w:rFonts w:asciiTheme="majorBidi" w:hAnsiTheme="majorBidi" w:cstheme="majorBidi"/>
          <w:color w:val="000000" w:themeColor="text1"/>
          <w:sz w:val="20"/>
          <w:szCs w:val="20"/>
        </w:rPr>
        <w:t>Pakhtoonkhwa</w:t>
      </w:r>
      <w:r w:rsidR="001F4782" w:rsidRPr="008E3297">
        <w:rPr>
          <w:rFonts w:asciiTheme="majorBidi" w:hAnsiTheme="majorBidi" w:cstheme="majorBidi"/>
          <w:color w:val="000000" w:themeColor="text1"/>
          <w:sz w:val="20"/>
          <w:szCs w:val="20"/>
        </w:rPr>
        <w:t xml:space="preserve"> province </w:t>
      </w:r>
      <w:r w:rsidR="00DC1783">
        <w:rPr>
          <w:rFonts w:asciiTheme="majorBidi" w:hAnsiTheme="majorBidi" w:cstheme="majorBidi"/>
          <w:color w:val="000000" w:themeColor="text1"/>
          <w:sz w:val="20"/>
          <w:szCs w:val="20"/>
        </w:rPr>
        <w:t xml:space="preserve">of </w:t>
      </w:r>
      <w:r w:rsidR="001F4782" w:rsidRPr="008E3297">
        <w:rPr>
          <w:rFonts w:asciiTheme="majorBidi" w:hAnsiTheme="majorBidi" w:cstheme="majorBidi"/>
          <w:color w:val="000000" w:themeColor="text1"/>
          <w:sz w:val="20"/>
          <w:szCs w:val="20"/>
        </w:rPr>
        <w:t>Pakistan.</w:t>
      </w:r>
      <w:r w:rsidR="007F1C32" w:rsidRPr="008E3297">
        <w:rPr>
          <w:rFonts w:asciiTheme="majorBidi" w:hAnsiTheme="majorBidi" w:cstheme="majorBidi"/>
          <w:color w:val="000000" w:themeColor="text1"/>
          <w:sz w:val="20"/>
          <w:szCs w:val="20"/>
        </w:rPr>
        <w:t xml:space="preserve"> The reason</w:t>
      </w:r>
      <w:r w:rsidR="005A6260">
        <w:rPr>
          <w:rFonts w:asciiTheme="majorBidi" w:hAnsiTheme="majorBidi" w:cstheme="majorBidi"/>
          <w:color w:val="000000" w:themeColor="text1"/>
          <w:sz w:val="20"/>
          <w:szCs w:val="20"/>
        </w:rPr>
        <w:t>s given by the managers of Islamic banks</w:t>
      </w:r>
      <w:r w:rsidR="007F1C32" w:rsidRPr="008E3297">
        <w:rPr>
          <w:rFonts w:asciiTheme="majorBidi" w:hAnsiTheme="majorBidi" w:cstheme="majorBidi"/>
          <w:color w:val="000000" w:themeColor="text1"/>
          <w:sz w:val="20"/>
          <w:szCs w:val="20"/>
        </w:rPr>
        <w:t xml:space="preserve"> </w:t>
      </w:r>
      <w:r w:rsidR="005441E8" w:rsidRPr="008E3297">
        <w:rPr>
          <w:rFonts w:asciiTheme="majorBidi" w:hAnsiTheme="majorBidi" w:cstheme="majorBidi"/>
          <w:color w:val="000000" w:themeColor="text1"/>
          <w:sz w:val="20"/>
          <w:szCs w:val="20"/>
        </w:rPr>
        <w:t>for</w:t>
      </w:r>
      <w:r w:rsidR="005A6260">
        <w:rPr>
          <w:rFonts w:asciiTheme="majorBidi" w:hAnsiTheme="majorBidi" w:cstheme="majorBidi"/>
          <w:color w:val="000000" w:themeColor="text1"/>
          <w:sz w:val="20"/>
          <w:szCs w:val="20"/>
        </w:rPr>
        <w:t xml:space="preserve"> not offering equit</w:t>
      </w:r>
      <w:r w:rsidR="00292515">
        <w:rPr>
          <w:rFonts w:asciiTheme="majorBidi" w:hAnsiTheme="majorBidi" w:cstheme="majorBidi"/>
          <w:color w:val="000000" w:themeColor="text1"/>
          <w:sz w:val="20"/>
          <w:szCs w:val="20"/>
        </w:rPr>
        <w:t xml:space="preserve">y-based financing products do not justify customers’ financing needs for profit and loss sharing </w:t>
      </w:r>
      <w:r w:rsidR="00DC1783">
        <w:rPr>
          <w:rFonts w:asciiTheme="majorBidi" w:hAnsiTheme="majorBidi" w:cstheme="majorBidi"/>
          <w:color w:val="000000" w:themeColor="text1"/>
          <w:sz w:val="20"/>
          <w:szCs w:val="20"/>
        </w:rPr>
        <w:t xml:space="preserve">products; neither </w:t>
      </w:r>
      <w:r w:rsidR="00055892">
        <w:rPr>
          <w:rFonts w:asciiTheme="majorBidi" w:hAnsiTheme="majorBidi" w:cstheme="majorBidi"/>
          <w:color w:val="000000" w:themeColor="text1"/>
          <w:sz w:val="20"/>
          <w:szCs w:val="20"/>
        </w:rPr>
        <w:t>have they justified</w:t>
      </w:r>
      <w:r w:rsidR="00DC1783">
        <w:rPr>
          <w:rFonts w:asciiTheme="majorBidi" w:hAnsiTheme="majorBidi" w:cstheme="majorBidi"/>
          <w:color w:val="000000" w:themeColor="text1"/>
          <w:sz w:val="20"/>
          <w:szCs w:val="20"/>
        </w:rPr>
        <w:t xml:space="preserve"> the investment account holders’ perspective on their preferences towards investing in profit and loss sharing products. </w:t>
      </w:r>
      <w:r w:rsidR="00152B4C">
        <w:rPr>
          <w:rFonts w:asciiTheme="majorBidi" w:hAnsiTheme="majorBidi" w:cstheme="majorBidi"/>
          <w:color w:val="000000" w:themeColor="text1"/>
          <w:sz w:val="20"/>
          <w:szCs w:val="20"/>
        </w:rPr>
        <w:t>Consequently, it is suggested that products of Islamic banks should not be</w:t>
      </w:r>
      <w:r w:rsidR="00D70BEB">
        <w:rPr>
          <w:rFonts w:asciiTheme="majorBidi" w:hAnsiTheme="majorBidi" w:cstheme="majorBidi"/>
          <w:color w:val="000000" w:themeColor="text1"/>
          <w:sz w:val="20"/>
          <w:szCs w:val="20"/>
        </w:rPr>
        <w:t xml:space="preserve"> offered with respect to the extent of risk associat</w:t>
      </w:r>
      <w:r w:rsidR="004A5CC0">
        <w:rPr>
          <w:rFonts w:asciiTheme="majorBidi" w:hAnsiTheme="majorBidi" w:cstheme="majorBidi"/>
          <w:color w:val="000000" w:themeColor="text1"/>
          <w:sz w:val="20"/>
          <w:szCs w:val="20"/>
        </w:rPr>
        <w:t>ed with these products, but according to</w:t>
      </w:r>
      <w:r w:rsidR="00D70BEB">
        <w:rPr>
          <w:rFonts w:asciiTheme="majorBidi" w:hAnsiTheme="majorBidi" w:cstheme="majorBidi"/>
          <w:color w:val="000000" w:themeColor="text1"/>
          <w:sz w:val="20"/>
          <w:szCs w:val="20"/>
        </w:rPr>
        <w:t xml:space="preserve"> the needs of its customers. </w:t>
      </w:r>
      <w:r w:rsidR="00193280">
        <w:rPr>
          <w:rFonts w:asciiTheme="majorBidi" w:hAnsiTheme="majorBidi" w:cstheme="majorBidi"/>
          <w:color w:val="000000" w:themeColor="text1"/>
          <w:sz w:val="20"/>
          <w:szCs w:val="20"/>
        </w:rPr>
        <w:t xml:space="preserve">Moreover; </w:t>
      </w:r>
      <w:r w:rsidR="008F1019">
        <w:rPr>
          <w:rFonts w:asciiTheme="majorBidi" w:hAnsiTheme="majorBidi" w:cstheme="majorBidi"/>
          <w:color w:val="000000" w:themeColor="text1"/>
          <w:sz w:val="20"/>
          <w:szCs w:val="20"/>
        </w:rPr>
        <w:t xml:space="preserve">although offering debt-based financing products such as </w:t>
      </w:r>
      <w:r w:rsidR="008F1019" w:rsidRPr="008F1019">
        <w:rPr>
          <w:rFonts w:asciiTheme="majorBidi" w:hAnsiTheme="majorBidi" w:cstheme="majorBidi"/>
          <w:i/>
          <w:iCs/>
          <w:color w:val="000000" w:themeColor="text1"/>
          <w:sz w:val="20"/>
          <w:szCs w:val="20"/>
        </w:rPr>
        <w:t>Murabah</w:t>
      </w:r>
      <w:r w:rsidR="008F1019">
        <w:rPr>
          <w:rFonts w:asciiTheme="majorBidi" w:hAnsiTheme="majorBidi" w:cstheme="majorBidi"/>
          <w:i/>
          <w:iCs/>
          <w:color w:val="000000" w:themeColor="text1"/>
          <w:sz w:val="20"/>
          <w:szCs w:val="20"/>
        </w:rPr>
        <w:t>a</w:t>
      </w:r>
      <w:r w:rsidR="008F1019">
        <w:rPr>
          <w:rFonts w:asciiTheme="majorBidi" w:hAnsiTheme="majorBidi" w:cstheme="majorBidi"/>
          <w:color w:val="000000" w:themeColor="text1"/>
          <w:sz w:val="20"/>
          <w:szCs w:val="20"/>
        </w:rPr>
        <w:t xml:space="preserve"> (</w:t>
      </w:r>
      <w:r w:rsidR="002E150C">
        <w:rPr>
          <w:rFonts w:asciiTheme="majorBidi" w:hAnsiTheme="majorBidi" w:cstheme="majorBidi"/>
          <w:color w:val="000000" w:themeColor="text1"/>
          <w:sz w:val="20"/>
          <w:szCs w:val="20"/>
        </w:rPr>
        <w:t>cost plus sale</w:t>
      </w:r>
      <w:r w:rsidR="008F1019">
        <w:rPr>
          <w:rFonts w:asciiTheme="majorBidi" w:hAnsiTheme="majorBidi" w:cstheme="majorBidi"/>
          <w:color w:val="000000" w:themeColor="text1"/>
          <w:sz w:val="20"/>
          <w:szCs w:val="20"/>
        </w:rPr>
        <w:t xml:space="preserve">) and </w:t>
      </w:r>
      <w:r w:rsidR="008F1019" w:rsidRPr="008F1019">
        <w:rPr>
          <w:rFonts w:asciiTheme="majorBidi" w:hAnsiTheme="majorBidi" w:cstheme="majorBidi"/>
          <w:i/>
          <w:iCs/>
          <w:color w:val="000000" w:themeColor="text1"/>
          <w:sz w:val="20"/>
          <w:szCs w:val="20"/>
        </w:rPr>
        <w:t>Ijara</w:t>
      </w:r>
      <w:r w:rsidR="000D439A">
        <w:rPr>
          <w:rFonts w:asciiTheme="majorBidi" w:hAnsiTheme="majorBidi" w:cstheme="majorBidi"/>
          <w:color w:val="000000" w:themeColor="text1"/>
          <w:sz w:val="20"/>
          <w:szCs w:val="20"/>
        </w:rPr>
        <w:t xml:space="preserve"> (leasing</w:t>
      </w:r>
      <w:r w:rsidR="008F1019">
        <w:rPr>
          <w:rFonts w:asciiTheme="majorBidi" w:hAnsiTheme="majorBidi" w:cstheme="majorBidi"/>
          <w:color w:val="000000" w:themeColor="text1"/>
          <w:sz w:val="20"/>
          <w:szCs w:val="20"/>
        </w:rPr>
        <w:t>)</w:t>
      </w:r>
      <w:r w:rsidR="00247DA7">
        <w:rPr>
          <w:rFonts w:asciiTheme="majorBidi" w:hAnsiTheme="majorBidi" w:cstheme="majorBidi"/>
          <w:color w:val="000000" w:themeColor="text1"/>
          <w:sz w:val="20"/>
          <w:szCs w:val="20"/>
        </w:rPr>
        <w:t xml:space="preserve"> are permissible by Islamic </w:t>
      </w:r>
      <w:r w:rsidR="00247DA7" w:rsidRPr="00247DA7">
        <w:rPr>
          <w:rFonts w:asciiTheme="majorBidi" w:hAnsiTheme="majorBidi" w:cstheme="majorBidi"/>
          <w:i/>
          <w:iCs/>
          <w:color w:val="000000" w:themeColor="text1"/>
          <w:sz w:val="20"/>
          <w:szCs w:val="20"/>
        </w:rPr>
        <w:t>Sharia’h</w:t>
      </w:r>
      <w:r w:rsidR="00AD1327">
        <w:rPr>
          <w:rFonts w:asciiTheme="majorBidi" w:hAnsiTheme="majorBidi" w:cstheme="majorBidi"/>
          <w:color w:val="000000" w:themeColor="text1"/>
          <w:sz w:val="20"/>
          <w:szCs w:val="20"/>
        </w:rPr>
        <w:t>, these products should not constitute the</w:t>
      </w:r>
      <w:r w:rsidR="00883A04">
        <w:rPr>
          <w:rFonts w:asciiTheme="majorBidi" w:hAnsiTheme="majorBidi" w:cstheme="majorBidi"/>
          <w:color w:val="000000" w:themeColor="text1"/>
          <w:sz w:val="20"/>
          <w:szCs w:val="20"/>
        </w:rPr>
        <w:t xml:space="preserve"> major business activity of </w:t>
      </w:r>
      <w:r w:rsidR="00AD1327">
        <w:rPr>
          <w:rFonts w:asciiTheme="majorBidi" w:hAnsiTheme="majorBidi" w:cstheme="majorBidi"/>
          <w:color w:val="000000" w:themeColor="text1"/>
          <w:sz w:val="20"/>
          <w:szCs w:val="20"/>
        </w:rPr>
        <w:t xml:space="preserve">Islamic banks. </w:t>
      </w:r>
      <w:r w:rsidR="007D7557">
        <w:rPr>
          <w:rFonts w:asciiTheme="majorBidi" w:hAnsiTheme="majorBidi" w:cstheme="majorBidi"/>
          <w:color w:val="000000" w:themeColor="text1"/>
          <w:sz w:val="20"/>
          <w:szCs w:val="20"/>
        </w:rPr>
        <w:t>In fact, for Islamic banks to have operated on high ethic and moral principles</w:t>
      </w:r>
      <w:r w:rsidR="00B754EA">
        <w:rPr>
          <w:rFonts w:asciiTheme="majorBidi" w:hAnsiTheme="majorBidi" w:cstheme="majorBidi"/>
          <w:color w:val="000000" w:themeColor="text1"/>
          <w:sz w:val="20"/>
          <w:szCs w:val="20"/>
        </w:rPr>
        <w:t xml:space="preserve"> and</w:t>
      </w:r>
      <w:r w:rsidR="007D7557">
        <w:rPr>
          <w:rFonts w:asciiTheme="majorBidi" w:hAnsiTheme="majorBidi" w:cstheme="majorBidi"/>
          <w:color w:val="000000" w:themeColor="text1"/>
          <w:sz w:val="20"/>
          <w:szCs w:val="20"/>
        </w:rPr>
        <w:t xml:space="preserve"> </w:t>
      </w:r>
      <w:r w:rsidR="00F862C7">
        <w:rPr>
          <w:rFonts w:asciiTheme="majorBidi" w:hAnsiTheme="majorBidi" w:cstheme="majorBidi"/>
          <w:color w:val="000000" w:themeColor="text1"/>
          <w:sz w:val="20"/>
          <w:szCs w:val="20"/>
        </w:rPr>
        <w:t xml:space="preserve">to </w:t>
      </w:r>
      <w:r w:rsidR="007D7557">
        <w:rPr>
          <w:rFonts w:asciiTheme="majorBidi" w:hAnsiTheme="majorBidi" w:cstheme="majorBidi"/>
          <w:color w:val="000000" w:themeColor="text1"/>
          <w:sz w:val="20"/>
          <w:szCs w:val="20"/>
        </w:rPr>
        <w:t>have alleviated poverty</w:t>
      </w:r>
      <w:r w:rsidR="00B754EA">
        <w:rPr>
          <w:rFonts w:asciiTheme="majorBidi" w:hAnsiTheme="majorBidi" w:cstheme="majorBidi"/>
          <w:color w:val="000000" w:themeColor="text1"/>
          <w:sz w:val="20"/>
          <w:szCs w:val="20"/>
        </w:rPr>
        <w:t xml:space="preserve">, </w:t>
      </w:r>
      <w:r w:rsidR="007D7557">
        <w:rPr>
          <w:rFonts w:asciiTheme="majorBidi" w:hAnsiTheme="majorBidi" w:cstheme="majorBidi"/>
          <w:color w:val="000000" w:themeColor="text1"/>
          <w:sz w:val="20"/>
          <w:szCs w:val="20"/>
        </w:rPr>
        <w:t xml:space="preserve">Islamic banks should maintain a fair balance between offering both equity-based and debt-based financing product </w:t>
      </w:r>
      <w:r w:rsidR="00B754EA">
        <w:rPr>
          <w:rFonts w:asciiTheme="majorBidi" w:hAnsiTheme="majorBidi" w:cstheme="majorBidi"/>
          <w:color w:val="000000" w:themeColor="text1"/>
          <w:sz w:val="20"/>
          <w:szCs w:val="20"/>
        </w:rPr>
        <w:t xml:space="preserve">for their maximum impact. </w:t>
      </w:r>
    </w:p>
    <w:p w:rsidR="00DD7662" w:rsidRPr="008E3297" w:rsidRDefault="00DD7662" w:rsidP="00162155">
      <w:pPr>
        <w:spacing w:before="100" w:beforeAutospacing="1" w:after="100" w:afterAutospacing="1" w:line="360" w:lineRule="auto"/>
        <w:jc w:val="both"/>
        <w:rPr>
          <w:rFonts w:asciiTheme="majorBidi" w:hAnsiTheme="majorBidi" w:cstheme="majorBidi"/>
          <w:color w:val="000000" w:themeColor="text1"/>
          <w:sz w:val="20"/>
          <w:szCs w:val="20"/>
        </w:rPr>
      </w:pPr>
      <w:r w:rsidRPr="008E3297">
        <w:rPr>
          <w:rFonts w:asciiTheme="majorBidi" w:hAnsiTheme="majorBidi" w:cstheme="majorBidi"/>
          <w:b/>
          <w:bCs/>
          <w:color w:val="000000" w:themeColor="text1"/>
          <w:sz w:val="20"/>
          <w:szCs w:val="20"/>
        </w:rPr>
        <w:t>References</w:t>
      </w:r>
    </w:p>
    <w:p w:rsidR="00C95ECA" w:rsidRPr="008E3297" w:rsidRDefault="00DD7662" w:rsidP="009E6E99">
      <w:pPr>
        <w:pStyle w:val="NormalWeb"/>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[1]</w:t>
      </w:r>
      <w:r w:rsidRPr="008E3297">
        <w:rPr>
          <w:rFonts w:asciiTheme="majorBidi" w:hAnsiTheme="majorBidi" w:cstheme="majorBidi"/>
          <w:b/>
          <w:bCs/>
          <w:color w:val="000000" w:themeColor="text1"/>
          <w:sz w:val="20"/>
          <w:szCs w:val="20"/>
        </w:rPr>
        <w:t xml:space="preserve"> </w:t>
      </w:r>
      <w:r w:rsidR="003511AE" w:rsidRPr="008E3297">
        <w:rPr>
          <w:rFonts w:asciiTheme="majorBidi" w:hAnsiTheme="majorBidi" w:cstheme="majorBidi"/>
          <w:color w:val="000000" w:themeColor="text1"/>
          <w:sz w:val="20"/>
          <w:szCs w:val="20"/>
        </w:rPr>
        <w:t>Shamim Ahmad Siddiqui</w:t>
      </w:r>
      <w:r w:rsidR="009E6E99" w:rsidRPr="008E3297">
        <w:rPr>
          <w:rFonts w:asciiTheme="majorBidi" w:hAnsiTheme="majorBidi" w:cstheme="majorBidi"/>
          <w:color w:val="000000" w:themeColor="text1"/>
          <w:sz w:val="20"/>
          <w:szCs w:val="20"/>
        </w:rPr>
        <w:t>.</w:t>
      </w:r>
      <w:r w:rsidR="00D93710" w:rsidRPr="008E3297">
        <w:rPr>
          <w:rFonts w:asciiTheme="majorBidi" w:hAnsiTheme="majorBidi" w:cstheme="majorBidi"/>
          <w:color w:val="000000" w:themeColor="text1"/>
          <w:sz w:val="20"/>
          <w:szCs w:val="20"/>
        </w:rPr>
        <w:t xml:space="preserve"> </w:t>
      </w:r>
      <w:r w:rsidRPr="008E3297">
        <w:rPr>
          <w:rFonts w:asciiTheme="majorBidi" w:hAnsiTheme="majorBidi" w:cstheme="majorBidi"/>
          <w:color w:val="000000" w:themeColor="text1"/>
          <w:sz w:val="20"/>
          <w:szCs w:val="20"/>
        </w:rPr>
        <w:t xml:space="preserve">“Understanding and </w:t>
      </w:r>
      <w:r w:rsidR="00D800DD" w:rsidRPr="008E3297">
        <w:rPr>
          <w:rFonts w:asciiTheme="majorBidi" w:hAnsiTheme="majorBidi" w:cstheme="majorBidi"/>
          <w:color w:val="000000" w:themeColor="text1"/>
          <w:sz w:val="20"/>
          <w:szCs w:val="20"/>
        </w:rPr>
        <w:t xml:space="preserve">Eliminating </w:t>
      </w:r>
      <w:r w:rsidRPr="008E3297">
        <w:rPr>
          <w:rFonts w:asciiTheme="majorBidi" w:hAnsiTheme="majorBidi" w:cstheme="majorBidi"/>
          <w:i/>
          <w:iCs/>
          <w:color w:val="000000" w:themeColor="text1"/>
          <w:sz w:val="20"/>
          <w:szCs w:val="20"/>
        </w:rPr>
        <w:t>Riba</w:t>
      </w:r>
      <w:r w:rsidR="00D800DD" w:rsidRPr="008E3297">
        <w:rPr>
          <w:rFonts w:asciiTheme="majorBidi" w:hAnsiTheme="majorBidi" w:cstheme="majorBidi"/>
          <w:color w:val="000000" w:themeColor="text1"/>
          <w:sz w:val="20"/>
          <w:szCs w:val="20"/>
        </w:rPr>
        <w:t xml:space="preserve">: </w:t>
      </w:r>
      <w:r w:rsidRPr="008E3297">
        <w:rPr>
          <w:rFonts w:asciiTheme="majorBidi" w:hAnsiTheme="majorBidi" w:cstheme="majorBidi"/>
          <w:color w:val="000000" w:themeColor="text1"/>
          <w:sz w:val="20"/>
          <w:szCs w:val="20"/>
        </w:rPr>
        <w:t xml:space="preserve">Can Islamic </w:t>
      </w:r>
      <w:r w:rsidR="00D800DD" w:rsidRPr="008E3297">
        <w:rPr>
          <w:rFonts w:asciiTheme="majorBidi" w:hAnsiTheme="majorBidi" w:cstheme="majorBidi"/>
          <w:color w:val="000000" w:themeColor="text1"/>
          <w:sz w:val="20"/>
          <w:szCs w:val="20"/>
        </w:rPr>
        <w:t>Financial Instruments Be Meaningfully Implemented</w:t>
      </w:r>
      <w:r w:rsidRPr="008E3297">
        <w:rPr>
          <w:rFonts w:asciiTheme="majorBidi" w:hAnsiTheme="majorBidi" w:cstheme="majorBidi"/>
          <w:color w:val="000000" w:themeColor="text1"/>
          <w:sz w:val="20"/>
          <w:szCs w:val="20"/>
        </w:rPr>
        <w:t>?</w:t>
      </w:r>
      <w:r w:rsidR="00C95ECA" w:rsidRPr="008E3297">
        <w:rPr>
          <w:rFonts w:asciiTheme="majorBidi" w:hAnsiTheme="majorBidi" w:cstheme="majorBidi"/>
          <w:color w:val="000000" w:themeColor="text1"/>
          <w:sz w:val="20"/>
          <w:szCs w:val="20"/>
        </w:rPr>
        <w:t xml:space="preserve">” </w:t>
      </w:r>
      <w:r w:rsidR="00C95ECA" w:rsidRPr="008E3297">
        <w:rPr>
          <w:rFonts w:asciiTheme="majorBidi" w:hAnsiTheme="majorBidi" w:cstheme="majorBidi"/>
          <w:i/>
          <w:iCs/>
          <w:color w:val="000000" w:themeColor="text1"/>
          <w:sz w:val="20"/>
          <w:szCs w:val="20"/>
        </w:rPr>
        <w:t>Journ</w:t>
      </w:r>
      <w:r w:rsidRPr="008E3297">
        <w:rPr>
          <w:rFonts w:asciiTheme="majorBidi" w:hAnsiTheme="majorBidi" w:cstheme="majorBidi"/>
          <w:i/>
          <w:iCs/>
          <w:color w:val="000000" w:themeColor="text1"/>
          <w:sz w:val="20"/>
          <w:szCs w:val="20"/>
        </w:rPr>
        <w:t>al of Management and S</w:t>
      </w:r>
      <w:r w:rsidR="00C95ECA" w:rsidRPr="008E3297">
        <w:rPr>
          <w:rFonts w:asciiTheme="majorBidi" w:hAnsiTheme="majorBidi" w:cstheme="majorBidi"/>
          <w:i/>
          <w:iCs/>
          <w:color w:val="000000" w:themeColor="text1"/>
          <w:sz w:val="20"/>
          <w:szCs w:val="20"/>
        </w:rPr>
        <w:t>ocial Sciences</w:t>
      </w:r>
      <w:r w:rsidR="00F50154" w:rsidRPr="008E3297">
        <w:rPr>
          <w:rFonts w:asciiTheme="majorBidi" w:hAnsiTheme="majorBidi" w:cstheme="majorBidi"/>
          <w:color w:val="000000" w:themeColor="text1"/>
          <w:sz w:val="20"/>
          <w:szCs w:val="20"/>
        </w:rPr>
        <w:t>, v</w:t>
      </w:r>
      <w:r w:rsidR="00C95ECA" w:rsidRPr="008E3297">
        <w:rPr>
          <w:rFonts w:asciiTheme="majorBidi" w:hAnsiTheme="majorBidi" w:cstheme="majorBidi"/>
          <w:color w:val="000000" w:themeColor="text1"/>
          <w:sz w:val="20"/>
          <w:szCs w:val="20"/>
        </w:rPr>
        <w:t>ol. 1, No.2, pp. 187-203</w:t>
      </w:r>
      <w:r w:rsidR="00B53028">
        <w:rPr>
          <w:rFonts w:asciiTheme="majorBidi" w:hAnsiTheme="majorBidi" w:cstheme="majorBidi"/>
          <w:color w:val="000000" w:themeColor="text1"/>
          <w:sz w:val="20"/>
          <w:szCs w:val="20"/>
        </w:rPr>
        <w:t xml:space="preserve">, </w:t>
      </w:r>
      <w:r w:rsidR="007D0006">
        <w:rPr>
          <w:rFonts w:asciiTheme="majorBidi" w:hAnsiTheme="majorBidi" w:cstheme="majorBidi"/>
          <w:color w:val="000000" w:themeColor="text1"/>
          <w:sz w:val="20"/>
          <w:szCs w:val="20"/>
        </w:rPr>
        <w:t>2005</w:t>
      </w:r>
      <w:r w:rsidR="00B53028">
        <w:rPr>
          <w:rFonts w:asciiTheme="majorBidi" w:hAnsiTheme="majorBidi" w:cstheme="majorBidi"/>
          <w:color w:val="000000" w:themeColor="text1"/>
          <w:sz w:val="20"/>
          <w:szCs w:val="20"/>
        </w:rPr>
        <w:t>.</w:t>
      </w:r>
    </w:p>
    <w:p w:rsidR="00025766" w:rsidRPr="008E3297" w:rsidRDefault="00025766" w:rsidP="007D0006">
      <w:pPr>
        <w:pStyle w:val="NormalWeb"/>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[2]</w:t>
      </w:r>
      <w:r w:rsidR="004D47F1" w:rsidRPr="008E3297">
        <w:rPr>
          <w:rFonts w:asciiTheme="majorBidi" w:hAnsiTheme="majorBidi" w:cstheme="majorBidi"/>
          <w:color w:val="000000" w:themeColor="text1"/>
          <w:sz w:val="20"/>
          <w:szCs w:val="20"/>
        </w:rPr>
        <w:t xml:space="preserve"> Muhammad Obaidullah</w:t>
      </w:r>
      <w:r w:rsidR="007D0006">
        <w:rPr>
          <w:rFonts w:asciiTheme="majorBidi" w:hAnsiTheme="majorBidi" w:cstheme="majorBidi"/>
          <w:color w:val="000000" w:themeColor="text1"/>
          <w:sz w:val="20"/>
          <w:szCs w:val="20"/>
        </w:rPr>
        <w:t xml:space="preserve">. </w:t>
      </w:r>
      <w:r w:rsidR="00D800DD" w:rsidRPr="008E3297">
        <w:rPr>
          <w:rFonts w:asciiTheme="majorBidi" w:hAnsiTheme="majorBidi" w:cstheme="majorBidi"/>
          <w:i/>
          <w:iCs/>
          <w:color w:val="000000" w:themeColor="text1"/>
          <w:sz w:val="20"/>
          <w:szCs w:val="20"/>
        </w:rPr>
        <w:t>Islamic Financial S</w:t>
      </w:r>
      <w:r w:rsidR="00F50154" w:rsidRPr="008E3297">
        <w:rPr>
          <w:rFonts w:asciiTheme="majorBidi" w:hAnsiTheme="majorBidi" w:cstheme="majorBidi"/>
          <w:i/>
          <w:iCs/>
          <w:color w:val="000000" w:themeColor="text1"/>
          <w:sz w:val="20"/>
          <w:szCs w:val="20"/>
        </w:rPr>
        <w:t>ervices.</w:t>
      </w:r>
      <w:r w:rsidR="004D47F1" w:rsidRPr="008E3297">
        <w:rPr>
          <w:rFonts w:asciiTheme="majorBidi" w:hAnsiTheme="majorBidi" w:cstheme="majorBidi"/>
          <w:color w:val="000000" w:themeColor="text1"/>
          <w:sz w:val="20"/>
          <w:szCs w:val="20"/>
        </w:rPr>
        <w:t xml:space="preserve"> (1</w:t>
      </w:r>
      <w:r w:rsidR="004D47F1" w:rsidRPr="008E3297">
        <w:rPr>
          <w:rFonts w:asciiTheme="majorBidi" w:hAnsiTheme="majorBidi" w:cstheme="majorBidi"/>
          <w:color w:val="000000" w:themeColor="text1"/>
          <w:sz w:val="20"/>
          <w:szCs w:val="20"/>
          <w:vertAlign w:val="superscript"/>
        </w:rPr>
        <w:t>st</w:t>
      </w:r>
      <w:r w:rsidR="004D47F1" w:rsidRPr="008E3297">
        <w:rPr>
          <w:rFonts w:asciiTheme="majorBidi" w:hAnsiTheme="majorBidi" w:cstheme="majorBidi"/>
          <w:color w:val="000000" w:themeColor="text1"/>
          <w:sz w:val="20"/>
          <w:szCs w:val="20"/>
        </w:rPr>
        <w:t xml:space="preserve"> edition) Islamic economics research center, King Abdul Aziz University, Sau</w:t>
      </w:r>
      <w:r w:rsidR="007D0006">
        <w:rPr>
          <w:rFonts w:asciiTheme="majorBidi" w:hAnsiTheme="majorBidi" w:cstheme="majorBidi"/>
          <w:color w:val="000000" w:themeColor="text1"/>
          <w:sz w:val="20"/>
          <w:szCs w:val="20"/>
        </w:rPr>
        <w:t>di Arabia ISBN: 9960-06- 428- X. 2005</w:t>
      </w:r>
    </w:p>
    <w:p w:rsidR="00E416EF" w:rsidRPr="008E3297" w:rsidRDefault="00E416EF" w:rsidP="00DA662F">
      <w:pPr>
        <w:pStyle w:val="NormalWeb"/>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 xml:space="preserve">[3] </w:t>
      </w:r>
      <w:r w:rsidR="00CD52FA" w:rsidRPr="008E3297">
        <w:rPr>
          <w:rFonts w:asciiTheme="majorBidi" w:hAnsiTheme="majorBidi" w:cstheme="majorBidi"/>
          <w:color w:val="000000" w:themeColor="text1"/>
          <w:sz w:val="20"/>
          <w:szCs w:val="20"/>
        </w:rPr>
        <w:t>Osman Babikir Ahmad</w:t>
      </w:r>
      <w:r w:rsidR="00F50154" w:rsidRPr="008E3297">
        <w:rPr>
          <w:rFonts w:asciiTheme="majorBidi" w:hAnsiTheme="majorBidi" w:cstheme="majorBidi"/>
          <w:color w:val="000000" w:themeColor="text1"/>
          <w:sz w:val="20"/>
          <w:szCs w:val="20"/>
        </w:rPr>
        <w:t xml:space="preserve">. </w:t>
      </w:r>
      <w:r w:rsidR="00442AD9" w:rsidRPr="008E3297">
        <w:rPr>
          <w:rFonts w:asciiTheme="majorBidi" w:hAnsiTheme="majorBidi" w:cstheme="majorBidi"/>
          <w:color w:val="000000" w:themeColor="text1"/>
          <w:sz w:val="20"/>
          <w:szCs w:val="20"/>
        </w:rPr>
        <w:t>Islamic financial instruments to manage short term excess liquidity”.(2</w:t>
      </w:r>
      <w:r w:rsidR="00442AD9" w:rsidRPr="008E3297">
        <w:rPr>
          <w:rFonts w:asciiTheme="majorBidi" w:hAnsiTheme="majorBidi" w:cstheme="majorBidi"/>
          <w:color w:val="000000" w:themeColor="text1"/>
          <w:sz w:val="20"/>
          <w:szCs w:val="20"/>
          <w:vertAlign w:val="superscript"/>
        </w:rPr>
        <w:t>nd</w:t>
      </w:r>
      <w:r w:rsidR="00B53028">
        <w:rPr>
          <w:rFonts w:asciiTheme="majorBidi" w:hAnsiTheme="majorBidi" w:cstheme="majorBidi"/>
          <w:color w:val="000000" w:themeColor="text1"/>
          <w:sz w:val="20"/>
          <w:szCs w:val="20"/>
        </w:rPr>
        <w:t xml:space="preserve"> edition)</w:t>
      </w:r>
      <w:r w:rsidR="00CD52FA" w:rsidRPr="008E3297">
        <w:rPr>
          <w:rFonts w:asciiTheme="majorBidi" w:hAnsiTheme="majorBidi" w:cstheme="majorBidi"/>
          <w:color w:val="000000" w:themeColor="text1"/>
          <w:sz w:val="20"/>
          <w:szCs w:val="20"/>
        </w:rPr>
        <w:t xml:space="preserve">. </w:t>
      </w:r>
      <w:r w:rsidR="00B53028">
        <w:rPr>
          <w:rFonts w:asciiTheme="majorBidi" w:hAnsiTheme="majorBidi" w:cstheme="majorBidi"/>
          <w:color w:val="000000" w:themeColor="text1"/>
          <w:sz w:val="20"/>
          <w:szCs w:val="20"/>
        </w:rPr>
        <w:t>Research paper no 41. P. 50, 2001.</w:t>
      </w:r>
    </w:p>
    <w:p w:rsidR="00442AD9" w:rsidRPr="008E3297" w:rsidRDefault="00442AD9" w:rsidP="00DA662F">
      <w:pPr>
        <w:pStyle w:val="NormalWeb"/>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 xml:space="preserve">[4] </w:t>
      </w:r>
      <w:r w:rsidR="003F7B57" w:rsidRPr="008E3297">
        <w:rPr>
          <w:rFonts w:asciiTheme="majorBidi" w:hAnsiTheme="majorBidi" w:cstheme="majorBidi"/>
          <w:color w:val="000000" w:themeColor="text1"/>
          <w:sz w:val="20"/>
          <w:szCs w:val="20"/>
        </w:rPr>
        <w:t xml:space="preserve">Muhammad Ayub </w:t>
      </w:r>
      <w:r w:rsidR="00D800DD" w:rsidRPr="008E3297">
        <w:rPr>
          <w:rFonts w:asciiTheme="majorBidi" w:hAnsiTheme="majorBidi" w:cstheme="majorBidi"/>
          <w:color w:val="000000" w:themeColor="text1"/>
          <w:sz w:val="20"/>
          <w:szCs w:val="20"/>
        </w:rPr>
        <w:t>. “Understanding Islamic F</w:t>
      </w:r>
      <w:r w:rsidR="00992BC7" w:rsidRPr="008E3297">
        <w:rPr>
          <w:rFonts w:asciiTheme="majorBidi" w:hAnsiTheme="majorBidi" w:cstheme="majorBidi"/>
          <w:color w:val="000000" w:themeColor="text1"/>
          <w:sz w:val="20"/>
          <w:szCs w:val="20"/>
        </w:rPr>
        <w:t xml:space="preserve">inance”. A publication </w:t>
      </w:r>
      <w:r w:rsidR="003F7B57" w:rsidRPr="008E3297">
        <w:rPr>
          <w:rFonts w:asciiTheme="majorBidi" w:hAnsiTheme="majorBidi" w:cstheme="majorBidi"/>
          <w:color w:val="000000" w:themeColor="text1"/>
          <w:sz w:val="20"/>
          <w:szCs w:val="20"/>
        </w:rPr>
        <w:t xml:space="preserve">of John Wiley and sons limited, 2007. </w:t>
      </w:r>
    </w:p>
    <w:p w:rsidR="00584405" w:rsidRPr="008E3297" w:rsidRDefault="00DD79A0" w:rsidP="00DA662F">
      <w:pPr>
        <w:autoSpaceDE w:val="0"/>
        <w:autoSpaceDN w:val="0"/>
        <w:adjustRightInd w:val="0"/>
        <w:spacing w:after="0" w:line="360" w:lineRule="auto"/>
        <w:jc w:val="both"/>
        <w:rPr>
          <w:rFonts w:ascii="Times New Roman" w:hAnsi="Times New Roman" w:cs="Times New Roman"/>
          <w:color w:val="000000" w:themeColor="text1"/>
          <w:sz w:val="20"/>
          <w:szCs w:val="20"/>
        </w:rPr>
      </w:pPr>
      <w:r w:rsidRPr="008E3297">
        <w:rPr>
          <w:rFonts w:ascii="Times New Roman" w:hAnsi="Times New Roman" w:cs="Times New Roman"/>
          <w:color w:val="000000" w:themeColor="text1"/>
          <w:sz w:val="20"/>
          <w:szCs w:val="20"/>
        </w:rPr>
        <w:t xml:space="preserve">[5] Jean-Yves </w:t>
      </w:r>
      <w:r w:rsidR="003F7B57" w:rsidRPr="008E3297">
        <w:rPr>
          <w:rFonts w:ascii="Times New Roman" w:hAnsi="Times New Roman" w:cs="Times New Roman"/>
          <w:color w:val="000000" w:themeColor="text1"/>
          <w:sz w:val="20"/>
          <w:szCs w:val="20"/>
        </w:rPr>
        <w:t>et al</w:t>
      </w:r>
      <w:r w:rsidR="007748D0" w:rsidRPr="008E3297">
        <w:rPr>
          <w:rFonts w:ascii="Times New Roman" w:hAnsi="Times New Roman" w:cs="Times New Roman"/>
          <w:color w:val="000000" w:themeColor="text1"/>
          <w:sz w:val="20"/>
          <w:szCs w:val="20"/>
        </w:rPr>
        <w:t>. “Islamic Finance: a r</w:t>
      </w:r>
      <w:r w:rsidR="00E954AE" w:rsidRPr="008E3297">
        <w:rPr>
          <w:rFonts w:ascii="Times New Roman" w:hAnsi="Times New Roman" w:cs="Times New Roman"/>
          <w:color w:val="000000" w:themeColor="text1"/>
          <w:sz w:val="20"/>
          <w:szCs w:val="20"/>
        </w:rPr>
        <w:t>eview of the literature”</w:t>
      </w:r>
      <w:r w:rsidR="00E0227C" w:rsidRPr="008E3297">
        <w:rPr>
          <w:rFonts w:ascii="Times New Roman" w:hAnsi="Times New Roman" w:cs="Times New Roman"/>
          <w:color w:val="000000" w:themeColor="text1"/>
          <w:sz w:val="20"/>
          <w:szCs w:val="20"/>
        </w:rPr>
        <w:t>. Working paper n</w:t>
      </w:r>
      <w:r w:rsidR="00584405" w:rsidRPr="008E3297">
        <w:rPr>
          <w:rFonts w:ascii="Times New Roman" w:hAnsi="Times New Roman" w:cs="Times New Roman"/>
          <w:color w:val="000000" w:themeColor="text1"/>
          <w:sz w:val="20"/>
          <w:szCs w:val="20"/>
        </w:rPr>
        <w:t>o.2014-093. IPAG Business Sc</w:t>
      </w:r>
      <w:r w:rsidR="003F7B57" w:rsidRPr="008E3297">
        <w:rPr>
          <w:rFonts w:ascii="Times New Roman" w:hAnsi="Times New Roman" w:cs="Times New Roman"/>
          <w:color w:val="000000" w:themeColor="text1"/>
          <w:sz w:val="20"/>
          <w:szCs w:val="20"/>
        </w:rPr>
        <w:t>hool 184, Boulevard Saint-Germa</w:t>
      </w:r>
      <w:r w:rsidR="00584405" w:rsidRPr="008E3297">
        <w:rPr>
          <w:rFonts w:ascii="Times New Roman" w:hAnsi="Times New Roman" w:cs="Times New Roman"/>
          <w:color w:val="000000" w:themeColor="text1"/>
          <w:sz w:val="20"/>
          <w:szCs w:val="20"/>
        </w:rPr>
        <w:t>n 75006 Paris France</w:t>
      </w:r>
      <w:r w:rsidR="003F7B57" w:rsidRPr="008E3297">
        <w:rPr>
          <w:rFonts w:ascii="Times New Roman" w:hAnsi="Times New Roman" w:cs="Times New Roman"/>
          <w:color w:val="000000" w:themeColor="text1"/>
          <w:sz w:val="20"/>
          <w:szCs w:val="20"/>
        </w:rPr>
        <w:t>, 2014</w:t>
      </w:r>
      <w:r w:rsidR="00B53028">
        <w:rPr>
          <w:rFonts w:ascii="Times New Roman" w:hAnsi="Times New Roman" w:cs="Times New Roman"/>
          <w:color w:val="000000" w:themeColor="text1"/>
          <w:sz w:val="20"/>
          <w:szCs w:val="20"/>
        </w:rPr>
        <w:t>.</w:t>
      </w:r>
      <w:r w:rsidR="008C3B3B" w:rsidRPr="008E3297">
        <w:rPr>
          <w:rFonts w:ascii="Times New Roman" w:hAnsi="Times New Roman" w:cs="Times New Roman"/>
          <w:color w:val="000000" w:themeColor="text1"/>
          <w:sz w:val="20"/>
          <w:szCs w:val="20"/>
        </w:rPr>
        <w:t xml:space="preserve"> Available:</w:t>
      </w:r>
      <w:r w:rsidR="003F7B57" w:rsidRPr="008E3297">
        <w:rPr>
          <w:rFonts w:ascii="Times New Roman" w:hAnsi="Times New Roman" w:cs="Times New Roman"/>
          <w:color w:val="000000" w:themeColor="text1"/>
          <w:sz w:val="20"/>
          <w:szCs w:val="20"/>
        </w:rPr>
        <w:tab/>
      </w:r>
      <w:r w:rsidR="008C3B3B" w:rsidRPr="008E3297">
        <w:rPr>
          <w:rFonts w:ascii="Times New Roman" w:hAnsi="Times New Roman" w:cs="Times New Roman"/>
          <w:color w:val="000000" w:themeColor="text1"/>
          <w:sz w:val="20"/>
          <w:szCs w:val="20"/>
        </w:rPr>
        <w:t xml:space="preserve"> </w:t>
      </w:r>
      <w:hyperlink r:id="rId8" w:history="1">
        <w:r w:rsidR="00AB252F" w:rsidRPr="008E3297">
          <w:rPr>
            <w:rStyle w:val="Hyperlink"/>
            <w:rFonts w:ascii="Times New Roman" w:hAnsi="Times New Roman" w:cs="Times New Roman"/>
            <w:color w:val="000000" w:themeColor="text1"/>
            <w:sz w:val="20"/>
            <w:szCs w:val="20"/>
            <w:u w:val="none"/>
          </w:rPr>
          <w:t>http://www.ipag.fr/en/professeurs-recherche/les-publications/les-working-papers-de-lipag-lab/</w:t>
        </w:r>
      </w:hyperlink>
    </w:p>
    <w:p w:rsidR="004F4545" w:rsidRPr="008E3297" w:rsidRDefault="004F4545" w:rsidP="00DA662F">
      <w:pPr>
        <w:autoSpaceDE w:val="0"/>
        <w:autoSpaceDN w:val="0"/>
        <w:adjustRightInd w:val="0"/>
        <w:spacing w:after="0" w:line="360" w:lineRule="auto"/>
        <w:jc w:val="both"/>
        <w:rPr>
          <w:rFonts w:ascii="Times New Roman" w:hAnsi="Times New Roman" w:cs="Times New Roman"/>
          <w:color w:val="000000" w:themeColor="text1"/>
          <w:sz w:val="20"/>
          <w:szCs w:val="20"/>
        </w:rPr>
      </w:pPr>
    </w:p>
    <w:p w:rsidR="002503B9" w:rsidRPr="008E3297" w:rsidRDefault="002503B9" w:rsidP="00DA662F">
      <w:pPr>
        <w:autoSpaceDE w:val="0"/>
        <w:autoSpaceDN w:val="0"/>
        <w:adjustRightInd w:val="0"/>
        <w:spacing w:after="0" w:line="360" w:lineRule="auto"/>
        <w:jc w:val="both"/>
        <w:rPr>
          <w:rFonts w:asciiTheme="majorBidi" w:hAnsiTheme="majorBidi" w:cstheme="majorBidi"/>
          <w:color w:val="000000" w:themeColor="text1"/>
          <w:sz w:val="20"/>
          <w:szCs w:val="20"/>
        </w:rPr>
      </w:pPr>
      <w:r w:rsidRPr="008E3297">
        <w:rPr>
          <w:rFonts w:ascii="Times New Roman" w:hAnsi="Times New Roman" w:cs="Times New Roman"/>
          <w:color w:val="000000" w:themeColor="text1"/>
          <w:sz w:val="20"/>
          <w:szCs w:val="20"/>
        </w:rPr>
        <w:t>[6] Zamir</w:t>
      </w:r>
      <w:r w:rsidR="007748D0" w:rsidRPr="008E3297">
        <w:rPr>
          <w:rFonts w:ascii="Times New Roman" w:hAnsi="Times New Roman" w:cs="Times New Roman"/>
          <w:color w:val="000000" w:themeColor="text1"/>
          <w:sz w:val="20"/>
          <w:szCs w:val="20"/>
        </w:rPr>
        <w:t xml:space="preserve"> Iqbal and Abbas Mirakhor,</w:t>
      </w:r>
      <w:r w:rsidRPr="008E3297">
        <w:rPr>
          <w:rFonts w:ascii="Times New Roman" w:hAnsi="Times New Roman" w:cs="Times New Roman"/>
          <w:color w:val="000000" w:themeColor="text1"/>
          <w:sz w:val="20"/>
          <w:szCs w:val="20"/>
        </w:rPr>
        <w:t xml:space="preserve"> </w:t>
      </w:r>
      <w:r w:rsidR="001D50D6" w:rsidRPr="008E3297">
        <w:rPr>
          <w:rFonts w:ascii="Times New Roman" w:hAnsi="Times New Roman" w:cs="Times New Roman"/>
          <w:color w:val="000000" w:themeColor="text1"/>
          <w:sz w:val="20"/>
          <w:szCs w:val="20"/>
        </w:rPr>
        <w:t>“An</w:t>
      </w:r>
      <w:r w:rsidR="007748D0" w:rsidRPr="008E3297">
        <w:rPr>
          <w:rFonts w:ascii="Times New Roman" w:hAnsi="Times New Roman" w:cs="Times New Roman"/>
          <w:color w:val="000000" w:themeColor="text1"/>
          <w:sz w:val="20"/>
          <w:szCs w:val="20"/>
        </w:rPr>
        <w:t xml:space="preserve"> Introduction to Islamic Finance: Theory and P</w:t>
      </w:r>
      <w:r w:rsidRPr="008E3297">
        <w:rPr>
          <w:rFonts w:ascii="Times New Roman" w:hAnsi="Times New Roman" w:cs="Times New Roman"/>
          <w:color w:val="000000" w:themeColor="text1"/>
          <w:sz w:val="20"/>
          <w:szCs w:val="20"/>
        </w:rPr>
        <w:t>ractice” (2</w:t>
      </w:r>
      <w:r w:rsidRPr="008E3297">
        <w:rPr>
          <w:rFonts w:ascii="Times New Roman" w:hAnsi="Times New Roman" w:cs="Times New Roman"/>
          <w:color w:val="000000" w:themeColor="text1"/>
          <w:sz w:val="20"/>
          <w:szCs w:val="20"/>
          <w:vertAlign w:val="superscript"/>
        </w:rPr>
        <w:t>nd</w:t>
      </w:r>
      <w:r w:rsidRPr="008E3297">
        <w:rPr>
          <w:rFonts w:ascii="Times New Roman" w:hAnsi="Times New Roman" w:cs="Times New Roman"/>
          <w:color w:val="000000" w:themeColor="text1"/>
          <w:sz w:val="20"/>
          <w:szCs w:val="20"/>
        </w:rPr>
        <w:t xml:space="preserve"> edition)</w:t>
      </w:r>
      <w:r w:rsidR="001D50D6" w:rsidRPr="008E3297">
        <w:rPr>
          <w:rFonts w:ascii="Times New Roman" w:hAnsi="Times New Roman" w:cs="Times New Roman"/>
          <w:color w:val="000000" w:themeColor="text1"/>
          <w:sz w:val="20"/>
          <w:szCs w:val="20"/>
        </w:rPr>
        <w:t xml:space="preserve">, </w:t>
      </w:r>
      <w:r w:rsidR="001D50D6" w:rsidRPr="008E3297">
        <w:rPr>
          <w:rFonts w:asciiTheme="majorBidi" w:hAnsiTheme="majorBidi" w:cstheme="majorBidi"/>
          <w:color w:val="000000" w:themeColor="text1"/>
          <w:sz w:val="20"/>
          <w:szCs w:val="20"/>
        </w:rPr>
        <w:t>A publication</w:t>
      </w:r>
      <w:r w:rsidR="007748D0" w:rsidRPr="008E3297">
        <w:rPr>
          <w:rFonts w:asciiTheme="majorBidi" w:hAnsiTheme="majorBidi" w:cstheme="majorBidi"/>
          <w:color w:val="000000" w:themeColor="text1"/>
          <w:sz w:val="20"/>
          <w:szCs w:val="20"/>
        </w:rPr>
        <w:t xml:space="preserve"> of John Wiley and sons limited, 2011. </w:t>
      </w:r>
      <w:r w:rsidR="001D50D6" w:rsidRPr="008E3297">
        <w:rPr>
          <w:rFonts w:asciiTheme="majorBidi" w:hAnsiTheme="majorBidi" w:cstheme="majorBidi"/>
          <w:color w:val="000000" w:themeColor="text1"/>
          <w:sz w:val="20"/>
          <w:szCs w:val="20"/>
        </w:rPr>
        <w:t xml:space="preserve"> </w:t>
      </w:r>
    </w:p>
    <w:p w:rsidR="00E060B1" w:rsidRPr="008E3297" w:rsidRDefault="00E060B1" w:rsidP="00DA662F">
      <w:pPr>
        <w:autoSpaceDE w:val="0"/>
        <w:autoSpaceDN w:val="0"/>
        <w:adjustRightInd w:val="0"/>
        <w:spacing w:after="0" w:line="360" w:lineRule="auto"/>
        <w:jc w:val="both"/>
        <w:rPr>
          <w:rFonts w:asciiTheme="majorBidi" w:hAnsiTheme="majorBidi" w:cstheme="majorBidi"/>
          <w:color w:val="000000" w:themeColor="text1"/>
          <w:sz w:val="20"/>
          <w:szCs w:val="20"/>
        </w:rPr>
      </w:pPr>
    </w:p>
    <w:p w:rsidR="004F4545" w:rsidRPr="008E3297" w:rsidRDefault="004F4545" w:rsidP="00DA718A">
      <w:pPr>
        <w:autoSpaceDE w:val="0"/>
        <w:autoSpaceDN w:val="0"/>
        <w:adjustRightInd w:val="0"/>
        <w:spacing w:after="0"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 xml:space="preserve">[7] </w:t>
      </w:r>
      <w:r w:rsidR="00E060B1" w:rsidRPr="008E3297">
        <w:rPr>
          <w:rFonts w:asciiTheme="majorBidi" w:hAnsiTheme="majorBidi" w:cstheme="majorBidi"/>
          <w:color w:val="000000" w:themeColor="text1"/>
          <w:sz w:val="20"/>
          <w:szCs w:val="20"/>
        </w:rPr>
        <w:t xml:space="preserve">Anjan V. Thakor </w:t>
      </w:r>
      <w:r w:rsidR="007748D0" w:rsidRPr="008E3297">
        <w:rPr>
          <w:rFonts w:asciiTheme="majorBidi" w:hAnsiTheme="majorBidi" w:cstheme="majorBidi"/>
          <w:color w:val="000000" w:themeColor="text1"/>
          <w:sz w:val="20"/>
          <w:szCs w:val="20"/>
        </w:rPr>
        <w:t>“The design of Financial S</w:t>
      </w:r>
      <w:r w:rsidR="00E060B1" w:rsidRPr="008E3297">
        <w:rPr>
          <w:rFonts w:asciiTheme="majorBidi" w:hAnsiTheme="majorBidi" w:cstheme="majorBidi"/>
          <w:color w:val="000000" w:themeColor="text1"/>
          <w:sz w:val="20"/>
          <w:szCs w:val="20"/>
        </w:rPr>
        <w:t>ystem: An overview</w:t>
      </w:r>
      <w:r w:rsidR="009E6E99" w:rsidRPr="008E3297">
        <w:rPr>
          <w:rFonts w:asciiTheme="majorBidi" w:hAnsiTheme="majorBidi" w:cstheme="majorBidi"/>
          <w:color w:val="000000" w:themeColor="text1"/>
          <w:sz w:val="20"/>
          <w:szCs w:val="20"/>
        </w:rPr>
        <w:t xml:space="preserve">”. </w:t>
      </w:r>
      <w:r w:rsidR="007748D0" w:rsidRPr="008E3297">
        <w:rPr>
          <w:rFonts w:asciiTheme="majorBidi" w:hAnsiTheme="majorBidi" w:cstheme="majorBidi"/>
          <w:i/>
          <w:iCs/>
          <w:color w:val="000000" w:themeColor="text1"/>
          <w:sz w:val="20"/>
          <w:szCs w:val="20"/>
        </w:rPr>
        <w:t>Journal of Banking and F</w:t>
      </w:r>
      <w:r w:rsidR="00E060B1" w:rsidRPr="008E3297">
        <w:rPr>
          <w:rFonts w:asciiTheme="majorBidi" w:hAnsiTheme="majorBidi" w:cstheme="majorBidi"/>
          <w:i/>
          <w:iCs/>
          <w:color w:val="000000" w:themeColor="text1"/>
          <w:sz w:val="20"/>
          <w:szCs w:val="20"/>
        </w:rPr>
        <w:t>inance</w:t>
      </w:r>
      <w:r w:rsidR="00E060B1" w:rsidRPr="008E3297">
        <w:rPr>
          <w:rFonts w:asciiTheme="majorBidi" w:hAnsiTheme="majorBidi" w:cstheme="majorBidi"/>
          <w:color w:val="000000" w:themeColor="text1"/>
          <w:sz w:val="20"/>
          <w:szCs w:val="20"/>
        </w:rPr>
        <w:t xml:space="preserve">, </w:t>
      </w:r>
      <w:r w:rsidR="009E6E99" w:rsidRPr="008E3297">
        <w:rPr>
          <w:rFonts w:asciiTheme="majorBidi" w:hAnsiTheme="majorBidi" w:cstheme="majorBidi"/>
          <w:color w:val="000000" w:themeColor="text1"/>
          <w:sz w:val="20"/>
          <w:szCs w:val="20"/>
        </w:rPr>
        <w:t xml:space="preserve"> </w:t>
      </w:r>
      <w:r w:rsidR="00E060B1" w:rsidRPr="008E3297">
        <w:rPr>
          <w:rFonts w:asciiTheme="majorBidi" w:hAnsiTheme="majorBidi" w:cstheme="majorBidi"/>
          <w:color w:val="000000" w:themeColor="text1"/>
          <w:sz w:val="20"/>
          <w:szCs w:val="20"/>
        </w:rPr>
        <w:t>Vol. 20. PP 917-948</w:t>
      </w:r>
      <w:r w:rsidR="00B53028">
        <w:rPr>
          <w:rFonts w:asciiTheme="majorBidi" w:hAnsiTheme="majorBidi" w:cstheme="majorBidi"/>
          <w:color w:val="000000" w:themeColor="text1"/>
          <w:sz w:val="20"/>
          <w:szCs w:val="20"/>
        </w:rPr>
        <w:t>,</w:t>
      </w:r>
      <w:r w:rsidR="00DA718A">
        <w:rPr>
          <w:rFonts w:asciiTheme="majorBidi" w:hAnsiTheme="majorBidi" w:cstheme="majorBidi"/>
          <w:color w:val="000000" w:themeColor="text1"/>
          <w:sz w:val="20"/>
          <w:szCs w:val="20"/>
        </w:rPr>
        <w:t xml:space="preserve"> </w:t>
      </w:r>
      <w:r w:rsidR="00DA718A" w:rsidRPr="008E3297">
        <w:rPr>
          <w:rFonts w:asciiTheme="majorBidi" w:hAnsiTheme="majorBidi" w:cstheme="majorBidi"/>
          <w:color w:val="000000" w:themeColor="text1"/>
          <w:sz w:val="20"/>
          <w:szCs w:val="20"/>
        </w:rPr>
        <w:t>1</w:t>
      </w:r>
      <w:r w:rsidR="00DA718A">
        <w:rPr>
          <w:rFonts w:asciiTheme="majorBidi" w:hAnsiTheme="majorBidi" w:cstheme="majorBidi"/>
          <w:color w:val="000000" w:themeColor="text1"/>
          <w:sz w:val="20"/>
          <w:szCs w:val="20"/>
        </w:rPr>
        <w:t>996</w:t>
      </w:r>
      <w:r w:rsidR="00B53028">
        <w:rPr>
          <w:rFonts w:asciiTheme="majorBidi" w:hAnsiTheme="majorBidi" w:cstheme="majorBidi"/>
          <w:color w:val="000000" w:themeColor="text1"/>
          <w:sz w:val="20"/>
          <w:szCs w:val="20"/>
        </w:rPr>
        <w:t>.</w:t>
      </w:r>
    </w:p>
    <w:p w:rsidR="00741BA7" w:rsidRPr="008E3297" w:rsidRDefault="00741BA7" w:rsidP="00DA662F">
      <w:pPr>
        <w:autoSpaceDE w:val="0"/>
        <w:autoSpaceDN w:val="0"/>
        <w:adjustRightInd w:val="0"/>
        <w:spacing w:after="0" w:line="360" w:lineRule="auto"/>
        <w:jc w:val="both"/>
        <w:rPr>
          <w:rFonts w:ascii="Times New Roman" w:hAnsi="Times New Roman" w:cs="Times New Roman"/>
          <w:color w:val="000000" w:themeColor="text1"/>
          <w:sz w:val="20"/>
          <w:szCs w:val="20"/>
        </w:rPr>
      </w:pPr>
    </w:p>
    <w:p w:rsidR="00AB252F" w:rsidRDefault="00E060B1" w:rsidP="00DA718A">
      <w:pPr>
        <w:autoSpaceDE w:val="0"/>
        <w:autoSpaceDN w:val="0"/>
        <w:adjustRightInd w:val="0"/>
        <w:spacing w:after="0" w:line="360" w:lineRule="auto"/>
        <w:jc w:val="both"/>
        <w:rPr>
          <w:rFonts w:ascii="Times New Roman" w:hAnsi="Times New Roman" w:cs="Times New Roman"/>
          <w:color w:val="000000" w:themeColor="text1"/>
          <w:sz w:val="20"/>
          <w:szCs w:val="20"/>
        </w:rPr>
      </w:pPr>
      <w:r w:rsidRPr="008E3297">
        <w:rPr>
          <w:rFonts w:ascii="Times New Roman" w:hAnsi="Times New Roman" w:cs="Times New Roman"/>
          <w:color w:val="000000" w:themeColor="text1"/>
          <w:sz w:val="20"/>
          <w:szCs w:val="20"/>
        </w:rPr>
        <w:lastRenderedPageBreak/>
        <w:t xml:space="preserve">[8] </w:t>
      </w:r>
      <w:r w:rsidR="007E2D67" w:rsidRPr="008E3297">
        <w:rPr>
          <w:rFonts w:ascii="Times New Roman" w:hAnsi="Times New Roman" w:cs="Times New Roman"/>
          <w:color w:val="000000" w:themeColor="text1"/>
          <w:sz w:val="20"/>
          <w:szCs w:val="20"/>
        </w:rPr>
        <w:t xml:space="preserve">Mohsin </w:t>
      </w:r>
      <w:r w:rsidR="00DA718A">
        <w:rPr>
          <w:rFonts w:ascii="Times New Roman" w:hAnsi="Times New Roman" w:cs="Times New Roman"/>
          <w:color w:val="000000" w:themeColor="text1"/>
          <w:sz w:val="20"/>
          <w:szCs w:val="20"/>
        </w:rPr>
        <w:t>S. Khan and Abbas Mirakhor</w:t>
      </w:r>
      <w:r w:rsidR="007E2D67" w:rsidRPr="008E3297">
        <w:rPr>
          <w:rFonts w:ascii="Times New Roman" w:hAnsi="Times New Roman" w:cs="Times New Roman"/>
          <w:color w:val="000000" w:themeColor="text1"/>
          <w:sz w:val="20"/>
          <w:szCs w:val="20"/>
        </w:rPr>
        <w:t xml:space="preserve">. </w:t>
      </w:r>
      <w:r w:rsidR="00F22584" w:rsidRPr="008E3297">
        <w:rPr>
          <w:rFonts w:ascii="Times New Roman" w:hAnsi="Times New Roman" w:cs="Times New Roman"/>
          <w:color w:val="000000" w:themeColor="text1"/>
          <w:sz w:val="20"/>
          <w:szCs w:val="20"/>
        </w:rPr>
        <w:t>“The</w:t>
      </w:r>
      <w:r w:rsidR="007E2D67" w:rsidRPr="008E3297">
        <w:rPr>
          <w:rFonts w:ascii="Times New Roman" w:hAnsi="Times New Roman" w:cs="Times New Roman"/>
          <w:color w:val="000000" w:themeColor="text1"/>
          <w:sz w:val="20"/>
          <w:szCs w:val="20"/>
        </w:rPr>
        <w:t xml:space="preserve"> financial system and monetary policy in an Islamic economy”</w:t>
      </w:r>
      <w:r w:rsidR="007748D0" w:rsidRPr="008E3297">
        <w:rPr>
          <w:rFonts w:ascii="Times New Roman" w:hAnsi="Times New Roman" w:cs="Times New Roman"/>
          <w:color w:val="000000" w:themeColor="text1"/>
          <w:sz w:val="20"/>
          <w:szCs w:val="20"/>
        </w:rPr>
        <w:t xml:space="preserve">, </w:t>
      </w:r>
      <w:r w:rsidR="007E2D67" w:rsidRPr="008E3297">
        <w:rPr>
          <w:rFonts w:ascii="Times New Roman" w:hAnsi="Times New Roman" w:cs="Times New Roman"/>
          <w:i/>
          <w:iCs/>
          <w:color w:val="000000" w:themeColor="text1"/>
          <w:sz w:val="20"/>
          <w:szCs w:val="20"/>
        </w:rPr>
        <w:t>Journal of king Abdul Aziz University</w:t>
      </w:r>
      <w:r w:rsidR="007748D0" w:rsidRPr="008E3297">
        <w:rPr>
          <w:rFonts w:ascii="Times New Roman" w:hAnsi="Times New Roman" w:cs="Times New Roman"/>
          <w:i/>
          <w:iCs/>
          <w:color w:val="000000" w:themeColor="text1"/>
          <w:sz w:val="20"/>
          <w:szCs w:val="20"/>
        </w:rPr>
        <w:t>,</w:t>
      </w:r>
      <w:r w:rsidR="009E6E99" w:rsidRPr="008E3297">
        <w:rPr>
          <w:rFonts w:ascii="Times New Roman" w:hAnsi="Times New Roman" w:cs="Times New Roman"/>
          <w:i/>
          <w:iCs/>
          <w:color w:val="000000" w:themeColor="text1"/>
          <w:sz w:val="20"/>
          <w:szCs w:val="20"/>
        </w:rPr>
        <w:t xml:space="preserve"> Islamic E</w:t>
      </w:r>
      <w:r w:rsidR="007E2D67" w:rsidRPr="008E3297">
        <w:rPr>
          <w:rFonts w:ascii="Times New Roman" w:hAnsi="Times New Roman" w:cs="Times New Roman"/>
          <w:i/>
          <w:iCs/>
          <w:color w:val="000000" w:themeColor="text1"/>
          <w:sz w:val="20"/>
          <w:szCs w:val="20"/>
        </w:rPr>
        <w:t xml:space="preserve">conomics </w:t>
      </w:r>
      <w:r w:rsidR="007E2D67" w:rsidRPr="008E3297">
        <w:rPr>
          <w:rFonts w:ascii="Times New Roman" w:hAnsi="Times New Roman" w:cs="Times New Roman"/>
          <w:color w:val="000000" w:themeColor="text1"/>
          <w:sz w:val="20"/>
          <w:szCs w:val="20"/>
        </w:rPr>
        <w:t>Vol.1 pp. 39-57</w:t>
      </w:r>
      <w:r w:rsidR="00B53028">
        <w:rPr>
          <w:rFonts w:ascii="Times New Roman" w:hAnsi="Times New Roman" w:cs="Times New Roman"/>
          <w:color w:val="000000" w:themeColor="text1"/>
          <w:sz w:val="20"/>
          <w:szCs w:val="20"/>
        </w:rPr>
        <w:t xml:space="preserve">, </w:t>
      </w:r>
      <w:r w:rsidR="00DA718A">
        <w:rPr>
          <w:rFonts w:ascii="Times New Roman" w:hAnsi="Times New Roman" w:cs="Times New Roman"/>
          <w:color w:val="000000" w:themeColor="text1"/>
          <w:sz w:val="20"/>
          <w:szCs w:val="20"/>
        </w:rPr>
        <w:t>1989</w:t>
      </w:r>
      <w:r w:rsidR="00B53028">
        <w:rPr>
          <w:rFonts w:ascii="Times New Roman" w:hAnsi="Times New Roman" w:cs="Times New Roman"/>
          <w:color w:val="000000" w:themeColor="text1"/>
          <w:sz w:val="20"/>
          <w:szCs w:val="20"/>
        </w:rPr>
        <w:t>.</w:t>
      </w:r>
    </w:p>
    <w:p w:rsidR="00286043" w:rsidRPr="008E3297" w:rsidRDefault="00286043" w:rsidP="00DA662F">
      <w:pPr>
        <w:autoSpaceDE w:val="0"/>
        <w:autoSpaceDN w:val="0"/>
        <w:adjustRightInd w:val="0"/>
        <w:spacing w:after="0" w:line="360" w:lineRule="auto"/>
        <w:jc w:val="both"/>
        <w:rPr>
          <w:rFonts w:ascii="Times New Roman" w:hAnsi="Times New Roman" w:cs="Times New Roman"/>
          <w:color w:val="000000" w:themeColor="text1"/>
          <w:sz w:val="20"/>
          <w:szCs w:val="20"/>
        </w:rPr>
      </w:pPr>
    </w:p>
    <w:p w:rsidR="00286043" w:rsidRPr="008E3297" w:rsidRDefault="00286043" w:rsidP="00DA662F">
      <w:pPr>
        <w:autoSpaceDE w:val="0"/>
        <w:autoSpaceDN w:val="0"/>
        <w:adjustRightInd w:val="0"/>
        <w:spacing w:after="0" w:line="360" w:lineRule="auto"/>
        <w:jc w:val="both"/>
        <w:rPr>
          <w:rFonts w:ascii="Times New Roman" w:hAnsi="Times New Roman" w:cs="Times New Roman"/>
          <w:color w:val="000000" w:themeColor="text1"/>
          <w:sz w:val="20"/>
          <w:szCs w:val="20"/>
        </w:rPr>
      </w:pPr>
      <w:r w:rsidRPr="008E3297">
        <w:rPr>
          <w:rFonts w:ascii="Times New Roman" w:hAnsi="Times New Roman" w:cs="Times New Roman"/>
          <w:color w:val="000000" w:themeColor="text1"/>
          <w:sz w:val="20"/>
          <w:szCs w:val="20"/>
        </w:rPr>
        <w:t>[9] Islamic Banking bulletin, State bank of Pakistan, June 2015.</w:t>
      </w:r>
    </w:p>
    <w:p w:rsidR="00286043" w:rsidRPr="008E3297" w:rsidRDefault="00286043" w:rsidP="00DA662F">
      <w:pPr>
        <w:autoSpaceDE w:val="0"/>
        <w:autoSpaceDN w:val="0"/>
        <w:adjustRightInd w:val="0"/>
        <w:spacing w:after="0" w:line="360" w:lineRule="auto"/>
        <w:jc w:val="both"/>
        <w:rPr>
          <w:rFonts w:ascii="Times New Roman" w:hAnsi="Times New Roman" w:cs="Times New Roman"/>
          <w:color w:val="000000" w:themeColor="text1"/>
          <w:sz w:val="20"/>
          <w:szCs w:val="20"/>
        </w:rPr>
      </w:pPr>
    </w:p>
    <w:p w:rsidR="00286043" w:rsidRPr="008E3297" w:rsidRDefault="00286043" w:rsidP="00740957">
      <w:pPr>
        <w:autoSpaceDE w:val="0"/>
        <w:autoSpaceDN w:val="0"/>
        <w:adjustRightInd w:val="0"/>
        <w:spacing w:after="0" w:line="360" w:lineRule="auto"/>
        <w:jc w:val="both"/>
        <w:rPr>
          <w:rFonts w:ascii="Times New Roman" w:hAnsi="Times New Roman" w:cs="Times New Roman"/>
          <w:color w:val="000000" w:themeColor="text1"/>
          <w:sz w:val="20"/>
          <w:szCs w:val="20"/>
        </w:rPr>
      </w:pPr>
      <w:r w:rsidRPr="008E3297">
        <w:rPr>
          <w:rFonts w:ascii="Times New Roman" w:hAnsi="Times New Roman" w:cs="Times New Roman"/>
          <w:color w:val="000000" w:themeColor="text1"/>
          <w:sz w:val="20"/>
          <w:szCs w:val="20"/>
        </w:rPr>
        <w:t xml:space="preserve">[10] Beng Soon Chong and Ming-Hua Liu “Islamic Banking; Interest-free or interest based?” </w:t>
      </w:r>
      <w:r w:rsidRPr="008E3297">
        <w:rPr>
          <w:rFonts w:ascii="Times New Roman" w:hAnsi="Times New Roman" w:cs="Times New Roman"/>
          <w:i/>
          <w:iCs/>
          <w:color w:val="000000" w:themeColor="text1"/>
          <w:sz w:val="20"/>
          <w:szCs w:val="20"/>
        </w:rPr>
        <w:t xml:space="preserve">Pacific-basin Finance Journal </w:t>
      </w:r>
      <w:r w:rsidR="00740957">
        <w:rPr>
          <w:rFonts w:ascii="Times New Roman" w:hAnsi="Times New Roman" w:cs="Times New Roman"/>
          <w:color w:val="000000" w:themeColor="text1"/>
          <w:sz w:val="20"/>
          <w:szCs w:val="20"/>
        </w:rPr>
        <w:t>pp. 125-144, 2009</w:t>
      </w:r>
      <w:r w:rsidR="00740957" w:rsidRPr="008E3297">
        <w:rPr>
          <w:rFonts w:ascii="Times New Roman" w:hAnsi="Times New Roman" w:cs="Times New Roman"/>
          <w:color w:val="000000" w:themeColor="text1"/>
          <w:sz w:val="20"/>
          <w:szCs w:val="20"/>
        </w:rPr>
        <w:t>.</w:t>
      </w:r>
    </w:p>
    <w:p w:rsidR="00D87578" w:rsidRPr="008E3297" w:rsidRDefault="00D87578" w:rsidP="009F0EC6">
      <w:pPr>
        <w:autoSpaceDE w:val="0"/>
        <w:autoSpaceDN w:val="0"/>
        <w:adjustRightInd w:val="0"/>
        <w:spacing w:after="0" w:line="360" w:lineRule="auto"/>
        <w:jc w:val="both"/>
        <w:rPr>
          <w:rFonts w:ascii="Times New Roman" w:hAnsi="Times New Roman" w:cs="Times New Roman"/>
          <w:color w:val="000000" w:themeColor="text1"/>
          <w:sz w:val="20"/>
          <w:szCs w:val="20"/>
        </w:rPr>
      </w:pPr>
    </w:p>
    <w:p w:rsidR="00FA4CE0" w:rsidRPr="008E3297" w:rsidRDefault="00654CBA" w:rsidP="0068475A">
      <w:pPr>
        <w:autoSpaceDE w:val="0"/>
        <w:autoSpaceDN w:val="0"/>
        <w:adjustRightInd w:val="0"/>
        <w:spacing w:after="0" w:line="360" w:lineRule="auto"/>
        <w:jc w:val="both"/>
        <w:rPr>
          <w:rFonts w:ascii="Times New Roman" w:hAnsi="Times New Roman" w:cs="Times New Roman"/>
          <w:color w:val="000000" w:themeColor="text1"/>
          <w:sz w:val="20"/>
          <w:szCs w:val="20"/>
        </w:rPr>
      </w:pPr>
      <w:r w:rsidRPr="008E3297">
        <w:rPr>
          <w:rFonts w:ascii="Times New Roman" w:hAnsi="Times New Roman" w:cs="Times New Roman"/>
          <w:color w:val="000000" w:themeColor="text1"/>
          <w:sz w:val="20"/>
          <w:szCs w:val="20"/>
        </w:rPr>
        <w:t>[11</w:t>
      </w:r>
      <w:r w:rsidR="00FA4CE0" w:rsidRPr="008E3297">
        <w:rPr>
          <w:rFonts w:ascii="Times New Roman" w:hAnsi="Times New Roman" w:cs="Times New Roman"/>
          <w:color w:val="000000" w:themeColor="text1"/>
          <w:sz w:val="20"/>
          <w:szCs w:val="20"/>
        </w:rPr>
        <w:t xml:space="preserve">] </w:t>
      </w:r>
      <w:r w:rsidR="00DA45A6">
        <w:rPr>
          <w:rFonts w:ascii="Times New Roman" w:hAnsi="Times New Roman" w:cs="Times New Roman"/>
          <w:color w:val="000000" w:themeColor="text1"/>
          <w:sz w:val="20"/>
          <w:szCs w:val="20"/>
        </w:rPr>
        <w:t>Muammad Ramzan et al</w:t>
      </w:r>
      <w:r w:rsidR="00D87578" w:rsidRPr="008E3297">
        <w:rPr>
          <w:rFonts w:ascii="Times New Roman" w:hAnsi="Times New Roman" w:cs="Times New Roman"/>
          <w:color w:val="000000" w:themeColor="text1"/>
          <w:sz w:val="20"/>
          <w:szCs w:val="20"/>
        </w:rPr>
        <w:t xml:space="preserve">, </w:t>
      </w:r>
      <w:r w:rsidR="00BE7257" w:rsidRPr="008E3297">
        <w:rPr>
          <w:rFonts w:ascii="Times New Roman" w:hAnsi="Times New Roman" w:cs="Times New Roman"/>
          <w:color w:val="000000" w:themeColor="text1"/>
          <w:sz w:val="20"/>
          <w:szCs w:val="20"/>
        </w:rPr>
        <w:t>“</w:t>
      </w:r>
      <w:r w:rsidR="0068475A" w:rsidRPr="008E3297">
        <w:rPr>
          <w:rFonts w:ascii="Times New Roman" w:hAnsi="Times New Roman" w:cs="Times New Roman"/>
          <w:color w:val="000000" w:themeColor="text1"/>
          <w:sz w:val="20"/>
          <w:szCs w:val="20"/>
        </w:rPr>
        <w:t>Growth of Islamic banking in Pakistan by using AID model</w:t>
      </w:r>
      <w:r w:rsidR="00D87578" w:rsidRPr="008E3297">
        <w:rPr>
          <w:rFonts w:ascii="Times New Roman" w:hAnsi="Times New Roman" w:cs="Times New Roman"/>
          <w:color w:val="000000" w:themeColor="text1"/>
          <w:sz w:val="20"/>
          <w:szCs w:val="20"/>
        </w:rPr>
        <w:t>”</w:t>
      </w:r>
      <w:r w:rsidR="0068475A" w:rsidRPr="008E3297">
        <w:rPr>
          <w:rFonts w:ascii="Times New Roman" w:hAnsi="Times New Roman" w:cs="Times New Roman"/>
          <w:color w:val="000000" w:themeColor="text1"/>
          <w:sz w:val="20"/>
          <w:szCs w:val="20"/>
        </w:rPr>
        <w:t xml:space="preserve"> </w:t>
      </w:r>
      <w:r w:rsidR="0068475A" w:rsidRPr="008E3297">
        <w:rPr>
          <w:rFonts w:ascii="Times New Roman" w:hAnsi="Times New Roman" w:cs="Times New Roman"/>
          <w:i/>
          <w:iCs/>
          <w:color w:val="000000" w:themeColor="text1"/>
          <w:sz w:val="20"/>
          <w:szCs w:val="20"/>
        </w:rPr>
        <w:t>Interna</w:t>
      </w:r>
      <w:r w:rsidR="009E6E99" w:rsidRPr="008E3297">
        <w:rPr>
          <w:rFonts w:ascii="Times New Roman" w:hAnsi="Times New Roman" w:cs="Times New Roman"/>
          <w:i/>
          <w:iCs/>
          <w:color w:val="000000" w:themeColor="text1"/>
          <w:sz w:val="20"/>
          <w:szCs w:val="20"/>
        </w:rPr>
        <w:t>tional Journal of Business and Social S</w:t>
      </w:r>
      <w:r w:rsidR="0068475A" w:rsidRPr="008E3297">
        <w:rPr>
          <w:rFonts w:ascii="Times New Roman" w:hAnsi="Times New Roman" w:cs="Times New Roman"/>
          <w:i/>
          <w:iCs/>
          <w:color w:val="000000" w:themeColor="text1"/>
          <w:sz w:val="20"/>
          <w:szCs w:val="20"/>
        </w:rPr>
        <w:t>ciences</w:t>
      </w:r>
      <w:r w:rsidR="0068475A" w:rsidRPr="008E3297">
        <w:rPr>
          <w:rFonts w:ascii="Times New Roman" w:hAnsi="Times New Roman" w:cs="Times New Roman"/>
          <w:color w:val="000000" w:themeColor="text1"/>
          <w:sz w:val="20"/>
          <w:szCs w:val="20"/>
        </w:rPr>
        <w:t xml:space="preserve"> </w:t>
      </w:r>
      <w:r w:rsidR="00D87578" w:rsidRPr="008E3297">
        <w:rPr>
          <w:rFonts w:ascii="Times New Roman" w:hAnsi="Times New Roman" w:cs="Times New Roman"/>
          <w:color w:val="000000" w:themeColor="text1"/>
          <w:sz w:val="20"/>
          <w:szCs w:val="20"/>
        </w:rPr>
        <w:t>Vol. 3 No. 23</w:t>
      </w:r>
      <w:r w:rsidR="00753313" w:rsidRPr="008E3297">
        <w:rPr>
          <w:rFonts w:ascii="Times New Roman" w:hAnsi="Times New Roman" w:cs="Times New Roman"/>
          <w:color w:val="000000" w:themeColor="text1"/>
          <w:sz w:val="20"/>
          <w:szCs w:val="20"/>
        </w:rPr>
        <w:t>, pp 152-164</w:t>
      </w:r>
      <w:r w:rsidR="00740957">
        <w:rPr>
          <w:rFonts w:ascii="Times New Roman" w:hAnsi="Times New Roman" w:cs="Times New Roman"/>
          <w:color w:val="000000" w:themeColor="text1"/>
          <w:sz w:val="20"/>
          <w:szCs w:val="20"/>
        </w:rPr>
        <w:t xml:space="preserve">, </w:t>
      </w:r>
      <w:r w:rsidR="00DA45A6">
        <w:rPr>
          <w:rFonts w:ascii="Times New Roman" w:hAnsi="Times New Roman" w:cs="Times New Roman"/>
          <w:color w:val="000000" w:themeColor="text1"/>
          <w:sz w:val="20"/>
          <w:szCs w:val="20"/>
        </w:rPr>
        <w:t>2012</w:t>
      </w:r>
      <w:r w:rsidR="00740957">
        <w:rPr>
          <w:rFonts w:ascii="Times New Roman" w:hAnsi="Times New Roman" w:cs="Times New Roman"/>
          <w:color w:val="000000" w:themeColor="text1"/>
          <w:sz w:val="20"/>
          <w:szCs w:val="20"/>
        </w:rPr>
        <w:t>.</w:t>
      </w:r>
    </w:p>
    <w:p w:rsidR="00171C20" w:rsidRPr="008E3297" w:rsidRDefault="00654CBA" w:rsidP="00DA45A6">
      <w:pPr>
        <w:autoSpaceDE w:val="0"/>
        <w:autoSpaceDN w:val="0"/>
        <w:adjustRightInd w:val="0"/>
        <w:spacing w:after="0" w:line="360" w:lineRule="auto"/>
        <w:jc w:val="both"/>
        <w:rPr>
          <w:rFonts w:ascii="Times New Roman" w:hAnsi="Times New Roman" w:cs="Times New Roman"/>
          <w:color w:val="000000" w:themeColor="text1"/>
          <w:sz w:val="20"/>
          <w:szCs w:val="20"/>
        </w:rPr>
      </w:pPr>
      <w:r w:rsidRPr="008E3297">
        <w:rPr>
          <w:rFonts w:ascii="Times New Roman" w:hAnsi="Times New Roman" w:cs="Times New Roman"/>
          <w:color w:val="000000" w:themeColor="text1"/>
          <w:sz w:val="20"/>
          <w:szCs w:val="20"/>
        </w:rPr>
        <w:t>[12</w:t>
      </w:r>
      <w:r w:rsidR="00171C20" w:rsidRPr="008E3297">
        <w:rPr>
          <w:rFonts w:ascii="Times New Roman" w:hAnsi="Times New Roman" w:cs="Times New Roman"/>
          <w:color w:val="000000" w:themeColor="text1"/>
          <w:sz w:val="20"/>
          <w:szCs w:val="20"/>
        </w:rPr>
        <w:t xml:space="preserve">] </w:t>
      </w:r>
      <w:r w:rsidR="009774B2" w:rsidRPr="008E3297">
        <w:rPr>
          <w:rFonts w:ascii="Times New Roman" w:hAnsi="Times New Roman" w:cs="Times New Roman"/>
          <w:color w:val="000000" w:themeColor="text1"/>
          <w:sz w:val="20"/>
          <w:szCs w:val="20"/>
        </w:rPr>
        <w:t>Muham</w:t>
      </w:r>
      <w:r w:rsidR="00DA45A6">
        <w:rPr>
          <w:rFonts w:ascii="Times New Roman" w:hAnsi="Times New Roman" w:cs="Times New Roman"/>
          <w:color w:val="000000" w:themeColor="text1"/>
          <w:sz w:val="20"/>
          <w:szCs w:val="20"/>
        </w:rPr>
        <w:t xml:space="preserve">mad Firdaus Muhammad Hatta. </w:t>
      </w:r>
      <w:r w:rsidR="009774B2" w:rsidRPr="008E3297">
        <w:rPr>
          <w:rFonts w:ascii="Times New Roman" w:hAnsi="Times New Roman" w:cs="Times New Roman"/>
          <w:color w:val="000000" w:themeColor="text1"/>
          <w:sz w:val="20"/>
          <w:szCs w:val="20"/>
        </w:rPr>
        <w:t xml:space="preserve">“Examining the dominance of Islamic debt-based products in economy”. </w:t>
      </w:r>
      <w:r w:rsidR="009774B2" w:rsidRPr="008E3297">
        <w:rPr>
          <w:rFonts w:ascii="Times New Roman" w:hAnsi="Times New Roman" w:cs="Times New Roman"/>
          <w:i/>
          <w:iCs/>
          <w:color w:val="000000" w:themeColor="text1"/>
          <w:sz w:val="20"/>
          <w:szCs w:val="20"/>
        </w:rPr>
        <w:t xml:space="preserve">International Journal </w:t>
      </w:r>
      <w:r w:rsidR="00DA45A6" w:rsidRPr="008E3297">
        <w:rPr>
          <w:rFonts w:ascii="Times New Roman" w:hAnsi="Times New Roman" w:cs="Times New Roman"/>
          <w:i/>
          <w:iCs/>
          <w:color w:val="000000" w:themeColor="text1"/>
          <w:sz w:val="20"/>
          <w:szCs w:val="20"/>
        </w:rPr>
        <w:t>of Arts</w:t>
      </w:r>
      <w:r w:rsidR="009774B2" w:rsidRPr="008E3297">
        <w:rPr>
          <w:rFonts w:ascii="Times New Roman" w:hAnsi="Times New Roman" w:cs="Times New Roman"/>
          <w:i/>
          <w:iCs/>
          <w:color w:val="000000" w:themeColor="text1"/>
          <w:sz w:val="20"/>
          <w:szCs w:val="20"/>
        </w:rPr>
        <w:t xml:space="preserve"> and Commerce</w:t>
      </w:r>
      <w:r w:rsidR="009774B2" w:rsidRPr="008E3297">
        <w:rPr>
          <w:rFonts w:ascii="Times New Roman" w:hAnsi="Times New Roman" w:cs="Times New Roman"/>
          <w:color w:val="000000" w:themeColor="text1"/>
          <w:sz w:val="20"/>
          <w:szCs w:val="20"/>
        </w:rPr>
        <w:t>, Vol.3 N0.6 pp51-68</w:t>
      </w:r>
      <w:r w:rsidR="00740957">
        <w:rPr>
          <w:rFonts w:ascii="Times New Roman" w:hAnsi="Times New Roman" w:cs="Times New Roman"/>
          <w:color w:val="000000" w:themeColor="text1"/>
          <w:sz w:val="20"/>
          <w:szCs w:val="20"/>
        </w:rPr>
        <w:t>,</w:t>
      </w:r>
      <w:r w:rsidR="00DA45A6">
        <w:rPr>
          <w:rFonts w:ascii="Times New Roman" w:hAnsi="Times New Roman" w:cs="Times New Roman"/>
          <w:color w:val="000000" w:themeColor="text1"/>
          <w:sz w:val="20"/>
          <w:szCs w:val="20"/>
        </w:rPr>
        <w:t xml:space="preserve"> 2014</w:t>
      </w:r>
      <w:r w:rsidR="00740957">
        <w:rPr>
          <w:rFonts w:ascii="Times New Roman" w:hAnsi="Times New Roman" w:cs="Times New Roman"/>
          <w:color w:val="000000" w:themeColor="text1"/>
          <w:sz w:val="20"/>
          <w:szCs w:val="20"/>
        </w:rPr>
        <w:t>.</w:t>
      </w:r>
    </w:p>
    <w:p w:rsidR="009774B2" w:rsidRPr="008E3297" w:rsidRDefault="009774B2" w:rsidP="009F0EC6">
      <w:pPr>
        <w:autoSpaceDE w:val="0"/>
        <w:autoSpaceDN w:val="0"/>
        <w:adjustRightInd w:val="0"/>
        <w:spacing w:after="0" w:line="360" w:lineRule="auto"/>
        <w:jc w:val="both"/>
        <w:rPr>
          <w:rFonts w:ascii="Times New Roman" w:hAnsi="Times New Roman" w:cs="Times New Roman"/>
          <w:color w:val="000000" w:themeColor="text1"/>
          <w:sz w:val="20"/>
          <w:szCs w:val="20"/>
        </w:rPr>
      </w:pPr>
    </w:p>
    <w:p w:rsidR="009774B2" w:rsidRPr="008E3297" w:rsidRDefault="00654CBA" w:rsidP="00740957">
      <w:pPr>
        <w:autoSpaceDE w:val="0"/>
        <w:autoSpaceDN w:val="0"/>
        <w:adjustRightInd w:val="0"/>
        <w:spacing w:after="0" w:line="360" w:lineRule="auto"/>
        <w:jc w:val="both"/>
        <w:rPr>
          <w:rFonts w:ascii="Times New Roman" w:hAnsi="Times New Roman" w:cs="Times New Roman"/>
          <w:color w:val="000000" w:themeColor="text1"/>
          <w:sz w:val="20"/>
          <w:szCs w:val="20"/>
        </w:rPr>
      </w:pPr>
      <w:r w:rsidRPr="008E3297">
        <w:rPr>
          <w:rFonts w:ascii="Times New Roman" w:hAnsi="Times New Roman" w:cs="Times New Roman"/>
          <w:color w:val="000000" w:themeColor="text1"/>
          <w:sz w:val="20"/>
          <w:szCs w:val="20"/>
        </w:rPr>
        <w:t>[13</w:t>
      </w:r>
      <w:r w:rsidR="009774B2" w:rsidRPr="008E3297">
        <w:rPr>
          <w:rFonts w:ascii="Times New Roman" w:hAnsi="Times New Roman" w:cs="Times New Roman"/>
          <w:color w:val="000000" w:themeColor="text1"/>
          <w:sz w:val="20"/>
          <w:szCs w:val="20"/>
        </w:rPr>
        <w:t xml:space="preserve">] </w:t>
      </w:r>
      <w:r w:rsidR="006705BF" w:rsidRPr="008E3297">
        <w:rPr>
          <w:rFonts w:ascii="Times New Roman" w:hAnsi="Times New Roman" w:cs="Times New Roman"/>
          <w:color w:val="000000" w:themeColor="text1"/>
          <w:sz w:val="20"/>
          <w:szCs w:val="20"/>
        </w:rPr>
        <w:t>Noorma Md</w:t>
      </w:r>
      <w:r w:rsidR="00740957">
        <w:rPr>
          <w:rFonts w:ascii="Times New Roman" w:hAnsi="Times New Roman" w:cs="Times New Roman"/>
          <w:color w:val="000000" w:themeColor="text1"/>
          <w:sz w:val="20"/>
          <w:szCs w:val="20"/>
        </w:rPr>
        <w:t xml:space="preserve"> Saad</w:t>
      </w:r>
      <w:r w:rsidR="00726B2B" w:rsidRPr="008E3297">
        <w:rPr>
          <w:rFonts w:ascii="Times New Roman" w:hAnsi="Times New Roman" w:cs="Times New Roman"/>
          <w:color w:val="000000" w:themeColor="text1"/>
          <w:sz w:val="20"/>
          <w:szCs w:val="20"/>
        </w:rPr>
        <w:t xml:space="preserve">. </w:t>
      </w:r>
      <w:r w:rsidR="00FB7642" w:rsidRPr="008E3297">
        <w:rPr>
          <w:rFonts w:ascii="Times New Roman" w:hAnsi="Times New Roman" w:cs="Times New Roman"/>
          <w:color w:val="000000" w:themeColor="text1"/>
          <w:sz w:val="20"/>
          <w:szCs w:val="20"/>
        </w:rPr>
        <w:t>“Towards</w:t>
      </w:r>
      <w:r w:rsidR="00726B2B" w:rsidRPr="008E3297">
        <w:rPr>
          <w:rFonts w:ascii="Times New Roman" w:hAnsi="Times New Roman" w:cs="Times New Roman"/>
          <w:color w:val="000000" w:themeColor="text1"/>
          <w:sz w:val="20"/>
          <w:szCs w:val="20"/>
        </w:rPr>
        <w:t xml:space="preserve"> a</w:t>
      </w:r>
      <w:r w:rsidR="00FB7642" w:rsidRPr="008E3297">
        <w:rPr>
          <w:rFonts w:ascii="Times New Roman" w:hAnsi="Times New Roman" w:cs="Times New Roman"/>
          <w:color w:val="000000" w:themeColor="text1"/>
          <w:sz w:val="20"/>
          <w:szCs w:val="20"/>
        </w:rPr>
        <w:t xml:space="preserve">dopting zero interest financing (ZIF) and profit and loss sharing (PLS) principle in Islamic microfinance: A case of Amanah Ikhtiar Malysia” </w:t>
      </w:r>
      <w:r w:rsidR="00FB7642" w:rsidRPr="008E3297">
        <w:rPr>
          <w:rFonts w:ascii="Times New Roman" w:hAnsi="Times New Roman" w:cs="Times New Roman"/>
          <w:i/>
          <w:iCs/>
          <w:color w:val="000000" w:themeColor="text1"/>
          <w:sz w:val="20"/>
          <w:szCs w:val="20"/>
        </w:rPr>
        <w:t xml:space="preserve">Journal of Islamic Finance, </w:t>
      </w:r>
      <w:r w:rsidR="00FB7642" w:rsidRPr="008E3297">
        <w:rPr>
          <w:rFonts w:ascii="Times New Roman" w:hAnsi="Times New Roman" w:cs="Times New Roman"/>
          <w:color w:val="000000" w:themeColor="text1"/>
          <w:sz w:val="20"/>
          <w:szCs w:val="20"/>
        </w:rPr>
        <w:t>Vol.2, No.2 pp.038-050</w:t>
      </w:r>
      <w:r w:rsidR="00740957">
        <w:rPr>
          <w:rFonts w:ascii="Times New Roman" w:hAnsi="Times New Roman" w:cs="Times New Roman"/>
          <w:color w:val="000000" w:themeColor="text1"/>
          <w:sz w:val="20"/>
          <w:szCs w:val="20"/>
        </w:rPr>
        <w:t>, 2013.</w:t>
      </w:r>
    </w:p>
    <w:p w:rsidR="00837909" w:rsidRPr="008E3297" w:rsidRDefault="00837909" w:rsidP="009F0EC6">
      <w:pPr>
        <w:autoSpaceDE w:val="0"/>
        <w:autoSpaceDN w:val="0"/>
        <w:adjustRightInd w:val="0"/>
        <w:spacing w:after="0" w:line="360" w:lineRule="auto"/>
        <w:jc w:val="both"/>
        <w:rPr>
          <w:rFonts w:ascii="Times New Roman" w:hAnsi="Times New Roman" w:cs="Times New Roman"/>
          <w:color w:val="000000" w:themeColor="text1"/>
          <w:sz w:val="20"/>
          <w:szCs w:val="20"/>
        </w:rPr>
      </w:pPr>
    </w:p>
    <w:p w:rsidR="008A6BE2" w:rsidRPr="008E3297" w:rsidRDefault="00654CBA" w:rsidP="00F553AE">
      <w:pPr>
        <w:autoSpaceDE w:val="0"/>
        <w:autoSpaceDN w:val="0"/>
        <w:adjustRightInd w:val="0"/>
        <w:spacing w:after="0" w:line="360" w:lineRule="auto"/>
        <w:jc w:val="both"/>
        <w:rPr>
          <w:rFonts w:ascii="Times New Roman" w:hAnsi="Times New Roman" w:cs="Times New Roman"/>
          <w:color w:val="000000" w:themeColor="text1"/>
          <w:sz w:val="20"/>
          <w:szCs w:val="20"/>
        </w:rPr>
      </w:pPr>
      <w:r w:rsidRPr="008E3297">
        <w:rPr>
          <w:rFonts w:ascii="Times New Roman" w:hAnsi="Times New Roman" w:cs="Times New Roman"/>
          <w:color w:val="000000" w:themeColor="text1"/>
          <w:sz w:val="20"/>
          <w:szCs w:val="20"/>
        </w:rPr>
        <w:t>[14</w:t>
      </w:r>
      <w:r w:rsidR="008A6BE2" w:rsidRPr="008E3297">
        <w:rPr>
          <w:rFonts w:ascii="Times New Roman" w:hAnsi="Times New Roman" w:cs="Times New Roman"/>
          <w:color w:val="000000" w:themeColor="text1"/>
          <w:sz w:val="20"/>
          <w:szCs w:val="20"/>
        </w:rPr>
        <w:t xml:space="preserve">] </w:t>
      </w:r>
      <w:r w:rsidR="004D42EC" w:rsidRPr="008E3297">
        <w:rPr>
          <w:rFonts w:ascii="Times New Roman" w:hAnsi="Times New Roman" w:cs="Times New Roman"/>
          <w:color w:val="000000" w:themeColor="text1"/>
          <w:sz w:val="20"/>
          <w:szCs w:val="20"/>
        </w:rPr>
        <w:t xml:space="preserve">Muhammad Omar Farooq “ Partnership, equity financing and Islamic finance; Whiter profit-loss sharing?”, International Association for Islamic Economics </w:t>
      </w:r>
      <w:r w:rsidR="00F32C27" w:rsidRPr="008E3297">
        <w:rPr>
          <w:rFonts w:ascii="Times New Roman" w:hAnsi="Times New Roman" w:cs="Times New Roman"/>
          <w:i/>
          <w:iCs/>
          <w:color w:val="000000" w:themeColor="text1"/>
          <w:sz w:val="20"/>
          <w:szCs w:val="20"/>
        </w:rPr>
        <w:t>Review of Islamic E</w:t>
      </w:r>
      <w:r w:rsidR="004D42EC" w:rsidRPr="008E3297">
        <w:rPr>
          <w:rFonts w:ascii="Times New Roman" w:hAnsi="Times New Roman" w:cs="Times New Roman"/>
          <w:i/>
          <w:iCs/>
          <w:color w:val="000000" w:themeColor="text1"/>
          <w:sz w:val="20"/>
          <w:szCs w:val="20"/>
        </w:rPr>
        <w:t xml:space="preserve">conomics, </w:t>
      </w:r>
      <w:r w:rsidR="004D42EC" w:rsidRPr="008E3297">
        <w:rPr>
          <w:rFonts w:ascii="Times New Roman" w:hAnsi="Times New Roman" w:cs="Times New Roman"/>
          <w:color w:val="000000" w:themeColor="text1"/>
          <w:sz w:val="20"/>
          <w:szCs w:val="20"/>
        </w:rPr>
        <w:t>Vol. 11, Special issue, pp.67-88</w:t>
      </w:r>
      <w:r w:rsidR="00F553AE">
        <w:rPr>
          <w:rFonts w:ascii="Times New Roman" w:hAnsi="Times New Roman" w:cs="Times New Roman"/>
          <w:color w:val="000000" w:themeColor="text1"/>
          <w:sz w:val="20"/>
          <w:szCs w:val="20"/>
        </w:rPr>
        <w:t>, 2007</w:t>
      </w:r>
      <w:r w:rsidR="00F553AE" w:rsidRPr="008E3297">
        <w:rPr>
          <w:rFonts w:ascii="Times New Roman" w:hAnsi="Times New Roman" w:cs="Times New Roman"/>
          <w:color w:val="000000" w:themeColor="text1"/>
          <w:sz w:val="20"/>
          <w:szCs w:val="20"/>
        </w:rPr>
        <w:t xml:space="preserve">. </w:t>
      </w:r>
      <w:r w:rsidR="009F0EC6" w:rsidRPr="008E3297">
        <w:rPr>
          <w:rFonts w:ascii="Times New Roman" w:hAnsi="Times New Roman" w:cs="Times New Roman"/>
          <w:color w:val="000000" w:themeColor="text1"/>
          <w:sz w:val="20"/>
          <w:szCs w:val="20"/>
        </w:rPr>
        <w:t>Available:</w:t>
      </w:r>
      <w:r w:rsidR="009F0EC6" w:rsidRPr="008E3297">
        <w:rPr>
          <w:rFonts w:ascii="Times New Roman" w:hAnsi="Times New Roman" w:cs="Times New Roman"/>
          <w:color w:val="000000" w:themeColor="text1"/>
          <w:sz w:val="20"/>
          <w:szCs w:val="20"/>
        </w:rPr>
        <w:tab/>
        <w:t xml:space="preserve"> http://papers.ssrn.com/sol3/papers.cfm?abstract_id=1415239</w:t>
      </w:r>
    </w:p>
    <w:p w:rsidR="00837909" w:rsidRPr="008E3297" w:rsidRDefault="00837909" w:rsidP="00584405">
      <w:pPr>
        <w:autoSpaceDE w:val="0"/>
        <w:autoSpaceDN w:val="0"/>
        <w:adjustRightInd w:val="0"/>
        <w:spacing w:after="0" w:line="360" w:lineRule="auto"/>
        <w:rPr>
          <w:rFonts w:ascii="Times New Roman" w:hAnsi="Times New Roman" w:cs="Times New Roman"/>
          <w:color w:val="000000" w:themeColor="text1"/>
          <w:sz w:val="20"/>
          <w:szCs w:val="20"/>
        </w:rPr>
      </w:pPr>
    </w:p>
    <w:p w:rsidR="00BE1D69" w:rsidRPr="008E3297" w:rsidRDefault="00053BF9" w:rsidP="00F553AE">
      <w:pPr>
        <w:autoSpaceDE w:val="0"/>
        <w:autoSpaceDN w:val="0"/>
        <w:adjustRightInd w:val="0"/>
        <w:spacing w:after="0" w:line="360" w:lineRule="auto"/>
        <w:jc w:val="both"/>
        <w:rPr>
          <w:rFonts w:ascii="Times New Roman" w:hAnsi="Times New Roman" w:cs="Times New Roman"/>
          <w:color w:val="000000" w:themeColor="text1"/>
          <w:sz w:val="20"/>
          <w:szCs w:val="20"/>
        </w:rPr>
      </w:pPr>
      <w:r w:rsidRPr="008E3297">
        <w:rPr>
          <w:rFonts w:ascii="Times New Roman" w:hAnsi="Times New Roman" w:cs="Times New Roman"/>
          <w:color w:val="000000" w:themeColor="text1"/>
          <w:sz w:val="20"/>
          <w:szCs w:val="20"/>
        </w:rPr>
        <w:t>[15</w:t>
      </w:r>
      <w:r w:rsidR="00837909" w:rsidRPr="008E3297">
        <w:rPr>
          <w:rFonts w:ascii="Times New Roman" w:hAnsi="Times New Roman" w:cs="Times New Roman"/>
          <w:color w:val="000000" w:themeColor="text1"/>
          <w:sz w:val="20"/>
          <w:szCs w:val="20"/>
        </w:rPr>
        <w:t xml:space="preserve">] </w:t>
      </w:r>
      <w:r w:rsidR="00BE1D69" w:rsidRPr="008E3297">
        <w:rPr>
          <w:rFonts w:ascii="Times New Roman" w:hAnsi="Times New Roman" w:cs="Times New Roman"/>
          <w:color w:val="000000" w:themeColor="text1"/>
          <w:sz w:val="20"/>
          <w:szCs w:val="20"/>
        </w:rPr>
        <w:t xml:space="preserve">Muhammad Aqib Ali. </w:t>
      </w:r>
      <w:r w:rsidR="00F62A90" w:rsidRPr="008E3297">
        <w:rPr>
          <w:rFonts w:ascii="Times New Roman" w:hAnsi="Times New Roman" w:cs="Times New Roman"/>
          <w:color w:val="000000" w:themeColor="text1"/>
          <w:sz w:val="20"/>
          <w:szCs w:val="20"/>
        </w:rPr>
        <w:t>“</w:t>
      </w:r>
      <w:r w:rsidR="00BE1D69" w:rsidRPr="008E3297">
        <w:rPr>
          <w:rFonts w:ascii="Times New Roman" w:hAnsi="Times New Roman" w:cs="Times New Roman"/>
          <w:color w:val="000000" w:themeColor="text1"/>
          <w:sz w:val="20"/>
          <w:szCs w:val="20"/>
        </w:rPr>
        <w:t>The roots and development of Islamic Banking in the world and Pakistan”</w:t>
      </w:r>
      <w:r w:rsidR="00F62A90" w:rsidRPr="008E3297">
        <w:rPr>
          <w:rFonts w:ascii="Times New Roman" w:hAnsi="Times New Roman" w:cs="Times New Roman"/>
          <w:color w:val="000000" w:themeColor="text1"/>
          <w:sz w:val="20"/>
          <w:szCs w:val="20"/>
        </w:rPr>
        <w:t xml:space="preserve">, </w:t>
      </w:r>
      <w:r w:rsidR="00783BFD" w:rsidRPr="008E3297">
        <w:rPr>
          <w:rFonts w:ascii="Times New Roman" w:hAnsi="Times New Roman" w:cs="Times New Roman"/>
          <w:i/>
          <w:iCs/>
          <w:color w:val="000000" w:themeColor="text1"/>
          <w:sz w:val="20"/>
          <w:szCs w:val="20"/>
        </w:rPr>
        <w:t>South Asia J</w:t>
      </w:r>
      <w:r w:rsidR="00F62A90" w:rsidRPr="008E3297">
        <w:rPr>
          <w:rFonts w:ascii="Times New Roman" w:hAnsi="Times New Roman" w:cs="Times New Roman"/>
          <w:i/>
          <w:iCs/>
          <w:color w:val="000000" w:themeColor="text1"/>
          <w:sz w:val="20"/>
          <w:szCs w:val="20"/>
        </w:rPr>
        <w:t>ournal of Contemporary Business, Economics and L</w:t>
      </w:r>
      <w:r w:rsidR="00BE1D69" w:rsidRPr="008E3297">
        <w:rPr>
          <w:rFonts w:ascii="Times New Roman" w:hAnsi="Times New Roman" w:cs="Times New Roman"/>
          <w:i/>
          <w:iCs/>
          <w:color w:val="000000" w:themeColor="text1"/>
          <w:sz w:val="20"/>
          <w:szCs w:val="20"/>
        </w:rPr>
        <w:t>aw</w:t>
      </w:r>
      <w:r w:rsidR="00BE1D69" w:rsidRPr="008E3297">
        <w:rPr>
          <w:rFonts w:ascii="Times New Roman" w:hAnsi="Times New Roman" w:cs="Times New Roman"/>
          <w:color w:val="000000" w:themeColor="text1"/>
          <w:sz w:val="20"/>
          <w:szCs w:val="20"/>
        </w:rPr>
        <w:t xml:space="preserve">, Vol.7, Issue 1, </w:t>
      </w:r>
    </w:p>
    <w:p w:rsidR="00837909" w:rsidRPr="008E3297" w:rsidRDefault="009E66C7" w:rsidP="00BE1D69">
      <w:pPr>
        <w:autoSpaceDE w:val="0"/>
        <w:autoSpaceDN w:val="0"/>
        <w:adjustRightInd w:val="0"/>
        <w:spacing w:after="0" w:line="360" w:lineRule="auto"/>
        <w:jc w:val="both"/>
        <w:rPr>
          <w:rFonts w:ascii="Times New Roman" w:hAnsi="Times New Roman" w:cs="Times New Roman"/>
          <w:color w:val="000000" w:themeColor="text1"/>
          <w:sz w:val="20"/>
          <w:szCs w:val="20"/>
        </w:rPr>
      </w:pPr>
      <w:r w:rsidRPr="008E3297">
        <w:rPr>
          <w:rFonts w:ascii="Times New Roman" w:hAnsi="Times New Roman" w:cs="Times New Roman"/>
          <w:color w:val="000000" w:themeColor="text1"/>
          <w:sz w:val="20"/>
          <w:szCs w:val="20"/>
        </w:rPr>
        <w:t>Pp.58-63</w:t>
      </w:r>
      <w:r w:rsidR="00F553AE">
        <w:rPr>
          <w:rFonts w:ascii="Times New Roman" w:hAnsi="Times New Roman" w:cs="Times New Roman"/>
          <w:color w:val="000000" w:themeColor="text1"/>
          <w:sz w:val="20"/>
          <w:szCs w:val="20"/>
        </w:rPr>
        <w:t>, 2015</w:t>
      </w:r>
    </w:p>
    <w:p w:rsidR="004D42EC" w:rsidRPr="008E3297" w:rsidRDefault="004D42EC" w:rsidP="00584405">
      <w:pPr>
        <w:autoSpaceDE w:val="0"/>
        <w:autoSpaceDN w:val="0"/>
        <w:adjustRightInd w:val="0"/>
        <w:spacing w:after="0" w:line="360" w:lineRule="auto"/>
        <w:rPr>
          <w:rFonts w:ascii="Times New Roman" w:hAnsi="Times New Roman" w:cs="Times New Roman"/>
          <w:color w:val="000000" w:themeColor="text1"/>
          <w:sz w:val="20"/>
          <w:szCs w:val="20"/>
        </w:rPr>
      </w:pPr>
    </w:p>
    <w:p w:rsidR="00BE1D69" w:rsidRPr="008E3297" w:rsidRDefault="00BE1D69" w:rsidP="00702654">
      <w:pPr>
        <w:autoSpaceDE w:val="0"/>
        <w:autoSpaceDN w:val="0"/>
        <w:adjustRightInd w:val="0"/>
        <w:spacing w:after="0" w:line="360" w:lineRule="auto"/>
        <w:rPr>
          <w:rFonts w:ascii="Times New Roman" w:hAnsi="Times New Roman" w:cs="Times New Roman"/>
          <w:color w:val="000000" w:themeColor="text1"/>
          <w:sz w:val="20"/>
          <w:szCs w:val="20"/>
        </w:rPr>
      </w:pPr>
      <w:r w:rsidRPr="008E3297">
        <w:rPr>
          <w:rFonts w:ascii="Times New Roman" w:hAnsi="Times New Roman" w:cs="Times New Roman"/>
          <w:color w:val="000000" w:themeColor="text1"/>
          <w:sz w:val="20"/>
          <w:szCs w:val="20"/>
        </w:rPr>
        <w:t>[16]</w:t>
      </w:r>
      <w:r w:rsidR="00766A4F" w:rsidRPr="008E3297">
        <w:rPr>
          <w:rFonts w:ascii="Times New Roman" w:hAnsi="Times New Roman" w:cs="Times New Roman"/>
          <w:color w:val="000000" w:themeColor="text1"/>
          <w:sz w:val="20"/>
          <w:szCs w:val="20"/>
        </w:rPr>
        <w:t xml:space="preserve"> </w:t>
      </w:r>
      <w:r w:rsidR="00B75ED7" w:rsidRPr="008E3297">
        <w:rPr>
          <w:rFonts w:ascii="Times New Roman" w:hAnsi="Times New Roman" w:cs="Times New Roman"/>
          <w:color w:val="000000" w:themeColor="text1"/>
          <w:sz w:val="20"/>
          <w:szCs w:val="20"/>
        </w:rPr>
        <w:t>Razi Pahlavi Abdul Aziz a</w:t>
      </w:r>
      <w:r w:rsidR="00702654">
        <w:rPr>
          <w:rFonts w:ascii="Times New Roman" w:hAnsi="Times New Roman" w:cs="Times New Roman"/>
          <w:color w:val="000000" w:themeColor="text1"/>
          <w:sz w:val="20"/>
          <w:szCs w:val="20"/>
        </w:rPr>
        <w:t xml:space="preserve">nd Anne-Sophie Gintzburger. </w:t>
      </w:r>
      <w:r w:rsidR="00D0055E" w:rsidRPr="008E3297">
        <w:rPr>
          <w:rFonts w:ascii="Times New Roman" w:hAnsi="Times New Roman" w:cs="Times New Roman"/>
          <w:color w:val="000000" w:themeColor="text1"/>
          <w:sz w:val="20"/>
          <w:szCs w:val="20"/>
        </w:rPr>
        <w:t>“E</w:t>
      </w:r>
      <w:r w:rsidR="00B75ED7" w:rsidRPr="008E3297">
        <w:rPr>
          <w:rFonts w:ascii="Times New Roman" w:hAnsi="Times New Roman" w:cs="Times New Roman"/>
          <w:color w:val="000000" w:themeColor="text1"/>
          <w:sz w:val="20"/>
          <w:szCs w:val="20"/>
        </w:rPr>
        <w:t xml:space="preserve">quity based, asset based and asset backed transactional structures in Shari’ah compliant financing: Reflections on the current financial crisis”. </w:t>
      </w:r>
      <w:r w:rsidR="00B75ED7" w:rsidRPr="008E3297">
        <w:rPr>
          <w:rFonts w:ascii="Times New Roman" w:hAnsi="Times New Roman" w:cs="Times New Roman"/>
          <w:i/>
          <w:iCs/>
          <w:color w:val="000000" w:themeColor="text1"/>
          <w:sz w:val="20"/>
          <w:szCs w:val="20"/>
        </w:rPr>
        <w:t>The economic society of Australia, economic papers</w:t>
      </w:r>
      <w:r w:rsidR="00B75ED7" w:rsidRPr="008E3297">
        <w:rPr>
          <w:rFonts w:ascii="Times New Roman" w:hAnsi="Times New Roman" w:cs="Times New Roman"/>
          <w:color w:val="000000" w:themeColor="text1"/>
          <w:sz w:val="20"/>
          <w:szCs w:val="20"/>
        </w:rPr>
        <w:t>, Vol. 28, No.3, pp 270-278</w:t>
      </w:r>
      <w:r w:rsidR="00702654">
        <w:rPr>
          <w:rFonts w:ascii="Times New Roman" w:hAnsi="Times New Roman" w:cs="Times New Roman"/>
          <w:color w:val="000000" w:themeColor="text1"/>
          <w:sz w:val="20"/>
          <w:szCs w:val="20"/>
        </w:rPr>
        <w:t>, 2009</w:t>
      </w:r>
      <w:r w:rsidR="00702654" w:rsidRPr="008E3297">
        <w:rPr>
          <w:rFonts w:ascii="Times New Roman" w:hAnsi="Times New Roman" w:cs="Times New Roman"/>
          <w:color w:val="000000" w:themeColor="text1"/>
          <w:sz w:val="20"/>
          <w:szCs w:val="20"/>
        </w:rPr>
        <w:t>.</w:t>
      </w:r>
    </w:p>
    <w:p w:rsidR="00DD79A0" w:rsidRPr="008E3297" w:rsidRDefault="008F596F" w:rsidP="00584405">
      <w:pPr>
        <w:pStyle w:val="NormalWeb"/>
        <w:spacing w:line="360" w:lineRule="auto"/>
        <w:jc w:val="both"/>
        <w:rPr>
          <w:color w:val="000000" w:themeColor="text1"/>
          <w:sz w:val="20"/>
          <w:szCs w:val="20"/>
        </w:rPr>
      </w:pPr>
      <w:r w:rsidRPr="008E3297">
        <w:rPr>
          <w:color w:val="000000" w:themeColor="text1"/>
          <w:sz w:val="20"/>
          <w:szCs w:val="20"/>
        </w:rPr>
        <w:t>[17]</w:t>
      </w:r>
      <w:r w:rsidR="00C332DC" w:rsidRPr="008E3297">
        <w:rPr>
          <w:color w:val="000000" w:themeColor="text1"/>
          <w:sz w:val="20"/>
          <w:szCs w:val="20"/>
        </w:rPr>
        <w:t xml:space="preserve"> </w:t>
      </w:r>
      <w:r w:rsidR="001E38EA" w:rsidRPr="008E3297">
        <w:rPr>
          <w:color w:val="000000" w:themeColor="text1"/>
          <w:sz w:val="20"/>
          <w:szCs w:val="20"/>
        </w:rPr>
        <w:t>Tariqu</w:t>
      </w:r>
      <w:r w:rsidR="00D0055E" w:rsidRPr="008E3297">
        <w:rPr>
          <w:color w:val="000000" w:themeColor="text1"/>
          <w:sz w:val="20"/>
          <w:szCs w:val="20"/>
        </w:rPr>
        <w:t>llah Khan and Habib Ahmad</w:t>
      </w:r>
      <w:r w:rsidR="001E38EA" w:rsidRPr="008E3297">
        <w:rPr>
          <w:color w:val="000000" w:themeColor="text1"/>
          <w:sz w:val="20"/>
          <w:szCs w:val="20"/>
        </w:rPr>
        <w:t xml:space="preserve">. “ Risk management: An analysis of issues in Islamic financial industry”, </w:t>
      </w:r>
      <w:r w:rsidR="00227CBD" w:rsidRPr="008E3297">
        <w:rPr>
          <w:color w:val="000000" w:themeColor="text1"/>
          <w:sz w:val="20"/>
          <w:szCs w:val="20"/>
        </w:rPr>
        <w:t xml:space="preserve">Occasional paper No.5, </w:t>
      </w:r>
      <w:r w:rsidR="00801B10" w:rsidRPr="008E3297">
        <w:rPr>
          <w:i/>
          <w:iCs/>
          <w:color w:val="000000" w:themeColor="text1"/>
          <w:sz w:val="20"/>
          <w:szCs w:val="20"/>
        </w:rPr>
        <w:t>Islamic development bank, Islamic research and training institute</w:t>
      </w:r>
      <w:r w:rsidR="00801B10" w:rsidRPr="008E3297">
        <w:rPr>
          <w:color w:val="000000" w:themeColor="text1"/>
          <w:sz w:val="20"/>
          <w:szCs w:val="20"/>
        </w:rPr>
        <w:t xml:space="preserve">, </w:t>
      </w:r>
      <w:r w:rsidR="00227CBD" w:rsidRPr="008E3297">
        <w:rPr>
          <w:color w:val="000000" w:themeColor="text1"/>
          <w:sz w:val="20"/>
          <w:szCs w:val="20"/>
        </w:rPr>
        <w:t>Jeddah Saudi Arabia</w:t>
      </w:r>
      <w:r w:rsidR="00D0055E" w:rsidRPr="008E3297">
        <w:rPr>
          <w:color w:val="000000" w:themeColor="text1"/>
          <w:sz w:val="20"/>
          <w:szCs w:val="20"/>
        </w:rPr>
        <w:t xml:space="preserve">, 2001. </w:t>
      </w:r>
    </w:p>
    <w:p w:rsidR="008F596F" w:rsidRPr="008E3297" w:rsidRDefault="008F596F" w:rsidP="00584405">
      <w:pPr>
        <w:pStyle w:val="NormalWeb"/>
        <w:spacing w:line="360" w:lineRule="auto"/>
        <w:jc w:val="both"/>
        <w:rPr>
          <w:color w:val="000000" w:themeColor="text1"/>
          <w:sz w:val="20"/>
          <w:szCs w:val="20"/>
        </w:rPr>
      </w:pPr>
      <w:r w:rsidRPr="008E3297">
        <w:rPr>
          <w:color w:val="000000" w:themeColor="text1"/>
          <w:sz w:val="20"/>
          <w:szCs w:val="20"/>
        </w:rPr>
        <w:t>[18] Sajja</w:t>
      </w:r>
      <w:r w:rsidR="00D0055E" w:rsidRPr="008E3297">
        <w:rPr>
          <w:color w:val="000000" w:themeColor="text1"/>
          <w:sz w:val="20"/>
          <w:szCs w:val="20"/>
        </w:rPr>
        <w:t>d Zaheer and Muazzm Farooq</w:t>
      </w:r>
      <w:r w:rsidR="00901160" w:rsidRPr="008E3297">
        <w:rPr>
          <w:color w:val="000000" w:themeColor="text1"/>
          <w:sz w:val="20"/>
          <w:szCs w:val="20"/>
        </w:rPr>
        <w:t xml:space="preserve">. </w:t>
      </w:r>
      <w:r w:rsidRPr="008E3297">
        <w:rPr>
          <w:color w:val="000000" w:themeColor="text1"/>
          <w:sz w:val="20"/>
          <w:szCs w:val="20"/>
        </w:rPr>
        <w:t>Liquidity Crisis; Are Islamic Banking institutions more resilient?”, Paper presented at the joint RES-SPR conference on ma</w:t>
      </w:r>
      <w:r w:rsidR="00901160" w:rsidRPr="008E3297">
        <w:rPr>
          <w:color w:val="000000" w:themeColor="text1"/>
          <w:sz w:val="20"/>
          <w:szCs w:val="20"/>
        </w:rPr>
        <w:t>croeconomic challenges facing lo</w:t>
      </w:r>
      <w:r w:rsidRPr="008E3297">
        <w:rPr>
          <w:color w:val="000000" w:themeColor="text1"/>
          <w:sz w:val="20"/>
          <w:szCs w:val="20"/>
        </w:rPr>
        <w:t>w income countries, hosted by International monetary fund</w:t>
      </w:r>
      <w:r w:rsidR="00901160" w:rsidRPr="008E3297">
        <w:rPr>
          <w:color w:val="000000" w:themeColor="text1"/>
          <w:sz w:val="20"/>
          <w:szCs w:val="20"/>
        </w:rPr>
        <w:t xml:space="preserve">, 2014. </w:t>
      </w:r>
    </w:p>
    <w:p w:rsidR="006436CF" w:rsidRPr="008E3297" w:rsidRDefault="004136D1" w:rsidP="00584405">
      <w:pPr>
        <w:pStyle w:val="NormalWeb"/>
        <w:spacing w:line="360" w:lineRule="auto"/>
        <w:jc w:val="both"/>
        <w:rPr>
          <w:color w:val="000000" w:themeColor="text1"/>
          <w:sz w:val="20"/>
          <w:szCs w:val="20"/>
        </w:rPr>
      </w:pPr>
      <w:r>
        <w:rPr>
          <w:color w:val="000000" w:themeColor="text1"/>
          <w:sz w:val="20"/>
          <w:szCs w:val="20"/>
        </w:rPr>
        <w:lastRenderedPageBreak/>
        <w:t>[19] Habib Ahmad</w:t>
      </w:r>
      <w:r w:rsidR="006436CF" w:rsidRPr="008E3297">
        <w:rPr>
          <w:color w:val="000000" w:themeColor="text1"/>
          <w:sz w:val="20"/>
          <w:szCs w:val="20"/>
        </w:rPr>
        <w:t xml:space="preserve">. “ Risk management assessment systems: an application to Islamic banks”, </w:t>
      </w:r>
      <w:r w:rsidR="00552608" w:rsidRPr="008E3297">
        <w:rPr>
          <w:i/>
          <w:iCs/>
          <w:color w:val="000000" w:themeColor="text1"/>
          <w:sz w:val="20"/>
          <w:szCs w:val="20"/>
        </w:rPr>
        <w:t>Islamic Economic S</w:t>
      </w:r>
      <w:r w:rsidR="006436CF" w:rsidRPr="008E3297">
        <w:rPr>
          <w:i/>
          <w:iCs/>
          <w:color w:val="000000" w:themeColor="text1"/>
          <w:sz w:val="20"/>
          <w:szCs w:val="20"/>
        </w:rPr>
        <w:t xml:space="preserve">tudies </w:t>
      </w:r>
      <w:r w:rsidR="006436CF" w:rsidRPr="008E3297">
        <w:rPr>
          <w:color w:val="000000" w:themeColor="text1"/>
          <w:sz w:val="20"/>
          <w:szCs w:val="20"/>
        </w:rPr>
        <w:t>Vol.19, No1, pp. 63-86</w:t>
      </w:r>
      <w:r>
        <w:rPr>
          <w:color w:val="000000" w:themeColor="text1"/>
          <w:sz w:val="20"/>
          <w:szCs w:val="20"/>
        </w:rPr>
        <w:t>, 2011</w:t>
      </w:r>
    </w:p>
    <w:p w:rsidR="006436CF" w:rsidRDefault="006436CF" w:rsidP="00584405">
      <w:pPr>
        <w:pStyle w:val="NormalWeb"/>
        <w:spacing w:line="360" w:lineRule="auto"/>
        <w:jc w:val="both"/>
        <w:rPr>
          <w:color w:val="000000" w:themeColor="text1"/>
          <w:sz w:val="20"/>
          <w:szCs w:val="20"/>
        </w:rPr>
      </w:pPr>
      <w:r w:rsidRPr="008E3297">
        <w:rPr>
          <w:color w:val="000000" w:themeColor="text1"/>
          <w:sz w:val="20"/>
          <w:szCs w:val="20"/>
        </w:rPr>
        <w:t xml:space="preserve">[20] </w:t>
      </w:r>
      <w:r w:rsidR="002B617E" w:rsidRPr="008E3297">
        <w:rPr>
          <w:color w:val="000000" w:themeColor="text1"/>
          <w:sz w:val="20"/>
          <w:szCs w:val="20"/>
        </w:rPr>
        <w:t xml:space="preserve">Faysal Amrani </w:t>
      </w:r>
      <w:r w:rsidR="00FA3F33" w:rsidRPr="008E3297">
        <w:rPr>
          <w:color w:val="000000" w:themeColor="text1"/>
          <w:sz w:val="20"/>
          <w:szCs w:val="20"/>
        </w:rPr>
        <w:t>“Financing</w:t>
      </w:r>
      <w:r w:rsidR="002B617E" w:rsidRPr="008E3297">
        <w:rPr>
          <w:color w:val="000000" w:themeColor="text1"/>
          <w:sz w:val="20"/>
          <w:szCs w:val="20"/>
        </w:rPr>
        <w:t xml:space="preserve"> cost and risk sharing in Islamic finance: A new endogenous approach,” presented at the 29</w:t>
      </w:r>
      <w:r w:rsidR="002B617E" w:rsidRPr="008E3297">
        <w:rPr>
          <w:color w:val="000000" w:themeColor="text1"/>
          <w:sz w:val="20"/>
          <w:szCs w:val="20"/>
          <w:vertAlign w:val="superscript"/>
        </w:rPr>
        <w:t>th</w:t>
      </w:r>
      <w:r w:rsidR="002B617E" w:rsidRPr="008E3297">
        <w:rPr>
          <w:color w:val="000000" w:themeColor="text1"/>
          <w:sz w:val="20"/>
          <w:szCs w:val="20"/>
        </w:rPr>
        <w:t xml:space="preserve"> International symposium on money, banking and finance Nantes, France, 2012</w:t>
      </w:r>
    </w:p>
    <w:p w:rsidR="008B2C7B" w:rsidRPr="008B2C7B" w:rsidRDefault="004136D1" w:rsidP="008B2C7B">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color w:val="000000" w:themeColor="text1"/>
          <w:sz w:val="20"/>
          <w:szCs w:val="20"/>
        </w:rPr>
        <w:t>[21] Mehboob ul Hassan</w:t>
      </w:r>
      <w:r w:rsidR="008B2C7B" w:rsidRPr="008B2C7B">
        <w:rPr>
          <w:rFonts w:ascii="Times New Roman" w:hAnsi="Times New Roman" w:cs="Times New Roman"/>
          <w:color w:val="000000" w:themeColor="text1"/>
          <w:sz w:val="20"/>
          <w:szCs w:val="20"/>
        </w:rPr>
        <w:t>.</w:t>
      </w:r>
      <w:r w:rsidR="008B2C7B">
        <w:rPr>
          <w:color w:val="000000" w:themeColor="text1"/>
          <w:sz w:val="20"/>
          <w:szCs w:val="20"/>
        </w:rPr>
        <w:t xml:space="preserve"> </w:t>
      </w:r>
      <w:r w:rsidR="008B2C7B" w:rsidRPr="008B2C7B">
        <w:rPr>
          <w:rFonts w:ascii="Times New Roman" w:hAnsi="Times New Roman" w:cs="Times New Roman"/>
          <w:sz w:val="20"/>
          <w:szCs w:val="20"/>
        </w:rPr>
        <w:t>“Peoples’ Perceptions towards the Islamic Banking: A Fieldwork study on Bank Account Holders’ Behavior in Pakistan”</w:t>
      </w:r>
      <w:r w:rsidR="008B2C7B">
        <w:rPr>
          <w:rFonts w:ascii="Times New Roman" w:hAnsi="Times New Roman" w:cs="Times New Roman"/>
          <w:sz w:val="20"/>
          <w:szCs w:val="20"/>
        </w:rPr>
        <w:t xml:space="preserve">, </w:t>
      </w:r>
      <w:r w:rsidR="008B2C7B" w:rsidRPr="008B2C7B">
        <w:rPr>
          <w:rFonts w:ascii="Times New Roman" w:hAnsi="Times New Roman" w:cs="Times New Roman"/>
          <w:sz w:val="20"/>
          <w:szCs w:val="20"/>
        </w:rPr>
        <w:t>OIKONOMIKA, Vol.43, No. 3-4, pp.73-87</w:t>
      </w:r>
      <w:r w:rsidR="008B2C7B">
        <w:rPr>
          <w:rFonts w:ascii="Times New Roman" w:hAnsi="Times New Roman" w:cs="Times New Roman"/>
        </w:rPr>
        <w:t xml:space="preserve">, </w:t>
      </w:r>
      <w:r>
        <w:rPr>
          <w:rFonts w:ascii="Times New Roman" w:hAnsi="Times New Roman" w:cs="Times New Roman"/>
        </w:rPr>
        <w:t xml:space="preserve">2007. </w:t>
      </w:r>
    </w:p>
    <w:p w:rsidR="00315BC5" w:rsidRPr="008E3297" w:rsidRDefault="00315BC5" w:rsidP="00584405">
      <w:pPr>
        <w:pStyle w:val="NormalWeb"/>
        <w:spacing w:line="360" w:lineRule="auto"/>
        <w:jc w:val="both"/>
        <w:rPr>
          <w:color w:val="000000" w:themeColor="text1"/>
          <w:sz w:val="20"/>
          <w:szCs w:val="20"/>
        </w:rPr>
      </w:pPr>
    </w:p>
    <w:p w:rsidR="00B708A8" w:rsidRPr="008E3297" w:rsidRDefault="00B708A8" w:rsidP="00584405">
      <w:pPr>
        <w:pStyle w:val="NormalWeb"/>
        <w:spacing w:line="360" w:lineRule="auto"/>
        <w:jc w:val="both"/>
        <w:rPr>
          <w:color w:val="000000" w:themeColor="text1"/>
          <w:sz w:val="20"/>
          <w:szCs w:val="20"/>
        </w:rPr>
      </w:pPr>
    </w:p>
    <w:p w:rsidR="00DD7662" w:rsidRPr="008E3297" w:rsidRDefault="00C95ECA" w:rsidP="00C95ECA">
      <w:pPr>
        <w:pStyle w:val="NormalWeb"/>
        <w:spacing w:line="360" w:lineRule="auto"/>
        <w:jc w:val="both"/>
        <w:rPr>
          <w:rFonts w:asciiTheme="majorBidi" w:hAnsiTheme="majorBidi" w:cstheme="majorBidi"/>
          <w:color w:val="000000" w:themeColor="text1"/>
          <w:sz w:val="20"/>
          <w:szCs w:val="20"/>
        </w:rPr>
      </w:pPr>
      <w:r w:rsidRPr="008E3297">
        <w:rPr>
          <w:rFonts w:asciiTheme="majorBidi" w:hAnsiTheme="majorBidi" w:cstheme="majorBidi"/>
          <w:color w:val="000000" w:themeColor="text1"/>
          <w:sz w:val="20"/>
          <w:szCs w:val="20"/>
        </w:rPr>
        <w:t xml:space="preserve"> </w:t>
      </w:r>
      <w:r w:rsidR="00DD7662" w:rsidRPr="008E3297">
        <w:rPr>
          <w:rFonts w:asciiTheme="majorBidi" w:hAnsiTheme="majorBidi" w:cstheme="majorBidi"/>
          <w:color w:val="000000" w:themeColor="text1"/>
          <w:sz w:val="20"/>
          <w:szCs w:val="20"/>
        </w:rPr>
        <w:t xml:space="preserve"> </w:t>
      </w:r>
    </w:p>
    <w:sectPr w:rsidR="00DD7662" w:rsidRPr="008E3297" w:rsidSect="00FC42F3">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41E" w:rsidRDefault="007F041E" w:rsidP="0004615A">
      <w:pPr>
        <w:spacing w:after="0" w:line="240" w:lineRule="auto"/>
      </w:pPr>
      <w:r>
        <w:separator/>
      </w:r>
    </w:p>
  </w:endnote>
  <w:endnote w:type="continuationSeparator" w:id="1">
    <w:p w:rsidR="007F041E" w:rsidRDefault="007F041E" w:rsidP="00046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226"/>
      <w:docPartObj>
        <w:docPartGallery w:val="Page Numbers (Bottom of Page)"/>
        <w:docPartUnique/>
      </w:docPartObj>
    </w:sdtPr>
    <w:sdtContent>
      <w:p w:rsidR="00B54D3C" w:rsidRDefault="00D37382">
        <w:pPr>
          <w:pStyle w:val="Footer"/>
          <w:jc w:val="center"/>
        </w:pPr>
        <w:fldSimple w:instr=" PAGE   \* MERGEFORMAT ">
          <w:r w:rsidR="00FA3F33">
            <w:rPr>
              <w:noProof/>
            </w:rPr>
            <w:t>10</w:t>
          </w:r>
        </w:fldSimple>
      </w:p>
    </w:sdtContent>
  </w:sdt>
  <w:p w:rsidR="00B54D3C" w:rsidRDefault="00B54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41E" w:rsidRDefault="007F041E" w:rsidP="0004615A">
      <w:pPr>
        <w:spacing w:after="0" w:line="240" w:lineRule="auto"/>
      </w:pPr>
      <w:r>
        <w:separator/>
      </w:r>
    </w:p>
  </w:footnote>
  <w:footnote w:type="continuationSeparator" w:id="1">
    <w:p w:rsidR="007F041E" w:rsidRDefault="007F041E" w:rsidP="00046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372A8"/>
    <w:multiLevelType w:val="hybridMultilevel"/>
    <w:tmpl w:val="4EF0CCDE"/>
    <w:lvl w:ilvl="0" w:tplc="D956667A">
      <w:start w:val="1"/>
      <w:numFmt w:val="upp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D081F"/>
    <w:multiLevelType w:val="hybridMultilevel"/>
    <w:tmpl w:val="875673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48552F69"/>
    <w:multiLevelType w:val="hybridMultilevel"/>
    <w:tmpl w:val="1BD41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5C7D6E"/>
    <w:multiLevelType w:val="multilevel"/>
    <w:tmpl w:val="3F4A53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74204FF2"/>
    <w:multiLevelType w:val="hybridMultilevel"/>
    <w:tmpl w:val="C6C05232"/>
    <w:lvl w:ilvl="0" w:tplc="AE581020">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7AB302C4"/>
    <w:multiLevelType w:val="multilevel"/>
    <w:tmpl w:val="6FAEC3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C9D622E"/>
    <w:multiLevelType w:val="hybridMultilevel"/>
    <w:tmpl w:val="8D3EF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615A"/>
    <w:rsid w:val="000105DD"/>
    <w:rsid w:val="00010CA9"/>
    <w:rsid w:val="0001522C"/>
    <w:rsid w:val="00024520"/>
    <w:rsid w:val="00024AE4"/>
    <w:rsid w:val="00025766"/>
    <w:rsid w:val="00031627"/>
    <w:rsid w:val="000345CF"/>
    <w:rsid w:val="00034C2C"/>
    <w:rsid w:val="000356E6"/>
    <w:rsid w:val="00044081"/>
    <w:rsid w:val="0004615A"/>
    <w:rsid w:val="00053BF9"/>
    <w:rsid w:val="00055892"/>
    <w:rsid w:val="00066E3B"/>
    <w:rsid w:val="00072253"/>
    <w:rsid w:val="000755FE"/>
    <w:rsid w:val="00082B15"/>
    <w:rsid w:val="00086860"/>
    <w:rsid w:val="000925C2"/>
    <w:rsid w:val="00092683"/>
    <w:rsid w:val="000A021A"/>
    <w:rsid w:val="000A260F"/>
    <w:rsid w:val="000A2689"/>
    <w:rsid w:val="000A5584"/>
    <w:rsid w:val="000A7D63"/>
    <w:rsid w:val="000B3D90"/>
    <w:rsid w:val="000D439A"/>
    <w:rsid w:val="000E6899"/>
    <w:rsid w:val="000F4BA6"/>
    <w:rsid w:val="000F6AC6"/>
    <w:rsid w:val="001021F9"/>
    <w:rsid w:val="00106F64"/>
    <w:rsid w:val="001075AE"/>
    <w:rsid w:val="00116AF6"/>
    <w:rsid w:val="00124C51"/>
    <w:rsid w:val="00131E30"/>
    <w:rsid w:val="00137938"/>
    <w:rsid w:val="001413E4"/>
    <w:rsid w:val="00145467"/>
    <w:rsid w:val="00152B4C"/>
    <w:rsid w:val="00156137"/>
    <w:rsid w:val="00156DBD"/>
    <w:rsid w:val="00157087"/>
    <w:rsid w:val="00162155"/>
    <w:rsid w:val="0016460F"/>
    <w:rsid w:val="0016777C"/>
    <w:rsid w:val="00171C20"/>
    <w:rsid w:val="00173172"/>
    <w:rsid w:val="00175BA7"/>
    <w:rsid w:val="00184431"/>
    <w:rsid w:val="00187639"/>
    <w:rsid w:val="0019089E"/>
    <w:rsid w:val="00191786"/>
    <w:rsid w:val="00191D56"/>
    <w:rsid w:val="00192287"/>
    <w:rsid w:val="00193280"/>
    <w:rsid w:val="001A0D4F"/>
    <w:rsid w:val="001C0FBB"/>
    <w:rsid w:val="001D44AE"/>
    <w:rsid w:val="001D50D6"/>
    <w:rsid w:val="001D532D"/>
    <w:rsid w:val="001D7837"/>
    <w:rsid w:val="001E38EA"/>
    <w:rsid w:val="001F229B"/>
    <w:rsid w:val="001F470F"/>
    <w:rsid w:val="001F4782"/>
    <w:rsid w:val="0020397E"/>
    <w:rsid w:val="00215360"/>
    <w:rsid w:val="002214D2"/>
    <w:rsid w:val="0022580B"/>
    <w:rsid w:val="00227CBD"/>
    <w:rsid w:val="00227CC5"/>
    <w:rsid w:val="0024456C"/>
    <w:rsid w:val="00247DA7"/>
    <w:rsid w:val="002503B9"/>
    <w:rsid w:val="00261888"/>
    <w:rsid w:val="002627B5"/>
    <w:rsid w:val="00262EBC"/>
    <w:rsid w:val="00271215"/>
    <w:rsid w:val="00274B31"/>
    <w:rsid w:val="002772F9"/>
    <w:rsid w:val="00284944"/>
    <w:rsid w:val="00284DEB"/>
    <w:rsid w:val="00286043"/>
    <w:rsid w:val="00292515"/>
    <w:rsid w:val="002A196A"/>
    <w:rsid w:val="002A1B29"/>
    <w:rsid w:val="002A2B4D"/>
    <w:rsid w:val="002A2E62"/>
    <w:rsid w:val="002A4204"/>
    <w:rsid w:val="002A50D6"/>
    <w:rsid w:val="002B3E92"/>
    <w:rsid w:val="002B617E"/>
    <w:rsid w:val="002B6F74"/>
    <w:rsid w:val="002C5EC4"/>
    <w:rsid w:val="002C729B"/>
    <w:rsid w:val="002D27CB"/>
    <w:rsid w:val="002E150C"/>
    <w:rsid w:val="002E652C"/>
    <w:rsid w:val="002F64ED"/>
    <w:rsid w:val="002F6B5C"/>
    <w:rsid w:val="0030264D"/>
    <w:rsid w:val="0031408C"/>
    <w:rsid w:val="00315BC5"/>
    <w:rsid w:val="00323524"/>
    <w:rsid w:val="00324C59"/>
    <w:rsid w:val="00325C7A"/>
    <w:rsid w:val="00326C5F"/>
    <w:rsid w:val="003425B7"/>
    <w:rsid w:val="003511AE"/>
    <w:rsid w:val="0035665D"/>
    <w:rsid w:val="00362753"/>
    <w:rsid w:val="003629D5"/>
    <w:rsid w:val="00365FE6"/>
    <w:rsid w:val="00367808"/>
    <w:rsid w:val="00373AC1"/>
    <w:rsid w:val="00382D20"/>
    <w:rsid w:val="003939B8"/>
    <w:rsid w:val="003B393E"/>
    <w:rsid w:val="003C08A0"/>
    <w:rsid w:val="003C4DC2"/>
    <w:rsid w:val="003F367A"/>
    <w:rsid w:val="003F4187"/>
    <w:rsid w:val="003F7AA1"/>
    <w:rsid w:val="003F7B57"/>
    <w:rsid w:val="00407C53"/>
    <w:rsid w:val="004105CD"/>
    <w:rsid w:val="004136D1"/>
    <w:rsid w:val="00414CBA"/>
    <w:rsid w:val="00424623"/>
    <w:rsid w:val="00425E3E"/>
    <w:rsid w:val="0043348E"/>
    <w:rsid w:val="0043477F"/>
    <w:rsid w:val="00434CA6"/>
    <w:rsid w:val="0043523B"/>
    <w:rsid w:val="00442AD9"/>
    <w:rsid w:val="00445B31"/>
    <w:rsid w:val="00457A00"/>
    <w:rsid w:val="00460E99"/>
    <w:rsid w:val="00466B39"/>
    <w:rsid w:val="00467DDA"/>
    <w:rsid w:val="00476FD8"/>
    <w:rsid w:val="00481178"/>
    <w:rsid w:val="0049594A"/>
    <w:rsid w:val="004A5CC0"/>
    <w:rsid w:val="004B4521"/>
    <w:rsid w:val="004B5B79"/>
    <w:rsid w:val="004C4B79"/>
    <w:rsid w:val="004C6008"/>
    <w:rsid w:val="004C62BA"/>
    <w:rsid w:val="004D42EC"/>
    <w:rsid w:val="004D4502"/>
    <w:rsid w:val="004D47F1"/>
    <w:rsid w:val="004E1A6F"/>
    <w:rsid w:val="004E6BCF"/>
    <w:rsid w:val="004F0731"/>
    <w:rsid w:val="004F07FB"/>
    <w:rsid w:val="004F4545"/>
    <w:rsid w:val="004F7C9D"/>
    <w:rsid w:val="005020BB"/>
    <w:rsid w:val="00504A12"/>
    <w:rsid w:val="0051489B"/>
    <w:rsid w:val="005236A3"/>
    <w:rsid w:val="00523876"/>
    <w:rsid w:val="00526086"/>
    <w:rsid w:val="00532B08"/>
    <w:rsid w:val="00534306"/>
    <w:rsid w:val="00536A82"/>
    <w:rsid w:val="00540782"/>
    <w:rsid w:val="005441E8"/>
    <w:rsid w:val="00546241"/>
    <w:rsid w:val="005505CD"/>
    <w:rsid w:val="00551C6B"/>
    <w:rsid w:val="00552608"/>
    <w:rsid w:val="00554E5C"/>
    <w:rsid w:val="00556041"/>
    <w:rsid w:val="00557DC2"/>
    <w:rsid w:val="00561348"/>
    <w:rsid w:val="00563DF0"/>
    <w:rsid w:val="00567C20"/>
    <w:rsid w:val="00573B9B"/>
    <w:rsid w:val="00573F93"/>
    <w:rsid w:val="00574616"/>
    <w:rsid w:val="00576088"/>
    <w:rsid w:val="005800C4"/>
    <w:rsid w:val="005816A3"/>
    <w:rsid w:val="00581C03"/>
    <w:rsid w:val="00583FB9"/>
    <w:rsid w:val="00584405"/>
    <w:rsid w:val="00591EFA"/>
    <w:rsid w:val="005922E0"/>
    <w:rsid w:val="005A6260"/>
    <w:rsid w:val="005C28F7"/>
    <w:rsid w:val="005D5BBC"/>
    <w:rsid w:val="005E5328"/>
    <w:rsid w:val="005F04A2"/>
    <w:rsid w:val="005F0FB6"/>
    <w:rsid w:val="005F2193"/>
    <w:rsid w:val="00602244"/>
    <w:rsid w:val="00606105"/>
    <w:rsid w:val="006067C2"/>
    <w:rsid w:val="00621250"/>
    <w:rsid w:val="006305AB"/>
    <w:rsid w:val="00632F44"/>
    <w:rsid w:val="006345CA"/>
    <w:rsid w:val="00636974"/>
    <w:rsid w:val="006436CF"/>
    <w:rsid w:val="00652274"/>
    <w:rsid w:val="00653F9A"/>
    <w:rsid w:val="00654CBA"/>
    <w:rsid w:val="00664F6A"/>
    <w:rsid w:val="00665885"/>
    <w:rsid w:val="006705BF"/>
    <w:rsid w:val="0067697E"/>
    <w:rsid w:val="00677F51"/>
    <w:rsid w:val="0068475A"/>
    <w:rsid w:val="00686FEC"/>
    <w:rsid w:val="00687C44"/>
    <w:rsid w:val="006931EA"/>
    <w:rsid w:val="0069330F"/>
    <w:rsid w:val="006A1F88"/>
    <w:rsid w:val="006A2BA9"/>
    <w:rsid w:val="006A7046"/>
    <w:rsid w:val="006B5FD3"/>
    <w:rsid w:val="006D3178"/>
    <w:rsid w:val="006D7949"/>
    <w:rsid w:val="006E30E1"/>
    <w:rsid w:val="006E4687"/>
    <w:rsid w:val="00702654"/>
    <w:rsid w:val="00702D19"/>
    <w:rsid w:val="007065E9"/>
    <w:rsid w:val="00707E31"/>
    <w:rsid w:val="007162B2"/>
    <w:rsid w:val="00722945"/>
    <w:rsid w:val="00724223"/>
    <w:rsid w:val="00726B2B"/>
    <w:rsid w:val="0072737A"/>
    <w:rsid w:val="00730E1F"/>
    <w:rsid w:val="00732387"/>
    <w:rsid w:val="0073537D"/>
    <w:rsid w:val="00740957"/>
    <w:rsid w:val="00741B94"/>
    <w:rsid w:val="00741BA7"/>
    <w:rsid w:val="0074225F"/>
    <w:rsid w:val="00742EC0"/>
    <w:rsid w:val="00743A1E"/>
    <w:rsid w:val="00745924"/>
    <w:rsid w:val="007514B7"/>
    <w:rsid w:val="00753313"/>
    <w:rsid w:val="0075333A"/>
    <w:rsid w:val="007622E7"/>
    <w:rsid w:val="00763428"/>
    <w:rsid w:val="00764C1A"/>
    <w:rsid w:val="00766A4F"/>
    <w:rsid w:val="007748D0"/>
    <w:rsid w:val="00782293"/>
    <w:rsid w:val="00783BD4"/>
    <w:rsid w:val="00783BFD"/>
    <w:rsid w:val="0079312E"/>
    <w:rsid w:val="0079357D"/>
    <w:rsid w:val="00793FD4"/>
    <w:rsid w:val="007A51DC"/>
    <w:rsid w:val="007A596B"/>
    <w:rsid w:val="007B09F2"/>
    <w:rsid w:val="007B38DD"/>
    <w:rsid w:val="007B5CE7"/>
    <w:rsid w:val="007B6772"/>
    <w:rsid w:val="007C348C"/>
    <w:rsid w:val="007C5C1D"/>
    <w:rsid w:val="007C7FA5"/>
    <w:rsid w:val="007D0006"/>
    <w:rsid w:val="007D6E70"/>
    <w:rsid w:val="007D7557"/>
    <w:rsid w:val="007E2D67"/>
    <w:rsid w:val="007E4071"/>
    <w:rsid w:val="007F041E"/>
    <w:rsid w:val="007F1C32"/>
    <w:rsid w:val="007F3677"/>
    <w:rsid w:val="00801B10"/>
    <w:rsid w:val="0080416A"/>
    <w:rsid w:val="008062CA"/>
    <w:rsid w:val="00811EB1"/>
    <w:rsid w:val="0081359D"/>
    <w:rsid w:val="008144BB"/>
    <w:rsid w:val="00820C16"/>
    <w:rsid w:val="00824BDE"/>
    <w:rsid w:val="00830ACD"/>
    <w:rsid w:val="008334B4"/>
    <w:rsid w:val="008357FE"/>
    <w:rsid w:val="00835911"/>
    <w:rsid w:val="00837909"/>
    <w:rsid w:val="008379FD"/>
    <w:rsid w:val="008438C9"/>
    <w:rsid w:val="008447DA"/>
    <w:rsid w:val="00844AE0"/>
    <w:rsid w:val="00850B90"/>
    <w:rsid w:val="0085161C"/>
    <w:rsid w:val="00855071"/>
    <w:rsid w:val="00855A8B"/>
    <w:rsid w:val="00867D74"/>
    <w:rsid w:val="00872D39"/>
    <w:rsid w:val="00873277"/>
    <w:rsid w:val="00874722"/>
    <w:rsid w:val="00876C19"/>
    <w:rsid w:val="00883A04"/>
    <w:rsid w:val="00885A49"/>
    <w:rsid w:val="00896AC0"/>
    <w:rsid w:val="008A2951"/>
    <w:rsid w:val="008A6BE2"/>
    <w:rsid w:val="008B241F"/>
    <w:rsid w:val="008B2C7B"/>
    <w:rsid w:val="008B606E"/>
    <w:rsid w:val="008C3B3B"/>
    <w:rsid w:val="008C4168"/>
    <w:rsid w:val="008C78F3"/>
    <w:rsid w:val="008E3043"/>
    <w:rsid w:val="008E3297"/>
    <w:rsid w:val="008F1019"/>
    <w:rsid w:val="008F187B"/>
    <w:rsid w:val="008F596F"/>
    <w:rsid w:val="00901160"/>
    <w:rsid w:val="009012E9"/>
    <w:rsid w:val="0090333F"/>
    <w:rsid w:val="009138CC"/>
    <w:rsid w:val="00915481"/>
    <w:rsid w:val="00916175"/>
    <w:rsid w:val="00921893"/>
    <w:rsid w:val="00924B5E"/>
    <w:rsid w:val="009318AF"/>
    <w:rsid w:val="00935CA2"/>
    <w:rsid w:val="009365A8"/>
    <w:rsid w:val="00951FD8"/>
    <w:rsid w:val="009676AA"/>
    <w:rsid w:val="00970560"/>
    <w:rsid w:val="009774B2"/>
    <w:rsid w:val="00986CBC"/>
    <w:rsid w:val="0099058E"/>
    <w:rsid w:val="00992BC7"/>
    <w:rsid w:val="00996420"/>
    <w:rsid w:val="009A0012"/>
    <w:rsid w:val="009A0749"/>
    <w:rsid w:val="009A4370"/>
    <w:rsid w:val="009B0C9B"/>
    <w:rsid w:val="009B4C3D"/>
    <w:rsid w:val="009B7F8E"/>
    <w:rsid w:val="009C56BC"/>
    <w:rsid w:val="009C666D"/>
    <w:rsid w:val="009D4323"/>
    <w:rsid w:val="009E66C7"/>
    <w:rsid w:val="009E6E99"/>
    <w:rsid w:val="009F0EC6"/>
    <w:rsid w:val="009F7DCF"/>
    <w:rsid w:val="00A21A42"/>
    <w:rsid w:val="00A24498"/>
    <w:rsid w:val="00A333E1"/>
    <w:rsid w:val="00A354AE"/>
    <w:rsid w:val="00A4745C"/>
    <w:rsid w:val="00A6275F"/>
    <w:rsid w:val="00A77051"/>
    <w:rsid w:val="00A818B1"/>
    <w:rsid w:val="00A8385D"/>
    <w:rsid w:val="00A92965"/>
    <w:rsid w:val="00A9745B"/>
    <w:rsid w:val="00AA4A60"/>
    <w:rsid w:val="00AB0CE7"/>
    <w:rsid w:val="00AB252F"/>
    <w:rsid w:val="00AB26F8"/>
    <w:rsid w:val="00AB38D3"/>
    <w:rsid w:val="00AB59B3"/>
    <w:rsid w:val="00AB5F8B"/>
    <w:rsid w:val="00AC051D"/>
    <w:rsid w:val="00AC28A3"/>
    <w:rsid w:val="00AC55F7"/>
    <w:rsid w:val="00AC63A7"/>
    <w:rsid w:val="00AC6D78"/>
    <w:rsid w:val="00AD1327"/>
    <w:rsid w:val="00AD3A33"/>
    <w:rsid w:val="00AE169D"/>
    <w:rsid w:val="00AE1BC3"/>
    <w:rsid w:val="00AE2B97"/>
    <w:rsid w:val="00AE2D28"/>
    <w:rsid w:val="00AE3A80"/>
    <w:rsid w:val="00AF2C0D"/>
    <w:rsid w:val="00AF7289"/>
    <w:rsid w:val="00B02120"/>
    <w:rsid w:val="00B11BC7"/>
    <w:rsid w:val="00B122AF"/>
    <w:rsid w:val="00B14109"/>
    <w:rsid w:val="00B16A4F"/>
    <w:rsid w:val="00B216A3"/>
    <w:rsid w:val="00B301C7"/>
    <w:rsid w:val="00B324AD"/>
    <w:rsid w:val="00B34394"/>
    <w:rsid w:val="00B35A21"/>
    <w:rsid w:val="00B37F8A"/>
    <w:rsid w:val="00B41103"/>
    <w:rsid w:val="00B415FD"/>
    <w:rsid w:val="00B51D96"/>
    <w:rsid w:val="00B51E7F"/>
    <w:rsid w:val="00B53028"/>
    <w:rsid w:val="00B54D3C"/>
    <w:rsid w:val="00B55F82"/>
    <w:rsid w:val="00B566E8"/>
    <w:rsid w:val="00B56C89"/>
    <w:rsid w:val="00B637F0"/>
    <w:rsid w:val="00B648D5"/>
    <w:rsid w:val="00B65233"/>
    <w:rsid w:val="00B67749"/>
    <w:rsid w:val="00B708A8"/>
    <w:rsid w:val="00B70F01"/>
    <w:rsid w:val="00B754EA"/>
    <w:rsid w:val="00B75ED7"/>
    <w:rsid w:val="00B83DB1"/>
    <w:rsid w:val="00B86F39"/>
    <w:rsid w:val="00B91F9B"/>
    <w:rsid w:val="00B935C1"/>
    <w:rsid w:val="00BA0904"/>
    <w:rsid w:val="00BA144C"/>
    <w:rsid w:val="00BB33B5"/>
    <w:rsid w:val="00BB70E6"/>
    <w:rsid w:val="00BB7485"/>
    <w:rsid w:val="00BD37AE"/>
    <w:rsid w:val="00BE1D69"/>
    <w:rsid w:val="00BE3F7D"/>
    <w:rsid w:val="00BE7257"/>
    <w:rsid w:val="00BF2490"/>
    <w:rsid w:val="00BF2ED2"/>
    <w:rsid w:val="00BF49E9"/>
    <w:rsid w:val="00BF5333"/>
    <w:rsid w:val="00C03406"/>
    <w:rsid w:val="00C03BC3"/>
    <w:rsid w:val="00C0597E"/>
    <w:rsid w:val="00C1401D"/>
    <w:rsid w:val="00C14F0F"/>
    <w:rsid w:val="00C16E07"/>
    <w:rsid w:val="00C332DC"/>
    <w:rsid w:val="00C36280"/>
    <w:rsid w:val="00C37A23"/>
    <w:rsid w:val="00C40C86"/>
    <w:rsid w:val="00C44356"/>
    <w:rsid w:val="00C44512"/>
    <w:rsid w:val="00C45EB2"/>
    <w:rsid w:val="00C478E4"/>
    <w:rsid w:val="00C53AF7"/>
    <w:rsid w:val="00C53F2E"/>
    <w:rsid w:val="00C55B9D"/>
    <w:rsid w:val="00C57599"/>
    <w:rsid w:val="00C6428F"/>
    <w:rsid w:val="00C67088"/>
    <w:rsid w:val="00C67F63"/>
    <w:rsid w:val="00C71A62"/>
    <w:rsid w:val="00C75B65"/>
    <w:rsid w:val="00C774ED"/>
    <w:rsid w:val="00C8497F"/>
    <w:rsid w:val="00C90677"/>
    <w:rsid w:val="00C9253C"/>
    <w:rsid w:val="00C9551B"/>
    <w:rsid w:val="00C95ECA"/>
    <w:rsid w:val="00CA467C"/>
    <w:rsid w:val="00CA7252"/>
    <w:rsid w:val="00CB1135"/>
    <w:rsid w:val="00CC495E"/>
    <w:rsid w:val="00CD52FA"/>
    <w:rsid w:val="00CE1F5E"/>
    <w:rsid w:val="00CE62EC"/>
    <w:rsid w:val="00CE7B8C"/>
    <w:rsid w:val="00CF47F2"/>
    <w:rsid w:val="00CF7679"/>
    <w:rsid w:val="00D0055E"/>
    <w:rsid w:val="00D1290B"/>
    <w:rsid w:val="00D20866"/>
    <w:rsid w:val="00D27F08"/>
    <w:rsid w:val="00D316C4"/>
    <w:rsid w:val="00D36799"/>
    <w:rsid w:val="00D37382"/>
    <w:rsid w:val="00D40B44"/>
    <w:rsid w:val="00D41234"/>
    <w:rsid w:val="00D42405"/>
    <w:rsid w:val="00D46148"/>
    <w:rsid w:val="00D52B1B"/>
    <w:rsid w:val="00D53B81"/>
    <w:rsid w:val="00D636CF"/>
    <w:rsid w:val="00D70BEB"/>
    <w:rsid w:val="00D800DD"/>
    <w:rsid w:val="00D82CB2"/>
    <w:rsid w:val="00D87578"/>
    <w:rsid w:val="00D91D55"/>
    <w:rsid w:val="00D92975"/>
    <w:rsid w:val="00D93710"/>
    <w:rsid w:val="00D94DE6"/>
    <w:rsid w:val="00DA45A6"/>
    <w:rsid w:val="00DA4F31"/>
    <w:rsid w:val="00DA662F"/>
    <w:rsid w:val="00DA718A"/>
    <w:rsid w:val="00DB53DB"/>
    <w:rsid w:val="00DC1783"/>
    <w:rsid w:val="00DC3AC7"/>
    <w:rsid w:val="00DC4942"/>
    <w:rsid w:val="00DC54A0"/>
    <w:rsid w:val="00DD408E"/>
    <w:rsid w:val="00DD70ED"/>
    <w:rsid w:val="00DD7662"/>
    <w:rsid w:val="00DD79A0"/>
    <w:rsid w:val="00DE309D"/>
    <w:rsid w:val="00DE5A79"/>
    <w:rsid w:val="00E0227C"/>
    <w:rsid w:val="00E02664"/>
    <w:rsid w:val="00E0290B"/>
    <w:rsid w:val="00E05770"/>
    <w:rsid w:val="00E060B1"/>
    <w:rsid w:val="00E111C1"/>
    <w:rsid w:val="00E144C9"/>
    <w:rsid w:val="00E204DC"/>
    <w:rsid w:val="00E243F3"/>
    <w:rsid w:val="00E36517"/>
    <w:rsid w:val="00E416EF"/>
    <w:rsid w:val="00E50132"/>
    <w:rsid w:val="00E54163"/>
    <w:rsid w:val="00E57762"/>
    <w:rsid w:val="00E57E1D"/>
    <w:rsid w:val="00E627F0"/>
    <w:rsid w:val="00E63B62"/>
    <w:rsid w:val="00E7073D"/>
    <w:rsid w:val="00E736C3"/>
    <w:rsid w:val="00E83C65"/>
    <w:rsid w:val="00E954AE"/>
    <w:rsid w:val="00E9608E"/>
    <w:rsid w:val="00EA016D"/>
    <w:rsid w:val="00EA2088"/>
    <w:rsid w:val="00EB138B"/>
    <w:rsid w:val="00EB43CB"/>
    <w:rsid w:val="00ED4A5F"/>
    <w:rsid w:val="00EE3D69"/>
    <w:rsid w:val="00EE6E6E"/>
    <w:rsid w:val="00EE7D4C"/>
    <w:rsid w:val="00EF5904"/>
    <w:rsid w:val="00F00BF7"/>
    <w:rsid w:val="00F178CD"/>
    <w:rsid w:val="00F22584"/>
    <w:rsid w:val="00F241AF"/>
    <w:rsid w:val="00F30178"/>
    <w:rsid w:val="00F30F70"/>
    <w:rsid w:val="00F31A51"/>
    <w:rsid w:val="00F31CED"/>
    <w:rsid w:val="00F32C27"/>
    <w:rsid w:val="00F402B5"/>
    <w:rsid w:val="00F42FC8"/>
    <w:rsid w:val="00F439F4"/>
    <w:rsid w:val="00F46ACD"/>
    <w:rsid w:val="00F50154"/>
    <w:rsid w:val="00F5209E"/>
    <w:rsid w:val="00F553AE"/>
    <w:rsid w:val="00F576B1"/>
    <w:rsid w:val="00F6248F"/>
    <w:rsid w:val="00F62A90"/>
    <w:rsid w:val="00F64C51"/>
    <w:rsid w:val="00F67DA2"/>
    <w:rsid w:val="00F7636B"/>
    <w:rsid w:val="00F862C7"/>
    <w:rsid w:val="00F9079A"/>
    <w:rsid w:val="00F91CFF"/>
    <w:rsid w:val="00F93088"/>
    <w:rsid w:val="00FA1A83"/>
    <w:rsid w:val="00FA3F33"/>
    <w:rsid w:val="00FA4CE0"/>
    <w:rsid w:val="00FB08FE"/>
    <w:rsid w:val="00FB3C64"/>
    <w:rsid w:val="00FB7642"/>
    <w:rsid w:val="00FC08AF"/>
    <w:rsid w:val="00FC42F3"/>
    <w:rsid w:val="00FC6FA9"/>
    <w:rsid w:val="00FD1AB8"/>
    <w:rsid w:val="00FD70F3"/>
    <w:rsid w:val="00FF6B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615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4615A"/>
  </w:style>
  <w:style w:type="paragraph" w:styleId="Footer">
    <w:name w:val="footer"/>
    <w:basedOn w:val="Normal"/>
    <w:link w:val="FooterChar"/>
    <w:uiPriority w:val="99"/>
    <w:unhideWhenUsed/>
    <w:rsid w:val="000461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615A"/>
  </w:style>
  <w:style w:type="paragraph" w:styleId="ListParagraph">
    <w:name w:val="List Paragraph"/>
    <w:basedOn w:val="Normal"/>
    <w:uiPriority w:val="34"/>
    <w:qFormat/>
    <w:rsid w:val="007B09F2"/>
    <w:pPr>
      <w:ind w:left="720"/>
      <w:contextualSpacing/>
    </w:pPr>
  </w:style>
  <w:style w:type="paragraph" w:styleId="NormalWeb">
    <w:name w:val="Normal (Web)"/>
    <w:basedOn w:val="Normal"/>
    <w:uiPriority w:val="99"/>
    <w:unhideWhenUsed/>
    <w:rsid w:val="006931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252F"/>
    <w:rPr>
      <w:color w:val="0000FF" w:themeColor="hyperlink"/>
      <w:u w:val="single"/>
    </w:rPr>
  </w:style>
  <w:style w:type="table" w:styleId="TableGrid">
    <w:name w:val="Table Grid"/>
    <w:basedOn w:val="TableNormal"/>
    <w:uiPriority w:val="59"/>
    <w:rsid w:val="009705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0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ag.fr/en/professeurs-recherche/les-publications/les-working-papers-de-lipag-la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1103</TotalTime>
  <Pages>10</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Customers' finanicng needs vis-a-vis financing products offered by Islamic banks in KPK Pakistan</dc:title>
  <dc:creator>Shams Ud Din</dc:creator>
  <cp:lastModifiedBy>Ayoubi</cp:lastModifiedBy>
  <cp:revision>598</cp:revision>
  <dcterms:created xsi:type="dcterms:W3CDTF">2016-05-21T06:21:00Z</dcterms:created>
  <dcterms:modified xsi:type="dcterms:W3CDTF">2016-05-26T13:47:00Z</dcterms:modified>
</cp:coreProperties>
</file>