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71" w:rsidRDefault="00514B71" w:rsidP="00514B71">
      <w:pPr>
        <w:keepNext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0CC5933" wp14:editId="1A86F2C4">
            <wp:extent cx="2390775" cy="1360903"/>
            <wp:effectExtent l="0" t="0" r="0" b="0"/>
            <wp:docPr id="5" name="Picture 5" descr="http://www.dynaspede.net/images/004_01_0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ynaspede.net/images/004_01_012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45" cy="13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71" w:rsidRPr="006D10EE" w:rsidRDefault="00514B71" w:rsidP="00514B71">
      <w:pPr>
        <w:keepNext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0E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 xml:space="preserve">1: </w:t>
      </w:r>
      <w:r w:rsidRPr="006D1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475C">
        <w:rPr>
          <w:rFonts w:ascii="Times New Roman" w:hAnsi="Times New Roman" w:cs="Times New Roman"/>
          <w:sz w:val="20"/>
          <w:szCs w:val="20"/>
        </w:rPr>
        <w:t>Schematic typical Solar cell</w:t>
      </w:r>
    </w:p>
    <w:p w:rsidR="00143829" w:rsidRDefault="00143829"/>
    <w:p w:rsidR="00514B71" w:rsidRDefault="00514B71" w:rsidP="00514B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9E18CE6" wp14:editId="1CE71FE9">
            <wp:extent cx="3401992" cy="1381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148" cy="13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71" w:rsidRDefault="00514B71" w:rsidP="00514B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D10EE">
        <w:rPr>
          <w:rFonts w:ascii="Times New Roman" w:hAnsi="Times New Roman" w:cs="Times New Roman"/>
          <w:b/>
          <w:sz w:val="20"/>
          <w:szCs w:val="20"/>
        </w:rPr>
        <w:t xml:space="preserve"> Figure </w:t>
      </w:r>
      <w:r>
        <w:rPr>
          <w:rFonts w:ascii="Times New Roman" w:hAnsi="Times New Roman" w:cs="Times New Roman"/>
          <w:b/>
          <w:sz w:val="20"/>
          <w:szCs w:val="20"/>
        </w:rPr>
        <w:t xml:space="preserve">2: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6475C">
        <w:rPr>
          <w:rFonts w:ascii="Times New Roman" w:hAnsi="Times New Roman" w:cs="Times New Roman"/>
          <w:sz w:val="20"/>
          <w:szCs w:val="20"/>
        </w:rPr>
        <w:t>quivalent circuit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10EE">
        <w:rPr>
          <w:rFonts w:ascii="Times New Roman" w:hAnsi="Times New Roman" w:cs="Times New Roman"/>
          <w:b/>
          <w:sz w:val="20"/>
          <w:szCs w:val="20"/>
        </w:rPr>
        <w:t>PV</w:t>
      </w:r>
      <w:r w:rsidRPr="00C6475C">
        <w:rPr>
          <w:rFonts w:ascii="Times New Roman" w:hAnsi="Times New Roman" w:cs="Times New Roman"/>
          <w:sz w:val="20"/>
          <w:szCs w:val="20"/>
        </w:rPr>
        <w:t xml:space="preserve"> cell</w:t>
      </w:r>
      <w:bookmarkStart w:id="0" w:name="_GoBack"/>
      <w:bookmarkEnd w:id="0"/>
    </w:p>
    <w:p w:rsidR="00514B71" w:rsidRDefault="00514B71"/>
    <w:p w:rsidR="00514B71" w:rsidRPr="00BD462D" w:rsidRDefault="00514B71" w:rsidP="00514B71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noProof/>
        </w:rPr>
        <w:drawing>
          <wp:inline distT="0" distB="0" distL="0" distR="0" wp14:anchorId="56BEA213" wp14:editId="6A5C92BC">
            <wp:extent cx="4013735" cy="255828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03" t="3352" r="1766" b="1396"/>
                    <a:stretch/>
                  </pic:blipFill>
                  <pic:spPr bwMode="auto">
                    <a:xfrm>
                      <a:off x="0" y="0"/>
                      <a:ext cx="4020229" cy="2562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B71" w:rsidRPr="006D10EE" w:rsidRDefault="00514B71" w:rsidP="00514B71">
      <w:pPr>
        <w:pStyle w:val="Caption"/>
        <w:spacing w:line="360" w:lineRule="auto"/>
        <w:ind w:left="1440" w:firstLine="720"/>
        <w:rPr>
          <w:rFonts w:ascii="Times New Roman" w:hAnsi="Times New Roman" w:cs="Times New Roman"/>
          <w:color w:val="auto"/>
          <w:sz w:val="20"/>
          <w:szCs w:val="20"/>
        </w:rPr>
      </w:pPr>
      <w:r w:rsidRPr="006D10EE">
        <w:rPr>
          <w:rFonts w:ascii="Times New Roman" w:hAnsi="Times New Roman" w:cs="Times New Roman"/>
          <w:color w:val="auto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3: </w:t>
      </w:r>
      <w:r w:rsidRPr="006D10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75C">
        <w:rPr>
          <w:rFonts w:ascii="Times New Roman" w:hAnsi="Times New Roman" w:cs="Times New Roman"/>
          <w:b w:val="0"/>
          <w:color w:val="auto"/>
          <w:sz w:val="20"/>
          <w:szCs w:val="20"/>
        </w:rPr>
        <w:t>IV and PV curves of a silicon module</w:t>
      </w:r>
    </w:p>
    <w:p w:rsidR="00514B71" w:rsidRDefault="00514B71"/>
    <w:p w:rsidR="00514B71" w:rsidRDefault="00514B71"/>
    <w:p w:rsidR="00514B71" w:rsidRDefault="00514B71"/>
    <w:p w:rsidR="00514B71" w:rsidRPr="00BD462D" w:rsidRDefault="00514B71" w:rsidP="00514B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6D477F7" wp14:editId="000B2397">
            <wp:extent cx="4422576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80" t="3433" r="2198" b="3683"/>
                    <a:stretch/>
                  </pic:blipFill>
                  <pic:spPr bwMode="auto">
                    <a:xfrm>
                      <a:off x="0" y="0"/>
                      <a:ext cx="4449542" cy="260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B71" w:rsidRDefault="00514B71" w:rsidP="00514B71">
      <w:pPr>
        <w:pStyle w:val="Caption"/>
        <w:spacing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D10EE">
        <w:rPr>
          <w:rFonts w:ascii="Times New Roman" w:hAnsi="Times New Roman" w:cs="Times New Roman"/>
          <w:color w:val="auto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4: </w:t>
      </w:r>
      <w:r w:rsidRPr="006D10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75C">
        <w:rPr>
          <w:rFonts w:ascii="Times New Roman" w:hAnsi="Times New Roman" w:cs="Times New Roman"/>
          <w:b w:val="0"/>
          <w:color w:val="auto"/>
          <w:sz w:val="20"/>
          <w:szCs w:val="20"/>
        </w:rPr>
        <w:t>IV characteristic curve of PV module at different Temperatures</w:t>
      </w:r>
    </w:p>
    <w:p w:rsidR="00514B71" w:rsidRDefault="00514B71" w:rsidP="00514B71"/>
    <w:p w:rsidR="00514B71" w:rsidRDefault="00514B71" w:rsidP="00514B71"/>
    <w:p w:rsidR="00514B71" w:rsidRDefault="00514B71" w:rsidP="00514B7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EBEE1E4" wp14:editId="7BECEF98">
            <wp:extent cx="4004706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53" t="3016" b="1379"/>
                    <a:stretch/>
                  </pic:blipFill>
                  <pic:spPr bwMode="auto">
                    <a:xfrm>
                      <a:off x="0" y="0"/>
                      <a:ext cx="4012883" cy="267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B71" w:rsidRDefault="00514B71" w:rsidP="00514B71">
      <w:pPr>
        <w:jc w:val="center"/>
        <w:rPr>
          <w:rFonts w:ascii="Times New Roman" w:hAnsi="Times New Roman" w:cs="Times New Roman"/>
          <w:sz w:val="20"/>
          <w:szCs w:val="20"/>
        </w:rPr>
      </w:pPr>
      <w:r w:rsidRPr="000D5078">
        <w:rPr>
          <w:rFonts w:ascii="Times New Roman" w:hAnsi="Times New Roman" w:cs="Times New Roman"/>
          <w:b/>
          <w:sz w:val="20"/>
          <w:szCs w:val="20"/>
        </w:rPr>
        <w:t>Figure 5: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10EE">
        <w:rPr>
          <w:rFonts w:ascii="Times New Roman" w:hAnsi="Times New Roman" w:cs="Times New Roman"/>
          <w:sz w:val="20"/>
          <w:szCs w:val="20"/>
        </w:rPr>
        <w:t xml:space="preserve"> </w:t>
      </w:r>
      <w:r w:rsidRPr="00C6475C">
        <w:rPr>
          <w:rFonts w:ascii="Times New Roman" w:hAnsi="Times New Roman" w:cs="Times New Roman"/>
          <w:sz w:val="20"/>
          <w:szCs w:val="20"/>
        </w:rPr>
        <w:t>PV curve of solar cell at different temperature</w:t>
      </w:r>
    </w:p>
    <w:p w:rsidR="00514B71" w:rsidRDefault="00514B71" w:rsidP="00514B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ED45763" wp14:editId="63295A2A">
            <wp:extent cx="4324350" cy="283689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C2F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214" cy="284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71" w:rsidRPr="006D10EE" w:rsidRDefault="00514B71" w:rsidP="00514B71">
      <w:pPr>
        <w:pStyle w:val="Caption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10EE">
        <w:rPr>
          <w:rFonts w:ascii="Times New Roman" w:hAnsi="Times New Roman" w:cs="Times New Roman"/>
          <w:color w:val="auto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6: </w:t>
      </w:r>
      <w:r w:rsidRPr="006D10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Relation between conversion efficiency and</w:t>
      </w:r>
      <w:r w:rsidRPr="00C6475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C6475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semiconductor band gap</w:t>
      </w:r>
    </w:p>
    <w:p w:rsidR="00514B71" w:rsidRPr="00514B71" w:rsidRDefault="00514B71" w:rsidP="00514B71">
      <w:pPr>
        <w:jc w:val="center"/>
      </w:pPr>
    </w:p>
    <w:p w:rsidR="00514B71" w:rsidRDefault="00514B71"/>
    <w:sectPr w:rsidR="0051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D"/>
    <w:rsid w:val="00143829"/>
    <w:rsid w:val="001B3A1D"/>
    <w:rsid w:val="00514B71"/>
    <w:rsid w:val="007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FA021-EBDD-41B6-AF92-2D5AF6A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7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14B71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Ayyan</dc:creator>
  <cp:keywords/>
  <dc:description/>
  <cp:lastModifiedBy>Ali Ayyan</cp:lastModifiedBy>
  <cp:revision>3</cp:revision>
  <dcterms:created xsi:type="dcterms:W3CDTF">2016-05-05T04:25:00Z</dcterms:created>
  <dcterms:modified xsi:type="dcterms:W3CDTF">2016-05-05T04:28:00Z</dcterms:modified>
</cp:coreProperties>
</file>