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CC5" w:rsidRPr="0091730E" w:rsidRDefault="00FD1670" w:rsidP="00FD1670">
      <w:pPr>
        <w:spacing w:line="240" w:lineRule="auto"/>
        <w:jc w:val="center"/>
        <w:rPr>
          <w:rFonts w:ascii="Times New Roman" w:hAnsi="Times New Roman" w:cs="Times New Roman"/>
          <w:b/>
          <w:sz w:val="36"/>
          <w:szCs w:val="36"/>
        </w:rPr>
      </w:pPr>
      <w:r w:rsidRPr="0091730E">
        <w:rPr>
          <w:rFonts w:ascii="Times New Roman" w:hAnsi="Times New Roman" w:cs="Times New Roman"/>
          <w:b/>
          <w:sz w:val="36"/>
          <w:szCs w:val="36"/>
        </w:rPr>
        <w:t xml:space="preserve">A Review on </w:t>
      </w:r>
      <w:r w:rsidR="00D60E7E" w:rsidRPr="0091730E">
        <w:rPr>
          <w:rFonts w:ascii="Times New Roman" w:hAnsi="Times New Roman" w:cs="Times New Roman"/>
          <w:b/>
          <w:sz w:val="36"/>
          <w:szCs w:val="36"/>
        </w:rPr>
        <w:t>Semico</w:t>
      </w:r>
      <w:r w:rsidRPr="0091730E">
        <w:rPr>
          <w:rFonts w:ascii="Times New Roman" w:hAnsi="Times New Roman" w:cs="Times New Roman"/>
          <w:b/>
          <w:sz w:val="36"/>
          <w:szCs w:val="36"/>
        </w:rPr>
        <w:t xml:space="preserve">nductors </w:t>
      </w:r>
      <w:r w:rsidR="009355C3" w:rsidRPr="0091730E">
        <w:rPr>
          <w:rFonts w:ascii="Times New Roman" w:hAnsi="Times New Roman" w:cs="Times New Roman"/>
          <w:b/>
          <w:sz w:val="36"/>
          <w:szCs w:val="36"/>
        </w:rPr>
        <w:t xml:space="preserve">Including Applications </w:t>
      </w:r>
      <w:r w:rsidRPr="0091730E">
        <w:rPr>
          <w:rFonts w:ascii="Times New Roman" w:hAnsi="Times New Roman" w:cs="Times New Roman"/>
          <w:b/>
          <w:sz w:val="36"/>
          <w:szCs w:val="36"/>
        </w:rPr>
        <w:t>and Temperature</w:t>
      </w:r>
      <w:r w:rsidR="00B618B4" w:rsidRPr="0091730E">
        <w:rPr>
          <w:rFonts w:ascii="Times New Roman" w:hAnsi="Times New Roman" w:cs="Times New Roman"/>
          <w:b/>
          <w:sz w:val="36"/>
          <w:szCs w:val="36"/>
        </w:rPr>
        <w:t xml:space="preserve"> Effects</w:t>
      </w:r>
      <w:r w:rsidRPr="0091730E">
        <w:rPr>
          <w:rFonts w:ascii="Times New Roman" w:hAnsi="Times New Roman" w:cs="Times New Roman"/>
          <w:b/>
          <w:sz w:val="36"/>
          <w:szCs w:val="36"/>
        </w:rPr>
        <w:t xml:space="preserve"> </w:t>
      </w:r>
      <w:r w:rsidR="008844E7" w:rsidRPr="0091730E">
        <w:rPr>
          <w:rFonts w:ascii="Times New Roman" w:hAnsi="Times New Roman" w:cs="Times New Roman"/>
          <w:b/>
          <w:sz w:val="36"/>
          <w:szCs w:val="36"/>
        </w:rPr>
        <w:t>in</w:t>
      </w:r>
      <w:r w:rsidR="00D60E7E" w:rsidRPr="0091730E">
        <w:rPr>
          <w:rFonts w:ascii="Times New Roman" w:hAnsi="Times New Roman" w:cs="Times New Roman"/>
          <w:b/>
          <w:sz w:val="36"/>
          <w:szCs w:val="36"/>
        </w:rPr>
        <w:t xml:space="preserve"> Semiconductors</w:t>
      </w:r>
    </w:p>
    <w:p w:rsidR="00F13C8F" w:rsidRPr="00F13C8F" w:rsidRDefault="00F13C8F" w:rsidP="0091730E">
      <w:pPr>
        <w:spacing w:line="240" w:lineRule="auto"/>
        <w:jc w:val="center"/>
        <w:rPr>
          <w:rFonts w:ascii="Times New Roman" w:hAnsi="Times New Roman" w:cs="Times New Roman"/>
          <w:sz w:val="28"/>
          <w:szCs w:val="28"/>
        </w:rPr>
      </w:pPr>
      <w:r w:rsidRPr="00F13C8F">
        <w:rPr>
          <w:rFonts w:ascii="Times New Roman" w:hAnsi="Times New Roman" w:cs="Times New Roman"/>
          <w:sz w:val="28"/>
          <w:szCs w:val="28"/>
        </w:rPr>
        <w:t>Md. Atikur Rahman*</w:t>
      </w:r>
    </w:p>
    <w:p w:rsidR="00F13C8F" w:rsidRDefault="00F13C8F" w:rsidP="0091730E">
      <w:pPr>
        <w:jc w:val="center"/>
        <w:rPr>
          <w:rFonts w:ascii="Times New Roman" w:hAnsi="Times New Roman" w:cs="Times New Roman"/>
        </w:rPr>
      </w:pPr>
      <w:r w:rsidRPr="00624BCD">
        <w:rPr>
          <w:rFonts w:ascii="Times New Roman" w:hAnsi="Times New Roman" w:cs="Times New Roman"/>
        </w:rPr>
        <w:t>Department of Physics, Pabna University of Science and Technology, Pabna-6600, Bangladesh</w:t>
      </w:r>
    </w:p>
    <w:p w:rsidR="0091730E" w:rsidRDefault="0091730E" w:rsidP="0091730E">
      <w:pPr>
        <w:jc w:val="center"/>
        <w:rPr>
          <w:rFonts w:ascii="Times New Roman" w:hAnsi="Times New Roman" w:cs="Times New Roman"/>
        </w:rPr>
      </w:pPr>
      <w:r>
        <w:rPr>
          <w:rFonts w:ascii="Times New Roman" w:hAnsi="Times New Roman" w:cs="Times New Roman"/>
        </w:rPr>
        <w:t>Email: atik0707phy@gmail.com</w:t>
      </w:r>
    </w:p>
    <w:p w:rsidR="00F13C8F" w:rsidRPr="00C115BB" w:rsidRDefault="00F13C8F" w:rsidP="00F13C8F">
      <w:pPr>
        <w:spacing w:line="240" w:lineRule="auto"/>
        <w:rPr>
          <w:rFonts w:ascii="Times New Roman" w:hAnsi="Times New Roman" w:cs="Times New Roman"/>
          <w:b/>
          <w:i/>
          <w:sz w:val="24"/>
          <w:szCs w:val="24"/>
        </w:rPr>
      </w:pPr>
      <w:r w:rsidRPr="00C115BB">
        <w:rPr>
          <w:rFonts w:ascii="Times New Roman" w:hAnsi="Times New Roman" w:cs="Times New Roman"/>
          <w:b/>
          <w:i/>
          <w:sz w:val="24"/>
          <w:szCs w:val="24"/>
        </w:rPr>
        <w:t>Abstract</w:t>
      </w:r>
    </w:p>
    <w:p w:rsidR="00F13C8F" w:rsidRPr="0091730E" w:rsidRDefault="00273759" w:rsidP="00F06135">
      <w:pPr>
        <w:autoSpaceDE w:val="0"/>
        <w:autoSpaceDN w:val="0"/>
        <w:adjustRightInd w:val="0"/>
        <w:spacing w:after="0" w:line="360" w:lineRule="auto"/>
        <w:jc w:val="both"/>
        <w:rPr>
          <w:rFonts w:ascii="Times New Roman" w:hAnsi="Times New Roman" w:cs="Times New Roman"/>
          <w:i/>
          <w:sz w:val="20"/>
          <w:szCs w:val="20"/>
        </w:rPr>
      </w:pPr>
      <w:r w:rsidRPr="0091730E">
        <w:rPr>
          <w:rFonts w:ascii="Times New Roman" w:hAnsi="Times New Roman" w:cs="Times New Roman"/>
          <w:i/>
          <w:sz w:val="20"/>
          <w:szCs w:val="20"/>
        </w:rPr>
        <w:t xml:space="preserve">There is no doubt that semiconductors changed the world beyond anything that could have been imagined before them. Although people have probably always needed to communicate and process data, it is thanks to the semiconductors that these two important tasks have become easy and take up infinitely less time than, e.g., at the time of vacuum tubes. </w:t>
      </w:r>
      <w:r w:rsidR="00F13C8F" w:rsidRPr="0091730E">
        <w:rPr>
          <w:rFonts w:ascii="Times New Roman" w:hAnsi="Times New Roman" w:cs="Times New Roman"/>
          <w:i/>
          <w:sz w:val="20"/>
          <w:szCs w:val="20"/>
        </w:rPr>
        <w:t>Semiconductor materials are the building blocks of the entire electronics and computer industry. Small, lightweight, high speed, and low power consumption devices would not be possible without integrated circuits (chips), which consist of semiconductor materials. This paper provides a general discussion of semiconductor materials</w:t>
      </w:r>
      <w:r w:rsidR="008844E7" w:rsidRPr="0091730E">
        <w:rPr>
          <w:rFonts w:ascii="Times New Roman" w:hAnsi="Times New Roman" w:cs="Times New Roman"/>
          <w:i/>
          <w:sz w:val="20"/>
          <w:szCs w:val="20"/>
        </w:rPr>
        <w:t>, their history, classification and the temperature effects in semiconductors. In this section we provide details about the impact of temperature on the MOSFET energy band gap, carrier density, mobility, carrier diffusion, velocity saturation, current density, threshold voltage, leakage curr</w:t>
      </w:r>
      <w:r w:rsidR="00977C9B" w:rsidRPr="0091730E">
        <w:rPr>
          <w:rFonts w:ascii="Times New Roman" w:hAnsi="Times New Roman" w:cs="Times New Roman"/>
          <w:i/>
          <w:sz w:val="20"/>
          <w:szCs w:val="20"/>
        </w:rPr>
        <w:t xml:space="preserve">ent and interconnect resistance. We also provide the applications of semiconductor materials in different sectors of modern </w:t>
      </w:r>
      <w:r w:rsidR="00A7456C" w:rsidRPr="0091730E">
        <w:rPr>
          <w:rFonts w:ascii="Times New Roman" w:hAnsi="Times New Roman" w:cs="Times New Roman"/>
          <w:i/>
          <w:sz w:val="20"/>
          <w:szCs w:val="20"/>
        </w:rPr>
        <w:t xml:space="preserve">electronics and communications. </w:t>
      </w:r>
    </w:p>
    <w:p w:rsidR="008844E7" w:rsidRDefault="008844E7" w:rsidP="00F06135">
      <w:pPr>
        <w:spacing w:after="0" w:line="360" w:lineRule="auto"/>
        <w:jc w:val="both"/>
        <w:rPr>
          <w:rFonts w:ascii="Times New Roman" w:hAnsi="Times New Roman" w:cs="Times New Roman"/>
          <w:b/>
          <w:i/>
          <w:sz w:val="24"/>
          <w:szCs w:val="24"/>
        </w:rPr>
      </w:pPr>
    </w:p>
    <w:p w:rsidR="00716150" w:rsidRDefault="00716150" w:rsidP="00F06135">
      <w:pPr>
        <w:spacing w:line="360" w:lineRule="auto"/>
        <w:jc w:val="both"/>
        <w:rPr>
          <w:rFonts w:ascii="Times New Roman" w:hAnsi="Times New Roman" w:cs="Times New Roman"/>
          <w:sz w:val="24"/>
          <w:szCs w:val="24"/>
        </w:rPr>
      </w:pPr>
      <w:r w:rsidRPr="00C115BB">
        <w:rPr>
          <w:rFonts w:ascii="Times New Roman" w:hAnsi="Times New Roman" w:cs="Times New Roman"/>
          <w:b/>
          <w:i/>
          <w:sz w:val="24"/>
          <w:szCs w:val="24"/>
        </w:rPr>
        <w:t>Keywords</w:t>
      </w:r>
      <w:r w:rsidRPr="008844E7">
        <w:rPr>
          <w:rFonts w:ascii="Times New Roman" w:hAnsi="Times New Roman" w:cs="Times New Roman"/>
          <w:b/>
          <w:sz w:val="24"/>
          <w:szCs w:val="24"/>
        </w:rPr>
        <w:t>:</w:t>
      </w:r>
      <w:r>
        <w:rPr>
          <w:rFonts w:ascii="Times New Roman" w:hAnsi="Times New Roman" w:cs="Times New Roman"/>
          <w:sz w:val="24"/>
          <w:szCs w:val="24"/>
        </w:rPr>
        <w:t xml:space="preserve"> </w:t>
      </w:r>
      <w:r w:rsidRPr="00E8767D">
        <w:rPr>
          <w:rFonts w:ascii="Times New Roman" w:hAnsi="Times New Roman" w:cs="Times New Roman"/>
          <w:i/>
        </w:rPr>
        <w:t>Semiconductor</w:t>
      </w:r>
      <w:r w:rsidR="0091730E">
        <w:rPr>
          <w:rFonts w:ascii="Times New Roman" w:hAnsi="Times New Roman" w:cs="Times New Roman"/>
          <w:i/>
        </w:rPr>
        <w:t>; History of Semiconductor;</w:t>
      </w:r>
      <w:r w:rsidRPr="00E8767D">
        <w:rPr>
          <w:rFonts w:ascii="Times New Roman" w:hAnsi="Times New Roman" w:cs="Times New Roman"/>
          <w:i/>
        </w:rPr>
        <w:t xml:space="preserve"> Temperature effects </w:t>
      </w:r>
      <w:r w:rsidR="008844E7" w:rsidRPr="00E8767D">
        <w:rPr>
          <w:rFonts w:ascii="Times New Roman" w:hAnsi="Times New Roman" w:cs="Times New Roman"/>
          <w:i/>
        </w:rPr>
        <w:t>in</w:t>
      </w:r>
      <w:r w:rsidRPr="00E8767D">
        <w:rPr>
          <w:rFonts w:ascii="Times New Roman" w:hAnsi="Times New Roman" w:cs="Times New Roman"/>
          <w:i/>
        </w:rPr>
        <w:t xml:space="preserve"> semiconductors</w:t>
      </w:r>
      <w:r w:rsidR="0091730E">
        <w:rPr>
          <w:rFonts w:ascii="Times New Roman" w:hAnsi="Times New Roman" w:cs="Times New Roman"/>
          <w:i/>
        </w:rPr>
        <w:t xml:space="preserve">; </w:t>
      </w:r>
      <w:r w:rsidR="00E8767D">
        <w:rPr>
          <w:rFonts w:ascii="Times New Roman" w:hAnsi="Times New Roman" w:cs="Times New Roman"/>
          <w:i/>
        </w:rPr>
        <w:t xml:space="preserve">Applications of Semiconductors </w:t>
      </w:r>
    </w:p>
    <w:p w:rsidR="00716150" w:rsidRPr="00F06135" w:rsidRDefault="00654D7F" w:rsidP="00F06135">
      <w:pPr>
        <w:spacing w:after="0" w:line="360" w:lineRule="auto"/>
        <w:rPr>
          <w:rFonts w:ascii="Times New Roman" w:hAnsi="Times New Roman" w:cs="Times New Roman"/>
          <w:b/>
          <w:sz w:val="20"/>
          <w:szCs w:val="20"/>
        </w:rPr>
      </w:pPr>
      <w:r w:rsidRPr="00F06135">
        <w:rPr>
          <w:rFonts w:ascii="Times New Roman" w:hAnsi="Times New Roman" w:cs="Times New Roman"/>
          <w:b/>
          <w:sz w:val="20"/>
          <w:szCs w:val="20"/>
        </w:rPr>
        <w:t xml:space="preserve">1.  </w:t>
      </w:r>
      <w:r w:rsidR="0045222D" w:rsidRPr="00F06135">
        <w:rPr>
          <w:rFonts w:ascii="Times New Roman" w:hAnsi="Times New Roman" w:cs="Times New Roman"/>
          <w:b/>
          <w:sz w:val="20"/>
          <w:szCs w:val="20"/>
        </w:rPr>
        <w:t>Introduction</w:t>
      </w:r>
    </w:p>
    <w:p w:rsidR="0096629C" w:rsidRPr="00F06135" w:rsidRDefault="00255487"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24.2pt;margin-top:328.85pt;width:304.5pt;height:36pt;z-index:251667456" stroked="f">
            <v:textbox style="mso-next-textbox:#_x0000_s1026">
              <w:txbxContent>
                <w:p w:rsidR="00387974" w:rsidRPr="004B167C" w:rsidRDefault="00387974" w:rsidP="00002994">
                  <w:pPr>
                    <w:spacing w:after="0" w:line="240" w:lineRule="auto"/>
                    <w:rPr>
                      <w:rFonts w:ascii="Times New Roman" w:hAnsi="Times New Roman"/>
                      <w:sz w:val="18"/>
                      <w:szCs w:val="18"/>
                    </w:rPr>
                  </w:pPr>
                  <w:r w:rsidRPr="004B167C">
                    <w:rPr>
                      <w:rFonts w:ascii="Times New Roman" w:hAnsi="Times New Roman"/>
                      <w:sz w:val="18"/>
                      <w:szCs w:val="18"/>
                    </w:rPr>
                    <w:t>* Corresponding</w:t>
                  </w:r>
                  <w:r>
                    <w:rPr>
                      <w:rFonts w:ascii="Times New Roman" w:hAnsi="Times New Roman"/>
                      <w:sz w:val="18"/>
                      <w:szCs w:val="18"/>
                    </w:rPr>
                    <w:t xml:space="preserve"> author. Tel.: +8801723051728.</w:t>
                  </w:r>
                </w:p>
                <w:p w:rsidR="00387974" w:rsidRPr="004B167C" w:rsidRDefault="00387974" w:rsidP="00002994">
                  <w:pPr>
                    <w:rPr>
                      <w:rFonts w:ascii="Times New Roman" w:hAnsi="Times New Roman"/>
                      <w:sz w:val="18"/>
                      <w:szCs w:val="18"/>
                    </w:rPr>
                  </w:pPr>
                  <w:r w:rsidRPr="004B167C">
                    <w:rPr>
                      <w:rFonts w:ascii="Times New Roman" w:hAnsi="Times New Roman"/>
                      <w:sz w:val="18"/>
                      <w:szCs w:val="18"/>
                    </w:rPr>
                    <w:t xml:space="preserve">    </w:t>
                  </w:r>
                  <w:r w:rsidRPr="004B167C">
                    <w:rPr>
                      <w:rFonts w:ascii="Times New Roman" w:hAnsi="Times New Roman"/>
                      <w:i/>
                      <w:sz w:val="18"/>
                      <w:szCs w:val="18"/>
                    </w:rPr>
                    <w:t>E-mail address</w:t>
                  </w:r>
                  <w:r w:rsidRPr="004B167C">
                    <w:rPr>
                      <w:rFonts w:ascii="Times New Roman" w:hAnsi="Times New Roman"/>
                      <w:sz w:val="18"/>
                      <w:szCs w:val="18"/>
                    </w:rPr>
                    <w:t xml:space="preserve">: </w:t>
                  </w:r>
                  <w:r>
                    <w:rPr>
                      <w:rFonts w:ascii="Times New Roman" w:hAnsi="Times New Roman"/>
                      <w:sz w:val="18"/>
                      <w:szCs w:val="18"/>
                    </w:rPr>
                    <w:t>atik0707phy@gmail.com (Md. Atikur Rahman</w:t>
                  </w:r>
                  <w:r w:rsidRPr="004B167C">
                    <w:rPr>
                      <w:rFonts w:ascii="Times New Roman" w:hAnsi="Times New Roman"/>
                      <w:sz w:val="18"/>
                      <w:szCs w:val="18"/>
                    </w:rPr>
                    <w:t>)</w:t>
                  </w:r>
                  <w:r>
                    <w:rPr>
                      <w:rFonts w:ascii="Times New Roman" w:hAnsi="Times New Roman"/>
                      <w:sz w:val="18"/>
                      <w:szCs w:val="18"/>
                    </w:rPr>
                    <w:t>.</w:t>
                  </w:r>
                </w:p>
              </w:txbxContent>
            </v:textbox>
          </v:shape>
        </w:pict>
      </w:r>
      <w:r w:rsidR="00654D7F" w:rsidRPr="00F06135">
        <w:rPr>
          <w:rFonts w:ascii="Times New Roman" w:hAnsi="Times New Roman" w:cs="Times New Roman"/>
          <w:sz w:val="20"/>
          <w:szCs w:val="20"/>
        </w:rPr>
        <w:t>There are certain substances that are neither good conductors (metals) nor insulators (glass).</w:t>
      </w:r>
      <w:r w:rsidR="00654D7F" w:rsidRPr="00F06135">
        <w:rPr>
          <w:rFonts w:ascii="Times New Roman" w:eastAsia="Wingdings-Regular" w:hAnsi="Times New Roman" w:cs="Times New Roman"/>
          <w:sz w:val="20"/>
          <w:szCs w:val="20"/>
        </w:rPr>
        <w:t xml:space="preserve"> </w:t>
      </w:r>
      <w:r w:rsidR="00654D7F" w:rsidRPr="00F06135">
        <w:rPr>
          <w:rFonts w:ascii="Times New Roman" w:hAnsi="Times New Roman" w:cs="Times New Roman"/>
          <w:sz w:val="20"/>
          <w:szCs w:val="20"/>
        </w:rPr>
        <w:t xml:space="preserve">A substance which has crystalline structure and contains very few free electrons at room temperature is called </w:t>
      </w:r>
      <w:r w:rsidR="00922ADD" w:rsidRPr="00F06135">
        <w:rPr>
          <w:rFonts w:ascii="Times New Roman" w:hAnsi="Times New Roman" w:cs="Times New Roman"/>
          <w:sz w:val="20"/>
          <w:szCs w:val="20"/>
        </w:rPr>
        <w:t>s</w:t>
      </w:r>
      <w:r w:rsidR="000A588C" w:rsidRPr="00F06135">
        <w:rPr>
          <w:rFonts w:ascii="Times New Roman" w:hAnsi="Times New Roman" w:cs="Times New Roman"/>
          <w:sz w:val="20"/>
          <w:szCs w:val="20"/>
        </w:rPr>
        <w:t>emiconductors.</w:t>
      </w:r>
      <w:r w:rsidR="000A588C" w:rsidRPr="00F06135">
        <w:rPr>
          <w:rFonts w:ascii="Times New Roman" w:eastAsia="Wingdings-Regular" w:hAnsi="Times New Roman" w:cs="Times New Roman"/>
          <w:sz w:val="20"/>
          <w:szCs w:val="20"/>
        </w:rPr>
        <w:t xml:space="preserve"> </w:t>
      </w:r>
      <w:r w:rsidR="00654D7F" w:rsidRPr="00F06135">
        <w:rPr>
          <w:rFonts w:ascii="Times New Roman" w:hAnsi="Times New Roman" w:cs="Times New Roman"/>
          <w:sz w:val="20"/>
          <w:szCs w:val="20"/>
        </w:rPr>
        <w:t>At room temperature, it behaves like an insulator.</w:t>
      </w:r>
      <w:r w:rsidR="00654D7F" w:rsidRPr="00F06135">
        <w:rPr>
          <w:rFonts w:ascii="Times New Roman" w:eastAsia="Wingdings-Regular" w:hAnsi="Times New Roman" w:cs="Times New Roman"/>
          <w:sz w:val="20"/>
          <w:szCs w:val="20"/>
        </w:rPr>
        <w:t xml:space="preserve"> </w:t>
      </w:r>
      <w:r w:rsidR="00654D7F" w:rsidRPr="00F06135">
        <w:rPr>
          <w:rFonts w:ascii="Times New Roman" w:hAnsi="Times New Roman" w:cs="Times New Roman"/>
          <w:sz w:val="20"/>
          <w:szCs w:val="20"/>
        </w:rPr>
        <w:t>Its r</w:t>
      </w:r>
      <w:r w:rsidR="00E40608" w:rsidRPr="00F06135">
        <w:rPr>
          <w:rFonts w:ascii="Times New Roman" w:hAnsi="Times New Roman" w:cs="Times New Roman"/>
          <w:sz w:val="20"/>
          <w:szCs w:val="20"/>
        </w:rPr>
        <w:t xml:space="preserve">esistivity lies between that of </w:t>
      </w:r>
      <w:r w:rsidR="00654D7F" w:rsidRPr="00F06135">
        <w:rPr>
          <w:rFonts w:ascii="Times New Roman" w:hAnsi="Times New Roman" w:cs="Times New Roman"/>
          <w:sz w:val="20"/>
          <w:szCs w:val="20"/>
        </w:rPr>
        <w:t>conductor and insulator.</w:t>
      </w:r>
      <w:r w:rsidR="00654D7F" w:rsidRPr="00F06135">
        <w:rPr>
          <w:rFonts w:ascii="Times New Roman" w:eastAsia="Wingdings-Regular" w:hAnsi="Times New Roman" w:cs="Times New Roman"/>
          <w:sz w:val="20"/>
          <w:szCs w:val="20"/>
        </w:rPr>
        <w:t xml:space="preserve"> </w:t>
      </w:r>
      <w:r w:rsidR="00654D7F" w:rsidRPr="00F06135">
        <w:rPr>
          <w:rFonts w:ascii="Times New Roman" w:hAnsi="Times New Roman" w:cs="Times New Roman"/>
          <w:sz w:val="20"/>
          <w:szCs w:val="20"/>
        </w:rPr>
        <w:t>If suitable impurities are added to the semiconductors, controlled conductivity can be provided.</w:t>
      </w:r>
      <w:r w:rsidR="00654D7F" w:rsidRPr="00F06135">
        <w:rPr>
          <w:rFonts w:ascii="Times New Roman" w:eastAsia="Wingdings-Regular" w:hAnsi="Times New Roman" w:cs="Times New Roman"/>
          <w:sz w:val="20"/>
          <w:szCs w:val="20"/>
        </w:rPr>
        <w:t xml:space="preserve"> </w:t>
      </w:r>
      <w:r w:rsidR="00654D7F" w:rsidRPr="00F06135">
        <w:rPr>
          <w:rFonts w:ascii="Times New Roman" w:hAnsi="Times New Roman" w:cs="Times New Roman"/>
          <w:sz w:val="20"/>
          <w:szCs w:val="20"/>
        </w:rPr>
        <w:t>Some examples of semiconductors are silicon, germanium, carbon etc.</w:t>
      </w:r>
      <w:r w:rsidR="00716150" w:rsidRPr="00F06135">
        <w:rPr>
          <w:rFonts w:ascii="Times New Roman" w:hAnsi="Times New Roman" w:cs="Times New Roman"/>
          <w:sz w:val="20"/>
          <w:szCs w:val="20"/>
        </w:rPr>
        <w:t xml:space="preserve"> Semiconductors are the </w:t>
      </w:r>
      <w:r w:rsidR="00654D7F" w:rsidRPr="00F06135">
        <w:rPr>
          <w:rFonts w:ascii="Times New Roman" w:hAnsi="Times New Roman" w:cs="Times New Roman"/>
          <w:sz w:val="20"/>
          <w:szCs w:val="20"/>
        </w:rPr>
        <w:t>basic building block</w:t>
      </w:r>
      <w:r w:rsidR="00716150" w:rsidRPr="00F06135">
        <w:rPr>
          <w:rFonts w:ascii="Times New Roman" w:hAnsi="Times New Roman" w:cs="Times New Roman"/>
          <w:sz w:val="20"/>
          <w:szCs w:val="20"/>
        </w:rPr>
        <w:t xml:space="preserve"> of modern </w:t>
      </w:r>
      <w:hyperlink r:id="rId7" w:tooltip="Electronics" w:history="1">
        <w:r w:rsidR="00716150" w:rsidRPr="00F06135">
          <w:rPr>
            <w:rStyle w:val="Hyperlink"/>
            <w:rFonts w:ascii="Times New Roman" w:hAnsi="Times New Roman" w:cs="Times New Roman"/>
            <w:color w:val="auto"/>
            <w:sz w:val="20"/>
            <w:szCs w:val="20"/>
            <w:u w:val="none"/>
          </w:rPr>
          <w:t>electronics</w:t>
        </w:r>
      </w:hyperlink>
      <w:r w:rsidR="00716150" w:rsidRPr="00F06135">
        <w:rPr>
          <w:rFonts w:ascii="Times New Roman" w:hAnsi="Times New Roman" w:cs="Times New Roman"/>
          <w:sz w:val="20"/>
          <w:szCs w:val="20"/>
        </w:rPr>
        <w:t xml:space="preserve">, including </w:t>
      </w:r>
      <w:hyperlink r:id="rId8" w:tooltip="Transistor" w:history="1">
        <w:r w:rsidR="00716150" w:rsidRPr="00F06135">
          <w:rPr>
            <w:rStyle w:val="Hyperlink"/>
            <w:rFonts w:ascii="Times New Roman" w:hAnsi="Times New Roman" w:cs="Times New Roman"/>
            <w:color w:val="auto"/>
            <w:sz w:val="20"/>
            <w:szCs w:val="20"/>
            <w:u w:val="none"/>
          </w:rPr>
          <w:t>transistors</w:t>
        </w:r>
      </w:hyperlink>
      <w:r w:rsidR="00716150" w:rsidRPr="00F06135">
        <w:rPr>
          <w:rFonts w:ascii="Times New Roman" w:hAnsi="Times New Roman" w:cs="Times New Roman"/>
          <w:sz w:val="20"/>
          <w:szCs w:val="20"/>
        </w:rPr>
        <w:t xml:space="preserve">, </w:t>
      </w:r>
      <w:hyperlink r:id="rId9" w:tooltip="Solar cell" w:history="1">
        <w:r w:rsidR="00716150" w:rsidRPr="00F06135">
          <w:rPr>
            <w:rStyle w:val="Hyperlink"/>
            <w:rFonts w:ascii="Times New Roman" w:hAnsi="Times New Roman" w:cs="Times New Roman"/>
            <w:color w:val="auto"/>
            <w:sz w:val="20"/>
            <w:szCs w:val="20"/>
            <w:u w:val="none"/>
          </w:rPr>
          <w:t>solar cells</w:t>
        </w:r>
      </w:hyperlink>
      <w:r w:rsidR="00716150" w:rsidRPr="00F06135">
        <w:rPr>
          <w:rFonts w:ascii="Times New Roman" w:hAnsi="Times New Roman" w:cs="Times New Roman"/>
          <w:sz w:val="20"/>
          <w:szCs w:val="20"/>
        </w:rPr>
        <w:t xml:space="preserve">, </w:t>
      </w:r>
      <w:hyperlink r:id="rId10" w:tooltip="Light-emitting diode" w:history="1">
        <w:r w:rsidR="00716150" w:rsidRPr="00F06135">
          <w:rPr>
            <w:rStyle w:val="Hyperlink"/>
            <w:rFonts w:ascii="Times New Roman" w:hAnsi="Times New Roman" w:cs="Times New Roman"/>
            <w:color w:val="auto"/>
            <w:sz w:val="20"/>
            <w:szCs w:val="20"/>
            <w:u w:val="none"/>
          </w:rPr>
          <w:t>light-emitting diodes</w:t>
        </w:r>
      </w:hyperlink>
      <w:r w:rsidR="00716150" w:rsidRPr="00F06135">
        <w:rPr>
          <w:rFonts w:ascii="Times New Roman" w:hAnsi="Times New Roman" w:cs="Times New Roman"/>
          <w:sz w:val="20"/>
          <w:szCs w:val="20"/>
        </w:rPr>
        <w:t xml:space="preserve"> (LEDs), and digital and analog </w:t>
      </w:r>
      <w:hyperlink r:id="rId11" w:tooltip="Integrated circuit" w:history="1">
        <w:r w:rsidR="00716150" w:rsidRPr="00F06135">
          <w:rPr>
            <w:rStyle w:val="Hyperlink"/>
            <w:rFonts w:ascii="Times New Roman" w:hAnsi="Times New Roman" w:cs="Times New Roman"/>
            <w:color w:val="auto"/>
            <w:sz w:val="20"/>
            <w:szCs w:val="20"/>
            <w:u w:val="none"/>
          </w:rPr>
          <w:t>integrated circuits</w:t>
        </w:r>
      </w:hyperlink>
      <w:r w:rsidR="00716150" w:rsidRPr="00F06135">
        <w:rPr>
          <w:rFonts w:ascii="Times New Roman" w:hAnsi="Times New Roman" w:cs="Times New Roman"/>
          <w:sz w:val="20"/>
          <w:szCs w:val="20"/>
        </w:rPr>
        <w:t xml:space="preserve">. The modern understanding of the properties of a semiconductor </w:t>
      </w:r>
      <w:r w:rsidR="0095389B" w:rsidRPr="00F06135">
        <w:rPr>
          <w:rFonts w:ascii="Times New Roman" w:hAnsi="Times New Roman" w:cs="Times New Roman"/>
          <w:sz w:val="20"/>
          <w:szCs w:val="20"/>
        </w:rPr>
        <w:t xml:space="preserve">lies </w:t>
      </w:r>
      <w:r w:rsidR="00716150" w:rsidRPr="00F06135">
        <w:rPr>
          <w:rFonts w:ascii="Times New Roman" w:hAnsi="Times New Roman" w:cs="Times New Roman"/>
          <w:sz w:val="20"/>
          <w:szCs w:val="20"/>
        </w:rPr>
        <w:t xml:space="preserve">on </w:t>
      </w:r>
      <w:hyperlink r:id="rId12" w:tooltip="Quantum physics" w:history="1">
        <w:r w:rsidR="00716150" w:rsidRPr="00F06135">
          <w:rPr>
            <w:rStyle w:val="Hyperlink"/>
            <w:rFonts w:ascii="Times New Roman" w:hAnsi="Times New Roman" w:cs="Times New Roman"/>
            <w:color w:val="auto"/>
            <w:sz w:val="20"/>
            <w:szCs w:val="20"/>
            <w:u w:val="none"/>
          </w:rPr>
          <w:t>quantum physics</w:t>
        </w:r>
      </w:hyperlink>
      <w:r w:rsidR="00716150" w:rsidRPr="00F06135">
        <w:rPr>
          <w:rFonts w:ascii="Times New Roman" w:hAnsi="Times New Roman" w:cs="Times New Roman"/>
          <w:sz w:val="20"/>
          <w:szCs w:val="20"/>
        </w:rPr>
        <w:t xml:space="preserve"> to explain the movement of </w:t>
      </w:r>
      <w:hyperlink r:id="rId13" w:tooltip="Electron" w:history="1">
        <w:r w:rsidR="00716150" w:rsidRPr="00F06135">
          <w:rPr>
            <w:rStyle w:val="Hyperlink"/>
            <w:rFonts w:ascii="Times New Roman" w:hAnsi="Times New Roman" w:cs="Times New Roman"/>
            <w:color w:val="auto"/>
            <w:sz w:val="20"/>
            <w:szCs w:val="20"/>
            <w:u w:val="none"/>
          </w:rPr>
          <w:t>electrons</w:t>
        </w:r>
      </w:hyperlink>
      <w:r w:rsidR="00716150" w:rsidRPr="00F06135">
        <w:rPr>
          <w:rFonts w:ascii="Times New Roman" w:hAnsi="Times New Roman" w:cs="Times New Roman"/>
          <w:sz w:val="20"/>
          <w:szCs w:val="20"/>
        </w:rPr>
        <w:t xml:space="preserve"> and </w:t>
      </w:r>
      <w:hyperlink r:id="rId14" w:tooltip="Electron holes" w:history="1">
        <w:r w:rsidR="00716150" w:rsidRPr="00F06135">
          <w:rPr>
            <w:rStyle w:val="Hyperlink"/>
            <w:rFonts w:ascii="Times New Roman" w:hAnsi="Times New Roman" w:cs="Times New Roman"/>
            <w:color w:val="auto"/>
            <w:sz w:val="20"/>
            <w:szCs w:val="20"/>
            <w:u w:val="none"/>
          </w:rPr>
          <w:t>holes</w:t>
        </w:r>
      </w:hyperlink>
      <w:r w:rsidR="00716150" w:rsidRPr="00F06135">
        <w:rPr>
          <w:rFonts w:ascii="Times New Roman" w:hAnsi="Times New Roman" w:cs="Times New Roman"/>
          <w:sz w:val="20"/>
          <w:szCs w:val="20"/>
        </w:rPr>
        <w:t xml:space="preserve"> inside a </w:t>
      </w:r>
      <w:r w:rsidR="0095389B" w:rsidRPr="00F06135">
        <w:rPr>
          <w:rFonts w:ascii="Times New Roman" w:hAnsi="Times New Roman" w:cs="Times New Roman"/>
          <w:sz w:val="20"/>
          <w:szCs w:val="20"/>
        </w:rPr>
        <w:t xml:space="preserve">crystal structure and also in a </w:t>
      </w:r>
      <w:hyperlink r:id="rId15" w:tooltip="Crystal structure" w:history="1">
        <w:r w:rsidR="00716150" w:rsidRPr="00F06135">
          <w:rPr>
            <w:rStyle w:val="Hyperlink"/>
            <w:rFonts w:ascii="Times New Roman" w:hAnsi="Times New Roman" w:cs="Times New Roman"/>
            <w:color w:val="auto"/>
            <w:sz w:val="20"/>
            <w:szCs w:val="20"/>
            <w:u w:val="none"/>
          </w:rPr>
          <w:t>lattice</w:t>
        </w:r>
      </w:hyperlink>
      <w:r w:rsidR="00716150" w:rsidRPr="00F06135">
        <w:rPr>
          <w:rFonts w:ascii="Times New Roman" w:hAnsi="Times New Roman" w:cs="Times New Roman"/>
          <w:sz w:val="20"/>
          <w:szCs w:val="20"/>
        </w:rPr>
        <w:t xml:space="preserve">. An increased knowledge of semiconductor materials and fabrication processes has made possible continuing increases in the complexity and speed of </w:t>
      </w:r>
      <w:hyperlink r:id="rId16" w:tooltip="Microprocessor" w:history="1">
        <w:r w:rsidR="00716150" w:rsidRPr="00F06135">
          <w:rPr>
            <w:rStyle w:val="Hyperlink"/>
            <w:rFonts w:ascii="Times New Roman" w:hAnsi="Times New Roman" w:cs="Times New Roman"/>
            <w:color w:val="auto"/>
            <w:sz w:val="20"/>
            <w:szCs w:val="20"/>
            <w:u w:val="none"/>
          </w:rPr>
          <w:t>microprocessors</w:t>
        </w:r>
      </w:hyperlink>
      <w:r w:rsidR="00716150" w:rsidRPr="00F06135">
        <w:rPr>
          <w:rFonts w:ascii="Times New Roman" w:hAnsi="Times New Roman" w:cs="Times New Roman"/>
          <w:sz w:val="20"/>
          <w:szCs w:val="20"/>
        </w:rPr>
        <w:t xml:space="preserve">. The </w:t>
      </w:r>
      <w:hyperlink r:id="rId17" w:tooltip="Electrical conductivity" w:history="1">
        <w:r w:rsidR="00716150" w:rsidRPr="00F06135">
          <w:rPr>
            <w:rStyle w:val="Hyperlink"/>
            <w:rFonts w:ascii="Times New Roman" w:hAnsi="Times New Roman" w:cs="Times New Roman"/>
            <w:color w:val="auto"/>
            <w:sz w:val="20"/>
            <w:szCs w:val="20"/>
            <w:u w:val="none"/>
          </w:rPr>
          <w:t>electrical conductivity</w:t>
        </w:r>
      </w:hyperlink>
      <w:r w:rsidR="00716150" w:rsidRPr="00F06135">
        <w:rPr>
          <w:rFonts w:ascii="Times New Roman" w:hAnsi="Times New Roman" w:cs="Times New Roman"/>
          <w:sz w:val="20"/>
          <w:szCs w:val="20"/>
        </w:rPr>
        <w:t xml:space="preserve"> of a semiconductor material increases with increasing temperature, which is behavior opposite to that of a metal. </w:t>
      </w:r>
      <w:hyperlink r:id="rId18" w:tooltip="Semiconductor device" w:history="1">
        <w:r w:rsidR="00716150" w:rsidRPr="00F06135">
          <w:rPr>
            <w:rStyle w:val="Hyperlink"/>
            <w:rFonts w:ascii="Times New Roman" w:hAnsi="Times New Roman" w:cs="Times New Roman"/>
            <w:color w:val="auto"/>
            <w:sz w:val="20"/>
            <w:szCs w:val="20"/>
            <w:u w:val="none"/>
          </w:rPr>
          <w:t>Semiconductor devices</w:t>
        </w:r>
      </w:hyperlink>
      <w:r w:rsidR="00716150" w:rsidRPr="00F06135">
        <w:rPr>
          <w:rFonts w:ascii="Times New Roman" w:hAnsi="Times New Roman" w:cs="Times New Roman"/>
          <w:sz w:val="20"/>
          <w:szCs w:val="20"/>
        </w:rPr>
        <w:t xml:space="preserve"> can display a range of useful properties such as passing current more easily in one direction than the other, showing variable </w:t>
      </w:r>
      <w:hyperlink r:id="rId19" w:tooltip="Electrical" w:history="1">
        <w:r w:rsidR="00716150" w:rsidRPr="00F06135">
          <w:rPr>
            <w:rStyle w:val="Hyperlink"/>
            <w:rFonts w:ascii="Times New Roman" w:hAnsi="Times New Roman" w:cs="Times New Roman"/>
            <w:color w:val="auto"/>
            <w:sz w:val="20"/>
            <w:szCs w:val="20"/>
            <w:u w:val="none"/>
          </w:rPr>
          <w:t>resistance</w:t>
        </w:r>
      </w:hyperlink>
      <w:r w:rsidR="00716150" w:rsidRPr="00F06135">
        <w:rPr>
          <w:rFonts w:ascii="Times New Roman" w:hAnsi="Times New Roman" w:cs="Times New Roman"/>
          <w:sz w:val="20"/>
          <w:szCs w:val="20"/>
        </w:rPr>
        <w:t xml:space="preserve">, and sensitivity to light or heat. Because the electrical properties of a semiconductor material can be modified by controlled addition of </w:t>
      </w:r>
      <w:r w:rsidR="00716150" w:rsidRPr="00F06135">
        <w:rPr>
          <w:rFonts w:ascii="Times New Roman" w:hAnsi="Times New Roman" w:cs="Times New Roman"/>
          <w:sz w:val="20"/>
          <w:szCs w:val="20"/>
        </w:rPr>
        <w:lastRenderedPageBreak/>
        <w:t xml:space="preserve">impurities or by the application of electrical fields or light, devices made from semiconductors can be used for amplification, switching, and energy conversion. </w:t>
      </w:r>
      <w:hyperlink r:id="rId20" w:tooltip="Electric current" w:history="1">
        <w:r w:rsidR="00716150" w:rsidRPr="00F06135">
          <w:rPr>
            <w:rStyle w:val="Hyperlink"/>
            <w:rFonts w:ascii="Times New Roman" w:hAnsi="Times New Roman" w:cs="Times New Roman"/>
            <w:color w:val="auto"/>
            <w:sz w:val="20"/>
            <w:szCs w:val="20"/>
            <w:u w:val="none"/>
          </w:rPr>
          <w:t>Current</w:t>
        </w:r>
      </w:hyperlink>
      <w:r w:rsidR="00716150" w:rsidRPr="00F06135">
        <w:rPr>
          <w:rFonts w:ascii="Times New Roman" w:hAnsi="Times New Roman" w:cs="Times New Roman"/>
          <w:sz w:val="20"/>
          <w:szCs w:val="20"/>
        </w:rPr>
        <w:t xml:space="preserve"> conduction in a semiconductor occurs through the movement of free electrons and "holes", collectively known as charge carriers. Adding impurity atoms to a semiconducting material, known as "</w:t>
      </w:r>
      <w:hyperlink r:id="rId21" w:tooltip="Doping (semiconductor)" w:history="1">
        <w:r w:rsidR="00716150" w:rsidRPr="00F06135">
          <w:rPr>
            <w:rStyle w:val="Hyperlink"/>
            <w:rFonts w:ascii="Times New Roman" w:hAnsi="Times New Roman" w:cs="Times New Roman"/>
            <w:color w:val="auto"/>
            <w:sz w:val="20"/>
            <w:szCs w:val="20"/>
            <w:u w:val="none"/>
          </w:rPr>
          <w:t>doping</w:t>
        </w:r>
      </w:hyperlink>
      <w:r w:rsidR="00716150" w:rsidRPr="00F06135">
        <w:rPr>
          <w:rFonts w:ascii="Times New Roman" w:hAnsi="Times New Roman" w:cs="Times New Roman"/>
          <w:sz w:val="20"/>
          <w:szCs w:val="20"/>
        </w:rPr>
        <w:t xml:space="preserve">", greatly increases the number of charge carriers within it. When a doped semiconductor contains mostly free holes it is called "p-type", and when it contains mostly free electrons it is known as "n-type". The semiconductor materials used in electronic devices are doped under precise conditions to control the location and concentration of p- and n-type dopants. A single semiconductor crystal can have many p- and n-type regions; the </w:t>
      </w:r>
      <w:hyperlink r:id="rId22" w:tooltip="P-n junction" w:history="1">
        <w:r w:rsidR="00716150" w:rsidRPr="00F06135">
          <w:rPr>
            <w:rStyle w:val="Hyperlink"/>
            <w:rFonts w:ascii="Times New Roman" w:hAnsi="Times New Roman" w:cs="Times New Roman"/>
            <w:color w:val="auto"/>
            <w:sz w:val="20"/>
            <w:szCs w:val="20"/>
            <w:u w:val="none"/>
          </w:rPr>
          <w:t>p–n junctions</w:t>
        </w:r>
      </w:hyperlink>
      <w:r w:rsidR="00716150" w:rsidRPr="00F06135">
        <w:rPr>
          <w:rFonts w:ascii="Times New Roman" w:hAnsi="Times New Roman" w:cs="Times New Roman"/>
          <w:sz w:val="20"/>
          <w:szCs w:val="20"/>
        </w:rPr>
        <w:t xml:space="preserve"> between these regions are responsible for the useful electronic behavior.</w:t>
      </w:r>
      <w:r w:rsidR="00283CAA" w:rsidRPr="00F06135">
        <w:rPr>
          <w:rFonts w:ascii="Times New Roman" w:hAnsi="Times New Roman" w:cs="Times New Roman"/>
          <w:sz w:val="20"/>
          <w:szCs w:val="20"/>
        </w:rPr>
        <w:t xml:space="preserve"> Some of the properties of semiconductor materials were observed throughout the mid 19th and first decades of the 20th century. Development of quantum physics in turn allowed the development of the </w:t>
      </w:r>
      <w:hyperlink r:id="rId23" w:tooltip="Transistor" w:history="1">
        <w:r w:rsidR="00283CAA" w:rsidRPr="00F06135">
          <w:rPr>
            <w:rStyle w:val="Hyperlink"/>
            <w:rFonts w:ascii="Times New Roman" w:hAnsi="Times New Roman" w:cs="Times New Roman"/>
            <w:color w:val="auto"/>
            <w:sz w:val="20"/>
            <w:szCs w:val="20"/>
            <w:u w:val="none"/>
          </w:rPr>
          <w:t>transistor</w:t>
        </w:r>
      </w:hyperlink>
      <w:r w:rsidR="00283CAA" w:rsidRPr="00F06135">
        <w:rPr>
          <w:rFonts w:ascii="Times New Roman" w:hAnsi="Times New Roman" w:cs="Times New Roman"/>
          <w:sz w:val="20"/>
          <w:szCs w:val="20"/>
        </w:rPr>
        <w:t xml:space="preserve"> in 1948. Although some pure elements and many compounds display semiconductor properties, </w:t>
      </w:r>
      <w:hyperlink r:id="rId24" w:tooltip="Silicon" w:history="1">
        <w:r w:rsidR="00283CAA" w:rsidRPr="00F06135">
          <w:rPr>
            <w:rStyle w:val="Hyperlink"/>
            <w:rFonts w:ascii="Times New Roman" w:hAnsi="Times New Roman" w:cs="Times New Roman"/>
            <w:color w:val="auto"/>
            <w:sz w:val="20"/>
            <w:szCs w:val="20"/>
            <w:u w:val="none"/>
          </w:rPr>
          <w:t>silicon</w:t>
        </w:r>
      </w:hyperlink>
      <w:r w:rsidR="00283CAA" w:rsidRPr="00F06135">
        <w:rPr>
          <w:rFonts w:ascii="Times New Roman" w:hAnsi="Times New Roman" w:cs="Times New Roman"/>
          <w:sz w:val="20"/>
          <w:szCs w:val="20"/>
        </w:rPr>
        <w:t xml:space="preserve">, </w:t>
      </w:r>
      <w:hyperlink r:id="rId25" w:tooltip="Germanium" w:history="1">
        <w:r w:rsidR="00283CAA" w:rsidRPr="00F06135">
          <w:rPr>
            <w:rStyle w:val="Hyperlink"/>
            <w:rFonts w:ascii="Times New Roman" w:hAnsi="Times New Roman" w:cs="Times New Roman"/>
            <w:color w:val="auto"/>
            <w:sz w:val="20"/>
            <w:szCs w:val="20"/>
            <w:u w:val="none"/>
          </w:rPr>
          <w:t>germanium</w:t>
        </w:r>
      </w:hyperlink>
      <w:r w:rsidR="00283CAA" w:rsidRPr="00F06135">
        <w:rPr>
          <w:rFonts w:ascii="Times New Roman" w:hAnsi="Times New Roman" w:cs="Times New Roman"/>
          <w:sz w:val="20"/>
          <w:szCs w:val="20"/>
        </w:rPr>
        <w:t xml:space="preserve">, and compounds of </w:t>
      </w:r>
      <w:hyperlink r:id="rId26" w:tooltip="Gallium" w:history="1">
        <w:r w:rsidR="00283CAA" w:rsidRPr="00F06135">
          <w:rPr>
            <w:rStyle w:val="Hyperlink"/>
            <w:rFonts w:ascii="Times New Roman" w:hAnsi="Times New Roman" w:cs="Times New Roman"/>
            <w:color w:val="auto"/>
            <w:sz w:val="20"/>
            <w:szCs w:val="20"/>
            <w:u w:val="none"/>
          </w:rPr>
          <w:t>gallium</w:t>
        </w:r>
      </w:hyperlink>
      <w:r w:rsidR="00283CAA" w:rsidRPr="00F06135">
        <w:rPr>
          <w:rFonts w:ascii="Times New Roman" w:hAnsi="Times New Roman" w:cs="Times New Roman"/>
          <w:sz w:val="20"/>
          <w:szCs w:val="20"/>
        </w:rPr>
        <w:t xml:space="preserve"> are the most widely used in electronic devices.</w:t>
      </w:r>
      <w:r w:rsidR="00E034DC" w:rsidRPr="00F06135">
        <w:rPr>
          <w:rFonts w:ascii="Times New Roman" w:hAnsi="Times New Roman" w:cs="Times New Roman"/>
          <w:sz w:val="20"/>
          <w:szCs w:val="20"/>
        </w:rPr>
        <w:t xml:space="preserve"> A large number of elements and compounds have semiconducting properties, including [1]: </w:t>
      </w:r>
      <w:r w:rsidR="002153A6" w:rsidRPr="00F06135">
        <w:rPr>
          <w:rFonts w:ascii="Times New Roman" w:hAnsi="Times New Roman" w:cs="Times New Roman"/>
          <w:sz w:val="20"/>
          <w:szCs w:val="20"/>
        </w:rPr>
        <w:t>c</w:t>
      </w:r>
      <w:r w:rsidR="00E034DC" w:rsidRPr="00F06135">
        <w:rPr>
          <w:rFonts w:ascii="Times New Roman" w:hAnsi="Times New Roman" w:cs="Times New Roman"/>
          <w:sz w:val="20"/>
          <w:szCs w:val="20"/>
        </w:rPr>
        <w:t xml:space="preserve">ertain pure elements are found in </w:t>
      </w:r>
      <w:hyperlink r:id="rId27" w:tooltip="Group XIV elements" w:history="1">
        <w:r w:rsidR="00E034DC" w:rsidRPr="00F06135">
          <w:rPr>
            <w:rStyle w:val="Hyperlink"/>
            <w:rFonts w:ascii="Times New Roman" w:hAnsi="Times New Roman" w:cs="Times New Roman"/>
            <w:color w:val="auto"/>
            <w:sz w:val="20"/>
            <w:szCs w:val="20"/>
            <w:u w:val="none"/>
          </w:rPr>
          <w:t>Group XIV</w:t>
        </w:r>
      </w:hyperlink>
      <w:r w:rsidR="00E034DC" w:rsidRPr="00F06135">
        <w:rPr>
          <w:rFonts w:ascii="Times New Roman" w:hAnsi="Times New Roman" w:cs="Times New Roman"/>
          <w:sz w:val="20"/>
          <w:szCs w:val="20"/>
        </w:rPr>
        <w:t xml:space="preserve"> of the </w:t>
      </w:r>
      <w:hyperlink r:id="rId28" w:tooltip="Periodic table" w:history="1">
        <w:r w:rsidR="00E034DC" w:rsidRPr="00F06135">
          <w:rPr>
            <w:rStyle w:val="Hyperlink"/>
            <w:rFonts w:ascii="Times New Roman" w:hAnsi="Times New Roman" w:cs="Times New Roman"/>
            <w:color w:val="auto"/>
            <w:sz w:val="20"/>
            <w:szCs w:val="20"/>
            <w:u w:val="none"/>
          </w:rPr>
          <w:t>periodic table</w:t>
        </w:r>
      </w:hyperlink>
      <w:r w:rsidR="00E034DC" w:rsidRPr="00F06135">
        <w:rPr>
          <w:rFonts w:ascii="Times New Roman" w:hAnsi="Times New Roman" w:cs="Times New Roman"/>
          <w:sz w:val="20"/>
          <w:szCs w:val="20"/>
        </w:rPr>
        <w:t xml:space="preserve">; the most commercially important of these elements are </w:t>
      </w:r>
      <w:hyperlink r:id="rId29" w:tooltip="Silicon" w:history="1">
        <w:r w:rsidR="00E034DC" w:rsidRPr="00F06135">
          <w:rPr>
            <w:rStyle w:val="Hyperlink"/>
            <w:rFonts w:ascii="Times New Roman" w:hAnsi="Times New Roman" w:cs="Times New Roman"/>
            <w:color w:val="auto"/>
            <w:sz w:val="20"/>
            <w:szCs w:val="20"/>
            <w:u w:val="none"/>
          </w:rPr>
          <w:t>silicon</w:t>
        </w:r>
      </w:hyperlink>
      <w:r w:rsidR="00E034DC" w:rsidRPr="00F06135">
        <w:rPr>
          <w:rFonts w:ascii="Times New Roman" w:hAnsi="Times New Roman" w:cs="Times New Roman"/>
          <w:sz w:val="20"/>
          <w:szCs w:val="20"/>
        </w:rPr>
        <w:t xml:space="preserve"> and </w:t>
      </w:r>
      <w:hyperlink r:id="rId30" w:tooltip="Germanium" w:history="1">
        <w:r w:rsidR="00E034DC" w:rsidRPr="00F06135">
          <w:rPr>
            <w:rStyle w:val="Hyperlink"/>
            <w:rFonts w:ascii="Times New Roman" w:hAnsi="Times New Roman" w:cs="Times New Roman"/>
            <w:color w:val="auto"/>
            <w:sz w:val="20"/>
            <w:szCs w:val="20"/>
            <w:u w:val="none"/>
          </w:rPr>
          <w:t>germanium</w:t>
        </w:r>
      </w:hyperlink>
      <w:r w:rsidR="00E034DC" w:rsidRPr="00F06135">
        <w:rPr>
          <w:rFonts w:ascii="Times New Roman" w:hAnsi="Times New Roman" w:cs="Times New Roman"/>
          <w:sz w:val="20"/>
          <w:szCs w:val="20"/>
        </w:rPr>
        <w:t>. Silicon and germanium are used here effectively because they have 4 valence electrons in their outermost shell which gives them the ability to gain or lose electrons equally</w:t>
      </w:r>
      <w:r w:rsidR="00002994" w:rsidRPr="00F06135">
        <w:rPr>
          <w:rFonts w:ascii="Times New Roman" w:hAnsi="Times New Roman" w:cs="Times New Roman"/>
          <w:sz w:val="20"/>
          <w:szCs w:val="20"/>
        </w:rPr>
        <w:t xml:space="preserve"> </w:t>
      </w:r>
      <w:r w:rsidR="00E034DC" w:rsidRPr="00F06135">
        <w:rPr>
          <w:rFonts w:ascii="Times New Roman" w:hAnsi="Times New Roman" w:cs="Times New Roman"/>
          <w:sz w:val="20"/>
          <w:szCs w:val="20"/>
        </w:rPr>
        <w:t xml:space="preserve">at the same time. Binary compounds, particularly between elements in </w:t>
      </w:r>
      <w:r w:rsidR="00DB06BF" w:rsidRPr="00F06135">
        <w:rPr>
          <w:rFonts w:ascii="Times New Roman" w:hAnsi="Times New Roman" w:cs="Times New Roman"/>
          <w:sz w:val="20"/>
          <w:szCs w:val="20"/>
        </w:rPr>
        <w:t>g</w:t>
      </w:r>
      <w:r w:rsidR="00E034DC" w:rsidRPr="00F06135">
        <w:rPr>
          <w:rFonts w:ascii="Times New Roman" w:hAnsi="Times New Roman" w:cs="Times New Roman"/>
          <w:sz w:val="20"/>
          <w:szCs w:val="20"/>
        </w:rPr>
        <w:t xml:space="preserve">roups III and V, such as </w:t>
      </w:r>
      <w:hyperlink r:id="rId31" w:tooltip="Gallium arsenide" w:history="1">
        <w:r w:rsidR="00E034DC" w:rsidRPr="00F06135">
          <w:rPr>
            <w:rStyle w:val="Hyperlink"/>
            <w:rFonts w:ascii="Times New Roman" w:hAnsi="Times New Roman" w:cs="Times New Roman"/>
            <w:color w:val="auto"/>
            <w:sz w:val="20"/>
            <w:szCs w:val="20"/>
            <w:u w:val="none"/>
          </w:rPr>
          <w:t>gallium arsenide</w:t>
        </w:r>
      </w:hyperlink>
      <w:r w:rsidR="00E034DC" w:rsidRPr="00F06135">
        <w:rPr>
          <w:rFonts w:ascii="Times New Roman" w:hAnsi="Times New Roman" w:cs="Times New Roman"/>
          <w:sz w:val="20"/>
          <w:szCs w:val="20"/>
        </w:rPr>
        <w:t xml:space="preserve">, </w:t>
      </w:r>
      <w:r w:rsidR="00DB06BF" w:rsidRPr="00F06135">
        <w:rPr>
          <w:rFonts w:ascii="Times New Roman" w:hAnsi="Times New Roman" w:cs="Times New Roman"/>
          <w:sz w:val="20"/>
          <w:szCs w:val="20"/>
        </w:rPr>
        <w:t>g</w:t>
      </w:r>
      <w:r w:rsidR="00E034DC" w:rsidRPr="00F06135">
        <w:rPr>
          <w:rFonts w:ascii="Times New Roman" w:hAnsi="Times New Roman" w:cs="Times New Roman"/>
          <w:sz w:val="20"/>
          <w:szCs w:val="20"/>
        </w:rPr>
        <w:t xml:space="preserve">roups II and VI, groups IV and VI, and between different group IV elements, e.g. </w:t>
      </w:r>
      <w:hyperlink r:id="rId32" w:tooltip="Silicon carbide" w:history="1">
        <w:r w:rsidR="00E034DC" w:rsidRPr="00F06135">
          <w:rPr>
            <w:rStyle w:val="Hyperlink"/>
            <w:rFonts w:ascii="Times New Roman" w:hAnsi="Times New Roman" w:cs="Times New Roman"/>
            <w:color w:val="auto"/>
            <w:sz w:val="20"/>
            <w:szCs w:val="20"/>
            <w:u w:val="none"/>
          </w:rPr>
          <w:t>silicon carbide</w:t>
        </w:r>
      </w:hyperlink>
      <w:r w:rsidR="00E034DC" w:rsidRPr="00F06135">
        <w:rPr>
          <w:rFonts w:ascii="Times New Roman" w:hAnsi="Times New Roman" w:cs="Times New Roman"/>
          <w:sz w:val="20"/>
          <w:szCs w:val="20"/>
        </w:rPr>
        <w:t xml:space="preserve">. Certain ternary compounds, oxides and alloys. </w:t>
      </w:r>
      <w:hyperlink r:id="rId33" w:tooltip="Organic semiconductor" w:history="1">
        <w:r w:rsidR="00E034DC" w:rsidRPr="00F06135">
          <w:rPr>
            <w:rStyle w:val="Hyperlink"/>
            <w:rFonts w:ascii="Times New Roman" w:hAnsi="Times New Roman" w:cs="Times New Roman"/>
            <w:color w:val="auto"/>
            <w:sz w:val="20"/>
            <w:szCs w:val="20"/>
            <w:u w:val="none"/>
          </w:rPr>
          <w:t>Organic semiconductors</w:t>
        </w:r>
      </w:hyperlink>
      <w:r w:rsidR="00E034DC" w:rsidRPr="00F06135">
        <w:rPr>
          <w:rFonts w:ascii="Times New Roman" w:hAnsi="Times New Roman" w:cs="Times New Roman"/>
          <w:sz w:val="20"/>
          <w:szCs w:val="20"/>
        </w:rPr>
        <w:t xml:space="preserve">, made of </w:t>
      </w:r>
      <w:hyperlink r:id="rId34" w:tooltip="Organic compound" w:history="1">
        <w:r w:rsidR="00E034DC" w:rsidRPr="00F06135">
          <w:rPr>
            <w:rStyle w:val="Hyperlink"/>
            <w:rFonts w:ascii="Times New Roman" w:hAnsi="Times New Roman" w:cs="Times New Roman"/>
            <w:color w:val="auto"/>
            <w:sz w:val="20"/>
            <w:szCs w:val="20"/>
            <w:u w:val="none"/>
          </w:rPr>
          <w:t>organic compounds</w:t>
        </w:r>
      </w:hyperlink>
      <w:r w:rsidR="00E034DC" w:rsidRPr="00F06135">
        <w:rPr>
          <w:rFonts w:ascii="Times New Roman" w:hAnsi="Times New Roman" w:cs="Times New Roman"/>
          <w:sz w:val="20"/>
          <w:szCs w:val="20"/>
        </w:rPr>
        <w:t xml:space="preserve">. Most common semiconducting materials are crystalline solids, but amorphous and liquid semiconductors are also known. These include </w:t>
      </w:r>
      <w:hyperlink r:id="rId35" w:tooltip="Hydrogenated amorphous silicon" w:history="1">
        <w:r w:rsidR="00E034DC" w:rsidRPr="00F06135">
          <w:rPr>
            <w:rStyle w:val="Hyperlink"/>
            <w:rFonts w:ascii="Times New Roman" w:hAnsi="Times New Roman" w:cs="Times New Roman"/>
            <w:color w:val="auto"/>
            <w:sz w:val="20"/>
            <w:szCs w:val="20"/>
            <w:u w:val="none"/>
          </w:rPr>
          <w:t>hydrogenated amorphous silicon</w:t>
        </w:r>
      </w:hyperlink>
      <w:r w:rsidR="00E034DC" w:rsidRPr="00F06135">
        <w:rPr>
          <w:rFonts w:ascii="Times New Roman" w:hAnsi="Times New Roman" w:cs="Times New Roman"/>
          <w:sz w:val="20"/>
          <w:szCs w:val="20"/>
        </w:rPr>
        <w:t xml:space="preserve"> and mixtures of </w:t>
      </w:r>
      <w:hyperlink r:id="rId36" w:tooltip="Arsenic" w:history="1">
        <w:r w:rsidR="00E034DC" w:rsidRPr="00F06135">
          <w:rPr>
            <w:rStyle w:val="Hyperlink"/>
            <w:rFonts w:ascii="Times New Roman" w:hAnsi="Times New Roman" w:cs="Times New Roman"/>
            <w:color w:val="auto"/>
            <w:sz w:val="20"/>
            <w:szCs w:val="20"/>
            <w:u w:val="none"/>
          </w:rPr>
          <w:t>arsenic</w:t>
        </w:r>
      </w:hyperlink>
      <w:r w:rsidR="00E034DC" w:rsidRPr="00F06135">
        <w:rPr>
          <w:rFonts w:ascii="Times New Roman" w:hAnsi="Times New Roman" w:cs="Times New Roman"/>
          <w:sz w:val="20"/>
          <w:szCs w:val="20"/>
        </w:rPr>
        <w:t xml:space="preserve">, </w:t>
      </w:r>
      <w:hyperlink r:id="rId37" w:tooltip="Selenium" w:history="1">
        <w:r w:rsidR="00E034DC" w:rsidRPr="00F06135">
          <w:rPr>
            <w:rStyle w:val="Hyperlink"/>
            <w:rFonts w:ascii="Times New Roman" w:hAnsi="Times New Roman" w:cs="Times New Roman"/>
            <w:color w:val="auto"/>
            <w:sz w:val="20"/>
            <w:szCs w:val="20"/>
            <w:u w:val="none"/>
          </w:rPr>
          <w:t>selenium</w:t>
        </w:r>
      </w:hyperlink>
      <w:r w:rsidR="00E034DC" w:rsidRPr="00F06135">
        <w:rPr>
          <w:rFonts w:ascii="Times New Roman" w:hAnsi="Times New Roman" w:cs="Times New Roman"/>
          <w:sz w:val="20"/>
          <w:szCs w:val="20"/>
        </w:rPr>
        <w:t xml:space="preserve"> and </w:t>
      </w:r>
      <w:hyperlink r:id="rId38" w:tooltip="Tellurium" w:history="1">
        <w:r w:rsidR="00E034DC" w:rsidRPr="00F06135">
          <w:rPr>
            <w:rStyle w:val="Hyperlink"/>
            <w:rFonts w:ascii="Times New Roman" w:hAnsi="Times New Roman" w:cs="Times New Roman"/>
            <w:color w:val="auto"/>
            <w:sz w:val="20"/>
            <w:szCs w:val="20"/>
            <w:u w:val="none"/>
          </w:rPr>
          <w:t>tellurium</w:t>
        </w:r>
      </w:hyperlink>
      <w:r w:rsidR="00E034DC" w:rsidRPr="00F06135">
        <w:rPr>
          <w:rFonts w:ascii="Times New Roman" w:hAnsi="Times New Roman" w:cs="Times New Roman"/>
          <w:sz w:val="20"/>
          <w:szCs w:val="20"/>
        </w:rPr>
        <w:t xml:space="preserve"> in a variety of proportions. These compounds share with better known semiconductors the properties of intermediate conductivity and a rapid variation of conductivity with temperature, as well as occasional </w:t>
      </w:r>
      <w:hyperlink r:id="rId39" w:tooltip="Negative resistance" w:history="1">
        <w:r w:rsidR="00E034DC" w:rsidRPr="00F06135">
          <w:rPr>
            <w:rStyle w:val="Hyperlink"/>
            <w:rFonts w:ascii="Times New Roman" w:hAnsi="Times New Roman" w:cs="Times New Roman"/>
            <w:color w:val="auto"/>
            <w:sz w:val="20"/>
            <w:szCs w:val="20"/>
            <w:u w:val="none"/>
          </w:rPr>
          <w:t>negative resistance</w:t>
        </w:r>
      </w:hyperlink>
      <w:r w:rsidR="00E034DC" w:rsidRPr="00F06135">
        <w:rPr>
          <w:rFonts w:ascii="Times New Roman" w:hAnsi="Times New Roman" w:cs="Times New Roman"/>
          <w:sz w:val="20"/>
          <w:szCs w:val="20"/>
        </w:rPr>
        <w:t xml:space="preserve">. Such disordered materials lack the rigid crystalline structure of conventional semiconductors such as silicon. They are generally used in </w:t>
      </w:r>
      <w:hyperlink r:id="rId40" w:tooltip="Thin film" w:history="1">
        <w:r w:rsidR="00E034DC" w:rsidRPr="00F06135">
          <w:rPr>
            <w:rStyle w:val="Hyperlink"/>
            <w:rFonts w:ascii="Times New Roman" w:hAnsi="Times New Roman" w:cs="Times New Roman"/>
            <w:color w:val="auto"/>
            <w:sz w:val="20"/>
            <w:szCs w:val="20"/>
            <w:u w:val="none"/>
          </w:rPr>
          <w:t>thin film</w:t>
        </w:r>
      </w:hyperlink>
      <w:r w:rsidR="00E034DC" w:rsidRPr="00F06135">
        <w:rPr>
          <w:rFonts w:ascii="Times New Roman" w:hAnsi="Times New Roman" w:cs="Times New Roman"/>
          <w:sz w:val="20"/>
          <w:szCs w:val="20"/>
        </w:rPr>
        <w:t xml:space="preserve"> structures, which do not require material of higher electronic quality, being relatively insensitive to impurities and radiation damage.</w:t>
      </w:r>
      <w:r w:rsidR="00912D96" w:rsidRPr="00F06135">
        <w:rPr>
          <w:rFonts w:ascii="Times New Roman" w:hAnsi="Times New Roman" w:cs="Times New Roman"/>
          <w:sz w:val="20"/>
          <w:szCs w:val="20"/>
        </w:rPr>
        <w:t xml:space="preserve"> Now-a-days semiconductor materials are used in every sector of modern technology. </w:t>
      </w:r>
      <w:r w:rsidR="008C55A9" w:rsidRPr="00F06135">
        <w:rPr>
          <w:rFonts w:ascii="Times New Roman" w:hAnsi="Times New Roman" w:cs="Times New Roman"/>
          <w:sz w:val="20"/>
          <w:szCs w:val="20"/>
        </w:rPr>
        <w:t>In technical purpose the high temperature materials are used widely. Therefore it is needed to increase the temperature of semiconducting materials. For this reasons the different properties of these materials varied with temperature. In this paper we review the</w:t>
      </w:r>
      <w:r w:rsidR="00613BE5" w:rsidRPr="00F06135">
        <w:rPr>
          <w:rFonts w:ascii="Times New Roman" w:hAnsi="Times New Roman" w:cs="Times New Roman"/>
          <w:sz w:val="20"/>
          <w:szCs w:val="20"/>
        </w:rPr>
        <w:t xml:space="preserve"> classification of </w:t>
      </w:r>
      <w:r w:rsidR="008C55A9" w:rsidRPr="00F06135">
        <w:rPr>
          <w:rFonts w:ascii="Times New Roman" w:hAnsi="Times New Roman" w:cs="Times New Roman"/>
          <w:sz w:val="20"/>
          <w:szCs w:val="20"/>
        </w:rPr>
        <w:t>semiconductors, early hi</w:t>
      </w:r>
      <w:r w:rsidR="00613BE5" w:rsidRPr="00F06135">
        <w:rPr>
          <w:rFonts w:ascii="Times New Roman" w:hAnsi="Times New Roman" w:cs="Times New Roman"/>
          <w:sz w:val="20"/>
          <w:szCs w:val="20"/>
        </w:rPr>
        <w:t xml:space="preserve">story of semiconductors and temperature effects in semiconductors. </w:t>
      </w:r>
      <w:r w:rsidR="0096629C" w:rsidRPr="00F06135">
        <w:rPr>
          <w:rFonts w:ascii="Times New Roman" w:hAnsi="Times New Roman" w:cs="Times New Roman"/>
          <w:sz w:val="20"/>
          <w:szCs w:val="20"/>
        </w:rPr>
        <w:t xml:space="preserve"> The rest of the paper is organized as follows: in Sec. 2, history of semiconductor is given; Sec. 3 classification of semiconductor is given; </w:t>
      </w:r>
      <w:r w:rsidR="002153A6" w:rsidRPr="00F06135">
        <w:rPr>
          <w:rFonts w:ascii="Times New Roman" w:hAnsi="Times New Roman" w:cs="Times New Roman"/>
          <w:sz w:val="20"/>
          <w:szCs w:val="20"/>
        </w:rPr>
        <w:t>Sec.4 temperature effects in semiconductors are</w:t>
      </w:r>
      <w:r w:rsidR="0096629C" w:rsidRPr="00F06135">
        <w:rPr>
          <w:rFonts w:ascii="Times New Roman" w:hAnsi="Times New Roman" w:cs="Times New Roman"/>
          <w:sz w:val="20"/>
          <w:szCs w:val="20"/>
        </w:rPr>
        <w:t xml:space="preserve"> given. Finally, the conclusion is given in Sec.5.</w:t>
      </w:r>
    </w:p>
    <w:p w:rsidR="0045222D" w:rsidRPr="00F06135" w:rsidRDefault="0045222D" w:rsidP="00F06135">
      <w:pPr>
        <w:pStyle w:val="Heading2"/>
        <w:spacing w:line="360" w:lineRule="auto"/>
        <w:rPr>
          <w:sz w:val="20"/>
          <w:szCs w:val="20"/>
        </w:rPr>
      </w:pPr>
      <w:r w:rsidRPr="00F06135">
        <w:rPr>
          <w:sz w:val="20"/>
          <w:szCs w:val="20"/>
        </w:rPr>
        <w:t>2. Early history of semiconductors</w:t>
      </w:r>
    </w:p>
    <w:p w:rsidR="00766FFB" w:rsidRPr="00F06135" w:rsidRDefault="00766FFB" w:rsidP="00F06135">
      <w:pPr>
        <w:pStyle w:val="NormalWeb"/>
        <w:spacing w:after="0" w:afterAutospacing="0" w:line="360" w:lineRule="auto"/>
        <w:jc w:val="both"/>
        <w:rPr>
          <w:sz w:val="20"/>
          <w:szCs w:val="20"/>
        </w:rPr>
      </w:pPr>
      <w:r w:rsidRPr="00F06135">
        <w:rPr>
          <w:sz w:val="20"/>
          <w:szCs w:val="20"/>
        </w:rPr>
        <w:t xml:space="preserve">The history of the understanding of semiconductors begins with experiments on the electrical properties of materials. The properties of negative temperature coefficient of resistance, rectification, and light-sensitivity were observed starting in the early 19th century. In 1833, </w:t>
      </w:r>
      <w:hyperlink r:id="rId41" w:tooltip="Michael Faraday" w:history="1">
        <w:r w:rsidRPr="00F06135">
          <w:rPr>
            <w:rStyle w:val="Hyperlink"/>
            <w:color w:val="auto"/>
            <w:sz w:val="20"/>
            <w:szCs w:val="20"/>
            <w:u w:val="none"/>
          </w:rPr>
          <w:t>Michael Faraday</w:t>
        </w:r>
      </w:hyperlink>
      <w:r w:rsidRPr="00F06135">
        <w:rPr>
          <w:sz w:val="20"/>
          <w:szCs w:val="20"/>
        </w:rPr>
        <w:t xml:space="preserve"> reported that the resistance of specimens of </w:t>
      </w:r>
      <w:hyperlink r:id="rId42" w:tooltip="Silver sulfide" w:history="1">
        <w:r w:rsidRPr="00F06135">
          <w:rPr>
            <w:rStyle w:val="Hyperlink"/>
            <w:color w:val="auto"/>
            <w:sz w:val="20"/>
            <w:szCs w:val="20"/>
            <w:u w:val="none"/>
          </w:rPr>
          <w:t>silver sulfide</w:t>
        </w:r>
      </w:hyperlink>
      <w:r w:rsidRPr="00F06135">
        <w:rPr>
          <w:sz w:val="20"/>
          <w:szCs w:val="20"/>
        </w:rPr>
        <w:t xml:space="preserve"> decreases when they are heated. This is contrary to the behavior of metallic substances such as copper. </w:t>
      </w:r>
      <w:r w:rsidRPr="00F06135">
        <w:rPr>
          <w:sz w:val="20"/>
          <w:szCs w:val="20"/>
        </w:rPr>
        <w:lastRenderedPageBreak/>
        <w:t xml:space="preserve">In 1839, </w:t>
      </w:r>
      <w:hyperlink r:id="rId43" w:tooltip="A. E. Becquerel" w:history="1">
        <w:r w:rsidRPr="00F06135">
          <w:rPr>
            <w:rStyle w:val="Hyperlink"/>
            <w:color w:val="auto"/>
            <w:sz w:val="20"/>
            <w:szCs w:val="20"/>
            <w:u w:val="none"/>
          </w:rPr>
          <w:t>A. E. Becquerel</w:t>
        </w:r>
      </w:hyperlink>
      <w:r w:rsidRPr="00F06135">
        <w:rPr>
          <w:sz w:val="20"/>
          <w:szCs w:val="20"/>
        </w:rPr>
        <w:t xml:space="preserve"> reported observation of a voltage between a solid and a liquid electrolyte when struck by light, the </w:t>
      </w:r>
      <w:hyperlink r:id="rId44" w:tooltip="Photovoltaic effect" w:history="1">
        <w:r w:rsidRPr="00F06135">
          <w:rPr>
            <w:rStyle w:val="Hyperlink"/>
            <w:color w:val="auto"/>
            <w:sz w:val="20"/>
            <w:szCs w:val="20"/>
            <w:u w:val="none"/>
          </w:rPr>
          <w:t>photovoltaic effect</w:t>
        </w:r>
      </w:hyperlink>
      <w:r w:rsidRPr="00F06135">
        <w:rPr>
          <w:sz w:val="20"/>
          <w:szCs w:val="20"/>
        </w:rPr>
        <w:t xml:space="preserve">. In 1873 </w:t>
      </w:r>
      <w:hyperlink r:id="rId45" w:tooltip="Willoughby Smith" w:history="1">
        <w:r w:rsidRPr="00F06135">
          <w:rPr>
            <w:rStyle w:val="Hyperlink"/>
            <w:color w:val="auto"/>
            <w:sz w:val="20"/>
            <w:szCs w:val="20"/>
            <w:u w:val="none"/>
          </w:rPr>
          <w:t>Willoughby Smith</w:t>
        </w:r>
      </w:hyperlink>
      <w:r w:rsidRPr="00F06135">
        <w:rPr>
          <w:sz w:val="20"/>
          <w:szCs w:val="20"/>
        </w:rPr>
        <w:t xml:space="preserve"> observed that </w:t>
      </w:r>
      <w:hyperlink r:id="rId46" w:tooltip="Selenium" w:history="1">
        <w:r w:rsidRPr="00F06135">
          <w:rPr>
            <w:rStyle w:val="Hyperlink"/>
            <w:color w:val="auto"/>
            <w:sz w:val="20"/>
            <w:szCs w:val="20"/>
            <w:u w:val="none"/>
          </w:rPr>
          <w:t>selenium</w:t>
        </w:r>
      </w:hyperlink>
      <w:r w:rsidRPr="00F06135">
        <w:rPr>
          <w:sz w:val="20"/>
          <w:szCs w:val="20"/>
        </w:rPr>
        <w:t xml:space="preserve"> </w:t>
      </w:r>
      <w:hyperlink r:id="rId47" w:tooltip="Resistor" w:history="1">
        <w:r w:rsidRPr="00F06135">
          <w:rPr>
            <w:rStyle w:val="Hyperlink"/>
            <w:color w:val="auto"/>
            <w:sz w:val="20"/>
            <w:szCs w:val="20"/>
            <w:u w:val="none"/>
          </w:rPr>
          <w:t>resistors</w:t>
        </w:r>
      </w:hyperlink>
      <w:r w:rsidRPr="00F06135">
        <w:rPr>
          <w:sz w:val="20"/>
          <w:szCs w:val="20"/>
        </w:rPr>
        <w:t xml:space="preserve"> exhibit decreasing resistance when light falls on them. In 1874 </w:t>
      </w:r>
      <w:hyperlink r:id="rId48" w:tooltip="Karl Ferdinand Braun" w:history="1">
        <w:r w:rsidRPr="00F06135">
          <w:rPr>
            <w:rStyle w:val="Hyperlink"/>
            <w:color w:val="auto"/>
            <w:sz w:val="20"/>
            <w:szCs w:val="20"/>
            <w:u w:val="none"/>
          </w:rPr>
          <w:t>Karl Ferdinand Braun</w:t>
        </w:r>
      </w:hyperlink>
      <w:r w:rsidRPr="00F06135">
        <w:rPr>
          <w:sz w:val="20"/>
          <w:szCs w:val="20"/>
        </w:rPr>
        <w:t xml:space="preserve"> observed conduction and </w:t>
      </w:r>
      <w:hyperlink r:id="rId49" w:tooltip="Rectifier" w:history="1">
        <w:r w:rsidRPr="00F06135">
          <w:rPr>
            <w:rStyle w:val="Hyperlink"/>
            <w:color w:val="auto"/>
            <w:sz w:val="20"/>
            <w:szCs w:val="20"/>
            <w:u w:val="none"/>
          </w:rPr>
          <w:t>rectification</w:t>
        </w:r>
      </w:hyperlink>
      <w:r w:rsidRPr="00F06135">
        <w:rPr>
          <w:sz w:val="20"/>
          <w:szCs w:val="20"/>
        </w:rPr>
        <w:t xml:space="preserve"> in metallic sulphides, and </w:t>
      </w:r>
      <w:hyperlink r:id="rId50" w:tooltip="Arthur Schuster" w:history="1">
        <w:r w:rsidRPr="00F06135">
          <w:rPr>
            <w:rStyle w:val="Hyperlink"/>
            <w:color w:val="auto"/>
            <w:sz w:val="20"/>
            <w:szCs w:val="20"/>
            <w:u w:val="none"/>
          </w:rPr>
          <w:t>Arthur Schuster</w:t>
        </w:r>
      </w:hyperlink>
      <w:r w:rsidRPr="00F06135">
        <w:rPr>
          <w:sz w:val="20"/>
          <w:szCs w:val="20"/>
        </w:rPr>
        <w:t xml:space="preserve"> found that a copper oxide layer on wires has rectification properties that ceases when the wires are cleaned. Adams and Day observed the photovoltaic effect in selenium in 1876</w:t>
      </w:r>
      <w:r w:rsidR="0029554F" w:rsidRPr="00F06135">
        <w:rPr>
          <w:sz w:val="20"/>
          <w:szCs w:val="20"/>
        </w:rPr>
        <w:t>[2].</w:t>
      </w:r>
      <w:r w:rsidRPr="00F06135">
        <w:rPr>
          <w:sz w:val="20"/>
          <w:szCs w:val="20"/>
        </w:rPr>
        <w:t xml:space="preserve"> A unified explanation of these phenomena required a theory of </w:t>
      </w:r>
      <w:hyperlink r:id="rId51" w:tooltip="Solid-state physics" w:history="1">
        <w:r w:rsidRPr="00F06135">
          <w:rPr>
            <w:rStyle w:val="Hyperlink"/>
            <w:color w:val="auto"/>
            <w:sz w:val="20"/>
            <w:szCs w:val="20"/>
            <w:u w:val="none"/>
          </w:rPr>
          <w:t>solid-state physics</w:t>
        </w:r>
      </w:hyperlink>
      <w:r w:rsidRPr="00F06135">
        <w:rPr>
          <w:sz w:val="20"/>
          <w:szCs w:val="20"/>
        </w:rPr>
        <w:t xml:space="preserve"> which developed greatly in the first half of the 20th Century. In 1878 </w:t>
      </w:r>
      <w:hyperlink r:id="rId52" w:tooltip="Edwin Herbert Hall" w:history="1">
        <w:r w:rsidRPr="00F06135">
          <w:rPr>
            <w:rStyle w:val="Hyperlink"/>
            <w:color w:val="auto"/>
            <w:sz w:val="20"/>
            <w:szCs w:val="20"/>
            <w:u w:val="none"/>
          </w:rPr>
          <w:t>Edwin Herbert Hall</w:t>
        </w:r>
      </w:hyperlink>
      <w:r w:rsidRPr="00F06135">
        <w:rPr>
          <w:sz w:val="20"/>
          <w:szCs w:val="20"/>
        </w:rPr>
        <w:t xml:space="preserve"> demonstrated the deflection of flowing charge carriers by an applied magnetic field, the </w:t>
      </w:r>
      <w:hyperlink r:id="rId53" w:tooltip="Hall effect" w:history="1">
        <w:r w:rsidRPr="00F06135">
          <w:rPr>
            <w:rStyle w:val="Hyperlink"/>
            <w:color w:val="auto"/>
            <w:sz w:val="20"/>
            <w:szCs w:val="20"/>
            <w:u w:val="none"/>
          </w:rPr>
          <w:t xml:space="preserve">Hall </w:t>
        </w:r>
        <w:r w:rsidR="00340461" w:rsidRPr="00F06135">
          <w:rPr>
            <w:rStyle w:val="Hyperlink"/>
            <w:color w:val="auto"/>
            <w:sz w:val="20"/>
            <w:szCs w:val="20"/>
            <w:u w:val="none"/>
          </w:rPr>
          <w:t>Effect</w:t>
        </w:r>
      </w:hyperlink>
      <w:r w:rsidRPr="00F06135">
        <w:rPr>
          <w:sz w:val="20"/>
          <w:szCs w:val="20"/>
        </w:rPr>
        <w:t xml:space="preserve">. The discovery of the </w:t>
      </w:r>
      <w:hyperlink r:id="rId54" w:tooltip="Electron" w:history="1">
        <w:r w:rsidRPr="00F06135">
          <w:rPr>
            <w:rStyle w:val="Hyperlink"/>
            <w:color w:val="auto"/>
            <w:sz w:val="20"/>
            <w:szCs w:val="20"/>
            <w:u w:val="none"/>
          </w:rPr>
          <w:t>electron</w:t>
        </w:r>
      </w:hyperlink>
      <w:r w:rsidRPr="00F06135">
        <w:rPr>
          <w:sz w:val="20"/>
          <w:szCs w:val="20"/>
        </w:rPr>
        <w:t xml:space="preserve"> by </w:t>
      </w:r>
      <w:hyperlink r:id="rId55" w:tooltip="J.J. Thomson" w:history="1">
        <w:r w:rsidRPr="00F06135">
          <w:rPr>
            <w:rStyle w:val="Hyperlink"/>
            <w:color w:val="auto"/>
            <w:sz w:val="20"/>
            <w:szCs w:val="20"/>
            <w:u w:val="none"/>
          </w:rPr>
          <w:t>J.J. Thomson</w:t>
        </w:r>
      </w:hyperlink>
      <w:r w:rsidRPr="00F06135">
        <w:rPr>
          <w:sz w:val="20"/>
          <w:szCs w:val="20"/>
        </w:rPr>
        <w:t xml:space="preserve"> in 1897 prompted theories of electron-based conduction in solids. </w:t>
      </w:r>
      <w:hyperlink r:id="rId56" w:tooltip="Karl Baedeker (scientist)" w:history="1">
        <w:r w:rsidRPr="00F06135">
          <w:rPr>
            <w:rStyle w:val="Hyperlink"/>
            <w:color w:val="auto"/>
            <w:sz w:val="20"/>
            <w:szCs w:val="20"/>
            <w:u w:val="none"/>
          </w:rPr>
          <w:t>Karl Baedeker</w:t>
        </w:r>
      </w:hyperlink>
      <w:r w:rsidRPr="00F06135">
        <w:rPr>
          <w:sz w:val="20"/>
          <w:szCs w:val="20"/>
        </w:rPr>
        <w:t xml:space="preserve">, by observing a Hall </w:t>
      </w:r>
      <w:r w:rsidR="00830611" w:rsidRPr="00F06135">
        <w:rPr>
          <w:sz w:val="20"/>
          <w:szCs w:val="20"/>
        </w:rPr>
        <w:t>Effect</w:t>
      </w:r>
      <w:r w:rsidRPr="00F06135">
        <w:rPr>
          <w:sz w:val="20"/>
          <w:szCs w:val="20"/>
        </w:rPr>
        <w:t xml:space="preserve"> with the reverse sign to that in metals, theorized that copper iodide had positive charge carriers. </w:t>
      </w:r>
      <w:hyperlink r:id="rId57" w:tooltip="Johan Koenigsberger (page does not exist)" w:history="1">
        <w:r w:rsidRPr="00F06135">
          <w:rPr>
            <w:rStyle w:val="Hyperlink"/>
            <w:color w:val="auto"/>
            <w:sz w:val="20"/>
            <w:szCs w:val="20"/>
            <w:u w:val="none"/>
          </w:rPr>
          <w:t>Johan Koenigsberger</w:t>
        </w:r>
      </w:hyperlink>
      <w:r w:rsidRPr="00F06135">
        <w:rPr>
          <w:sz w:val="20"/>
          <w:szCs w:val="20"/>
        </w:rPr>
        <w:t xml:space="preserve"> classified solid materials as metals, insulators and "variable conductors" in 1914. </w:t>
      </w:r>
      <w:hyperlink r:id="rId58" w:tooltip="Felix Bloch" w:history="1">
        <w:r w:rsidRPr="00F06135">
          <w:rPr>
            <w:rStyle w:val="Hyperlink"/>
            <w:color w:val="auto"/>
            <w:sz w:val="20"/>
            <w:szCs w:val="20"/>
            <w:u w:val="none"/>
          </w:rPr>
          <w:t>Felix Bloch</w:t>
        </w:r>
      </w:hyperlink>
      <w:r w:rsidRPr="00F06135">
        <w:rPr>
          <w:sz w:val="20"/>
          <w:szCs w:val="20"/>
        </w:rPr>
        <w:t xml:space="preserve"> published a theory of the movement of electrons through atomic lattices in 1928. In 1930, B. Gudden stated that conductivity in semiconductors was due to minor concentrations of impurities. By 1931, the band theory of conduction had been established by </w:t>
      </w:r>
      <w:hyperlink r:id="rId59" w:tooltip="Alan Herries Wilson" w:history="1">
        <w:r w:rsidRPr="00F06135">
          <w:rPr>
            <w:rStyle w:val="Hyperlink"/>
            <w:color w:val="auto"/>
            <w:sz w:val="20"/>
            <w:szCs w:val="20"/>
            <w:u w:val="none"/>
          </w:rPr>
          <w:t>Alan Herries Wilson</w:t>
        </w:r>
      </w:hyperlink>
      <w:r w:rsidRPr="00F06135">
        <w:rPr>
          <w:sz w:val="20"/>
          <w:szCs w:val="20"/>
        </w:rPr>
        <w:t xml:space="preserve"> and the concept of band gaps had been developed. </w:t>
      </w:r>
      <w:hyperlink r:id="rId60" w:tooltip="Walter H. Schottky" w:history="1">
        <w:r w:rsidRPr="00F06135">
          <w:rPr>
            <w:rStyle w:val="Hyperlink"/>
            <w:color w:val="auto"/>
            <w:sz w:val="20"/>
            <w:szCs w:val="20"/>
            <w:u w:val="none"/>
          </w:rPr>
          <w:t>Walter H. Schottky</w:t>
        </w:r>
      </w:hyperlink>
      <w:r w:rsidRPr="00F06135">
        <w:rPr>
          <w:sz w:val="20"/>
          <w:szCs w:val="20"/>
        </w:rPr>
        <w:t xml:space="preserve"> and </w:t>
      </w:r>
      <w:hyperlink r:id="rId61" w:tooltip="Nevill Francis Mott" w:history="1">
        <w:r w:rsidRPr="00F06135">
          <w:rPr>
            <w:rStyle w:val="Hyperlink"/>
            <w:color w:val="auto"/>
            <w:sz w:val="20"/>
            <w:szCs w:val="20"/>
            <w:u w:val="none"/>
          </w:rPr>
          <w:t>Nevill Francis Mott</w:t>
        </w:r>
      </w:hyperlink>
      <w:r w:rsidRPr="00F06135">
        <w:rPr>
          <w:sz w:val="20"/>
          <w:szCs w:val="20"/>
        </w:rPr>
        <w:t xml:space="preserve"> developed models of the potential barrier and of the characteristics of a </w:t>
      </w:r>
      <w:hyperlink r:id="rId62" w:tooltip="Metal-semiconductor junction" w:history="1">
        <w:r w:rsidRPr="00F06135">
          <w:rPr>
            <w:rStyle w:val="Hyperlink"/>
            <w:color w:val="auto"/>
            <w:sz w:val="20"/>
            <w:szCs w:val="20"/>
            <w:u w:val="none"/>
          </w:rPr>
          <w:t>metal-semiconductor junction</w:t>
        </w:r>
      </w:hyperlink>
      <w:r w:rsidRPr="00F06135">
        <w:rPr>
          <w:sz w:val="20"/>
          <w:szCs w:val="20"/>
        </w:rPr>
        <w:t xml:space="preserve">. By 1938, </w:t>
      </w:r>
      <w:hyperlink r:id="rId63" w:tooltip="Boris Davydov (page does not exist)" w:history="1">
        <w:r w:rsidRPr="00F06135">
          <w:rPr>
            <w:rStyle w:val="Hyperlink"/>
            <w:color w:val="auto"/>
            <w:sz w:val="20"/>
            <w:szCs w:val="20"/>
            <w:u w:val="none"/>
          </w:rPr>
          <w:t>Boris Davydov</w:t>
        </w:r>
      </w:hyperlink>
      <w:r w:rsidRPr="00F06135">
        <w:rPr>
          <w:sz w:val="20"/>
          <w:szCs w:val="20"/>
        </w:rPr>
        <w:t xml:space="preserve"> had developed a theory of the copper-oxide rectifer, identifying the effect of the </w:t>
      </w:r>
      <w:hyperlink r:id="rId64" w:tooltip="P–n junction" w:history="1">
        <w:r w:rsidRPr="00F06135">
          <w:rPr>
            <w:rStyle w:val="Hyperlink"/>
            <w:color w:val="auto"/>
            <w:sz w:val="20"/>
            <w:szCs w:val="20"/>
            <w:u w:val="none"/>
          </w:rPr>
          <w:t>p–n junction</w:t>
        </w:r>
      </w:hyperlink>
      <w:r w:rsidRPr="00F06135">
        <w:rPr>
          <w:sz w:val="20"/>
          <w:szCs w:val="20"/>
        </w:rPr>
        <w:t xml:space="preserve"> and the importance of minority carriers and surface states</w:t>
      </w:r>
      <w:r w:rsidR="0029554F" w:rsidRPr="00F06135">
        <w:rPr>
          <w:sz w:val="20"/>
          <w:szCs w:val="20"/>
        </w:rPr>
        <w:t xml:space="preserve"> [3]. </w:t>
      </w:r>
      <w:r w:rsidRPr="00F06135">
        <w:rPr>
          <w:sz w:val="20"/>
          <w:szCs w:val="20"/>
        </w:rPr>
        <w:t xml:space="preserve">Agreement between theoretical predictions (based on developing quantum mechanics) and experimental results was sometimes poor. This was later explained by </w:t>
      </w:r>
      <w:hyperlink r:id="rId65" w:tooltip="John Bardeen" w:history="1">
        <w:r w:rsidRPr="00F06135">
          <w:rPr>
            <w:rStyle w:val="Hyperlink"/>
            <w:color w:val="auto"/>
            <w:sz w:val="20"/>
            <w:szCs w:val="20"/>
            <w:u w:val="none"/>
          </w:rPr>
          <w:t>John Bardeen</w:t>
        </w:r>
      </w:hyperlink>
      <w:r w:rsidRPr="00F06135">
        <w:rPr>
          <w:sz w:val="20"/>
          <w:szCs w:val="20"/>
        </w:rPr>
        <w:t xml:space="preserve"> as due to the extreme "structure sensitive" behavior of semiconductors, whose properties change dramatically based on tiny amounts of impurities</w:t>
      </w:r>
      <w:r w:rsidR="0029554F" w:rsidRPr="00F06135">
        <w:rPr>
          <w:sz w:val="20"/>
          <w:szCs w:val="20"/>
        </w:rPr>
        <w:t xml:space="preserve"> [3] .</w:t>
      </w:r>
      <w:r w:rsidRPr="00F06135">
        <w:rPr>
          <w:sz w:val="20"/>
          <w:szCs w:val="20"/>
        </w:rPr>
        <w:t>Commercially pure materials of the 1920s containing varying proportions of trace contaminants produced differing experimental results. This spurred the development of improved material refining techniques, culminating in modern semiconductor refineries producing materials with parts-per-trillion purity. Devices using semiconductors were at first constructed based on empirical knowledge, before semiconductor theory provided a guide to construction of more capable and reliable devices.</w:t>
      </w:r>
      <w:r w:rsidR="00F32D60" w:rsidRPr="00F06135">
        <w:rPr>
          <w:sz w:val="20"/>
          <w:szCs w:val="20"/>
        </w:rPr>
        <w:t xml:space="preserve"> </w:t>
      </w:r>
      <w:hyperlink r:id="rId66" w:tooltip="Alexander Graham Bell" w:history="1">
        <w:r w:rsidRPr="00F06135">
          <w:rPr>
            <w:rStyle w:val="Hyperlink"/>
            <w:color w:val="auto"/>
            <w:sz w:val="20"/>
            <w:szCs w:val="20"/>
            <w:u w:val="none"/>
          </w:rPr>
          <w:t>Alexander Graham Bell</w:t>
        </w:r>
      </w:hyperlink>
      <w:r w:rsidRPr="00F06135">
        <w:rPr>
          <w:sz w:val="20"/>
          <w:szCs w:val="20"/>
        </w:rPr>
        <w:t xml:space="preserve"> used the light-sensitive property of selenium to </w:t>
      </w:r>
      <w:hyperlink r:id="rId67" w:tooltip="Photophone" w:history="1">
        <w:r w:rsidRPr="00F06135">
          <w:rPr>
            <w:rStyle w:val="Hyperlink"/>
            <w:color w:val="auto"/>
            <w:sz w:val="20"/>
            <w:szCs w:val="20"/>
            <w:u w:val="none"/>
          </w:rPr>
          <w:t>transmit sound</w:t>
        </w:r>
      </w:hyperlink>
      <w:r w:rsidRPr="00F06135">
        <w:rPr>
          <w:sz w:val="20"/>
          <w:szCs w:val="20"/>
        </w:rPr>
        <w:t xml:space="preserve"> over a beam of light in 1880. A working solar cell, of low efficiency, was constructed by </w:t>
      </w:r>
      <w:hyperlink r:id="rId68" w:tooltip="Charles Fritts" w:history="1">
        <w:r w:rsidRPr="00F06135">
          <w:rPr>
            <w:rStyle w:val="Hyperlink"/>
            <w:color w:val="auto"/>
            <w:sz w:val="20"/>
            <w:szCs w:val="20"/>
            <w:u w:val="none"/>
          </w:rPr>
          <w:t>Charles Fritts</w:t>
        </w:r>
      </w:hyperlink>
      <w:r w:rsidRPr="00F06135">
        <w:rPr>
          <w:sz w:val="20"/>
          <w:szCs w:val="20"/>
        </w:rPr>
        <w:t xml:space="preserve"> in 1883 using a metal plate coated with selenium and a thin layer of gold; the device became commercially useful in photographic light meters in the 1930s</w:t>
      </w:r>
      <w:r w:rsidR="0029554F" w:rsidRPr="00F06135">
        <w:rPr>
          <w:sz w:val="20"/>
          <w:szCs w:val="20"/>
        </w:rPr>
        <w:t xml:space="preserve"> [3].</w:t>
      </w:r>
      <w:r w:rsidRPr="00F06135">
        <w:rPr>
          <w:sz w:val="20"/>
          <w:szCs w:val="20"/>
        </w:rPr>
        <w:t xml:space="preserve"> Point-contact microwave detector rectifiers made of lead sulfide were used by </w:t>
      </w:r>
      <w:hyperlink r:id="rId69" w:tooltip="Jagadish Chandra Bose" w:history="1">
        <w:r w:rsidRPr="00F06135">
          <w:rPr>
            <w:rStyle w:val="Hyperlink"/>
            <w:color w:val="auto"/>
            <w:sz w:val="20"/>
            <w:szCs w:val="20"/>
            <w:u w:val="none"/>
          </w:rPr>
          <w:t>Jagadish Chandra Bose</w:t>
        </w:r>
      </w:hyperlink>
      <w:r w:rsidRPr="00F06135">
        <w:rPr>
          <w:sz w:val="20"/>
          <w:szCs w:val="20"/>
        </w:rPr>
        <w:t xml:space="preserve"> in 1904; the </w:t>
      </w:r>
      <w:hyperlink r:id="rId70" w:tooltip="Cat's-whisker detector" w:history="1">
        <w:r w:rsidRPr="00F06135">
          <w:rPr>
            <w:rStyle w:val="Hyperlink"/>
            <w:color w:val="auto"/>
            <w:sz w:val="20"/>
            <w:szCs w:val="20"/>
            <w:u w:val="none"/>
          </w:rPr>
          <w:t>cat's-whisker detector</w:t>
        </w:r>
      </w:hyperlink>
      <w:r w:rsidRPr="00F06135">
        <w:rPr>
          <w:sz w:val="20"/>
          <w:szCs w:val="20"/>
        </w:rPr>
        <w:t xml:space="preserve"> using natural galena or other materials became a common device in the </w:t>
      </w:r>
      <w:hyperlink r:id="rId71" w:tooltip="History of radio" w:history="1">
        <w:r w:rsidRPr="00F06135">
          <w:rPr>
            <w:rStyle w:val="Hyperlink"/>
            <w:color w:val="auto"/>
            <w:sz w:val="20"/>
            <w:szCs w:val="20"/>
            <w:u w:val="none"/>
          </w:rPr>
          <w:t>development of radio</w:t>
        </w:r>
      </w:hyperlink>
      <w:r w:rsidRPr="00F06135">
        <w:rPr>
          <w:sz w:val="20"/>
          <w:szCs w:val="20"/>
        </w:rPr>
        <w:t xml:space="preserve">. However, it was somewhat unpredictable in operation and required manual adjustment for best performance. In 1906 </w:t>
      </w:r>
      <w:hyperlink r:id="rId72" w:tooltip="H.J. Round" w:history="1">
        <w:r w:rsidRPr="00F06135">
          <w:rPr>
            <w:rStyle w:val="Hyperlink"/>
            <w:color w:val="auto"/>
            <w:sz w:val="20"/>
            <w:szCs w:val="20"/>
            <w:u w:val="none"/>
          </w:rPr>
          <w:t>H.J. Round</w:t>
        </w:r>
      </w:hyperlink>
      <w:r w:rsidRPr="00F06135">
        <w:rPr>
          <w:sz w:val="20"/>
          <w:szCs w:val="20"/>
        </w:rPr>
        <w:t xml:space="preserve"> observed light emission when electric current passed through silicon carbide crystals, the principle behind the </w:t>
      </w:r>
      <w:hyperlink r:id="rId73" w:tooltip="Light emitting diode" w:history="1">
        <w:r w:rsidRPr="00F06135">
          <w:rPr>
            <w:rStyle w:val="Hyperlink"/>
            <w:color w:val="auto"/>
            <w:sz w:val="20"/>
            <w:szCs w:val="20"/>
            <w:u w:val="none"/>
          </w:rPr>
          <w:t>light emitting diode</w:t>
        </w:r>
      </w:hyperlink>
      <w:r w:rsidRPr="00F06135">
        <w:rPr>
          <w:sz w:val="20"/>
          <w:szCs w:val="20"/>
        </w:rPr>
        <w:t xml:space="preserve">. </w:t>
      </w:r>
      <w:hyperlink r:id="rId74" w:tooltip="Oleg Losev" w:history="1">
        <w:r w:rsidRPr="00F06135">
          <w:rPr>
            <w:rStyle w:val="Hyperlink"/>
            <w:color w:val="auto"/>
            <w:sz w:val="20"/>
            <w:szCs w:val="20"/>
            <w:u w:val="none"/>
          </w:rPr>
          <w:t>Oleg Losev</w:t>
        </w:r>
      </w:hyperlink>
      <w:r w:rsidRPr="00F06135">
        <w:rPr>
          <w:sz w:val="20"/>
          <w:szCs w:val="20"/>
        </w:rPr>
        <w:t xml:space="preserve"> observed similar light emission in 1922 but at the time the effect had no practical use. Power rectifiers, using copper oxide and selenium, were developed in the 1920s and became commercially important as an alternative to </w:t>
      </w:r>
      <w:hyperlink r:id="rId75" w:tooltip="Vacuum tube" w:history="1">
        <w:r w:rsidRPr="00F06135">
          <w:rPr>
            <w:rStyle w:val="Hyperlink"/>
            <w:color w:val="auto"/>
            <w:sz w:val="20"/>
            <w:szCs w:val="20"/>
            <w:u w:val="none"/>
          </w:rPr>
          <w:t>vacuum tube</w:t>
        </w:r>
      </w:hyperlink>
      <w:r w:rsidRPr="00F06135">
        <w:rPr>
          <w:sz w:val="20"/>
          <w:szCs w:val="20"/>
        </w:rPr>
        <w:t xml:space="preserve"> rectifiers</w:t>
      </w:r>
      <w:r w:rsidR="0029554F" w:rsidRPr="00F06135">
        <w:rPr>
          <w:sz w:val="20"/>
          <w:szCs w:val="20"/>
        </w:rPr>
        <w:t xml:space="preserve"> [2, 3].</w:t>
      </w:r>
      <w:r w:rsidRPr="00F06135">
        <w:rPr>
          <w:sz w:val="20"/>
          <w:szCs w:val="20"/>
        </w:rPr>
        <w:t xml:space="preserve"> In the years preceding World War II, infra-red detection and communications devices prompted research into lead-sulfide and lead-selenide materials. These devices were used for detecting ships and aircraft, for infrared rangefinders, and for voice communication systems. The point-contact crystal detector became vital for microwave radio systems, since available vacuum tube devices could not </w:t>
      </w:r>
      <w:r w:rsidRPr="00F06135">
        <w:rPr>
          <w:sz w:val="20"/>
          <w:szCs w:val="20"/>
        </w:rPr>
        <w:lastRenderedPageBreak/>
        <w:t>serve as detectors above about 4000 MHz; advanced radar systems relied on the fast response of crystal detectors. Considerable research and development of silicon materials occurred during the war to develop detectors of consistent quality</w:t>
      </w:r>
      <w:r w:rsidR="0029554F" w:rsidRPr="00F06135">
        <w:rPr>
          <w:sz w:val="20"/>
          <w:szCs w:val="20"/>
        </w:rPr>
        <w:t xml:space="preserve"> [3].</w:t>
      </w:r>
      <w:r w:rsidRPr="00F06135">
        <w:rPr>
          <w:sz w:val="20"/>
          <w:szCs w:val="20"/>
        </w:rPr>
        <w:t xml:space="preserve"> Detector and power rectifiers could not amplify a signal. Many efforts were made to develop a solid-state amplifier, but these were unsuccessful because of limited theoretical understanding of semiconductor materials</w:t>
      </w:r>
      <w:r w:rsidR="0029554F" w:rsidRPr="00F06135">
        <w:rPr>
          <w:sz w:val="20"/>
          <w:szCs w:val="20"/>
        </w:rPr>
        <w:t xml:space="preserve"> [3].</w:t>
      </w:r>
      <w:r w:rsidRPr="00F06135">
        <w:rPr>
          <w:sz w:val="20"/>
          <w:szCs w:val="20"/>
        </w:rPr>
        <w:t xml:space="preserve"> In 1922 </w:t>
      </w:r>
      <w:hyperlink r:id="rId76" w:tooltip="Oleg Losev" w:history="1">
        <w:r w:rsidRPr="00F06135">
          <w:rPr>
            <w:rStyle w:val="Hyperlink"/>
            <w:color w:val="auto"/>
            <w:sz w:val="20"/>
            <w:szCs w:val="20"/>
            <w:u w:val="none"/>
          </w:rPr>
          <w:t>Oleg Losev</w:t>
        </w:r>
      </w:hyperlink>
      <w:r w:rsidRPr="00F06135">
        <w:rPr>
          <w:sz w:val="20"/>
          <w:szCs w:val="20"/>
        </w:rPr>
        <w:t xml:space="preserve"> developed two-terminal, </w:t>
      </w:r>
      <w:hyperlink r:id="rId77" w:tooltip="Negative resistance" w:history="1">
        <w:r w:rsidRPr="00F06135">
          <w:rPr>
            <w:rStyle w:val="Hyperlink"/>
            <w:color w:val="auto"/>
            <w:sz w:val="20"/>
            <w:szCs w:val="20"/>
            <w:u w:val="none"/>
          </w:rPr>
          <w:t>negative resistance</w:t>
        </w:r>
      </w:hyperlink>
      <w:r w:rsidRPr="00F06135">
        <w:rPr>
          <w:sz w:val="20"/>
          <w:szCs w:val="20"/>
        </w:rPr>
        <w:t xml:space="preserve"> amplifiers for radio; however, he perished in the </w:t>
      </w:r>
      <w:hyperlink r:id="rId78" w:tooltip="Siege of Leningrad" w:history="1">
        <w:r w:rsidRPr="00F06135">
          <w:rPr>
            <w:rStyle w:val="Hyperlink"/>
            <w:color w:val="auto"/>
            <w:sz w:val="20"/>
            <w:szCs w:val="20"/>
            <w:u w:val="none"/>
          </w:rPr>
          <w:t>Siege of Leningrad</w:t>
        </w:r>
      </w:hyperlink>
      <w:r w:rsidRPr="00F06135">
        <w:rPr>
          <w:sz w:val="20"/>
          <w:szCs w:val="20"/>
        </w:rPr>
        <w:t xml:space="preserve">. In 1926 </w:t>
      </w:r>
      <w:hyperlink r:id="rId79" w:tooltip="Julius Edgard Lilenfeld (page does not exist)" w:history="1">
        <w:r w:rsidRPr="00F06135">
          <w:rPr>
            <w:rStyle w:val="Hyperlink"/>
            <w:color w:val="auto"/>
            <w:sz w:val="20"/>
            <w:szCs w:val="20"/>
            <w:u w:val="none"/>
          </w:rPr>
          <w:t>Julius Edgard Lilenfeld</w:t>
        </w:r>
      </w:hyperlink>
      <w:r w:rsidRPr="00F06135">
        <w:rPr>
          <w:sz w:val="20"/>
          <w:szCs w:val="20"/>
        </w:rPr>
        <w:t xml:space="preserve"> patented a device resembling a modern field-effect transistor, but it was not practical. R. Hilsch and R. W. Pohl in 1938 demonstrated a solid-state amplifier using a structure resembling the control grid of a vacuum tube; although the device displayed power gain, it had a </w:t>
      </w:r>
      <w:hyperlink r:id="rId80" w:tooltip="Cut-off frequency" w:history="1">
        <w:r w:rsidRPr="00F06135">
          <w:rPr>
            <w:rStyle w:val="Hyperlink"/>
            <w:color w:val="auto"/>
            <w:sz w:val="20"/>
            <w:szCs w:val="20"/>
            <w:u w:val="none"/>
          </w:rPr>
          <w:t>cut-off frequency</w:t>
        </w:r>
      </w:hyperlink>
      <w:r w:rsidRPr="00F06135">
        <w:rPr>
          <w:sz w:val="20"/>
          <w:szCs w:val="20"/>
        </w:rPr>
        <w:t xml:space="preserve"> of one cycle per second, too low for any practical applications, but an effective application of the available theory</w:t>
      </w:r>
      <w:r w:rsidR="0029554F" w:rsidRPr="00F06135">
        <w:rPr>
          <w:sz w:val="20"/>
          <w:szCs w:val="20"/>
        </w:rPr>
        <w:t xml:space="preserve"> [3].</w:t>
      </w:r>
      <w:r w:rsidRPr="00F06135">
        <w:rPr>
          <w:sz w:val="20"/>
          <w:szCs w:val="20"/>
        </w:rPr>
        <w:t xml:space="preserve"> At </w:t>
      </w:r>
      <w:hyperlink r:id="rId81" w:tooltip="Bell Labs" w:history="1">
        <w:r w:rsidRPr="00F06135">
          <w:rPr>
            <w:rStyle w:val="Hyperlink"/>
            <w:color w:val="auto"/>
            <w:sz w:val="20"/>
            <w:szCs w:val="20"/>
            <w:u w:val="none"/>
          </w:rPr>
          <w:t>Bell Labs</w:t>
        </w:r>
      </w:hyperlink>
      <w:r w:rsidRPr="00F06135">
        <w:rPr>
          <w:sz w:val="20"/>
          <w:szCs w:val="20"/>
        </w:rPr>
        <w:t xml:space="preserve">, </w:t>
      </w:r>
      <w:hyperlink r:id="rId82" w:tooltip="William Shockley" w:history="1">
        <w:r w:rsidRPr="00F06135">
          <w:rPr>
            <w:rStyle w:val="Hyperlink"/>
            <w:color w:val="auto"/>
            <w:sz w:val="20"/>
            <w:szCs w:val="20"/>
            <w:u w:val="none"/>
          </w:rPr>
          <w:t>William Shockley</w:t>
        </w:r>
      </w:hyperlink>
      <w:r w:rsidRPr="00F06135">
        <w:rPr>
          <w:sz w:val="20"/>
          <w:szCs w:val="20"/>
        </w:rPr>
        <w:t xml:space="preserve"> and A. Holden started investigating solid-state amplifiers in 1938. The first p–n junction in silicon was observed by </w:t>
      </w:r>
      <w:hyperlink r:id="rId83" w:tooltip="Russell Ohl" w:history="1">
        <w:r w:rsidRPr="00F06135">
          <w:rPr>
            <w:rStyle w:val="Hyperlink"/>
            <w:color w:val="auto"/>
            <w:sz w:val="20"/>
            <w:szCs w:val="20"/>
            <w:u w:val="none"/>
          </w:rPr>
          <w:t>Russell Ohl</w:t>
        </w:r>
      </w:hyperlink>
      <w:r w:rsidRPr="00F06135">
        <w:rPr>
          <w:sz w:val="20"/>
          <w:szCs w:val="20"/>
        </w:rPr>
        <w:t xml:space="preserve"> about 1941, when a specimen was found to be light-sensitive, with a sharp boundary between p-type impurity at one end and n-type at the other. A slice cut from the specimen at the p–n boundary developed a voltage when exposed to light. In France, during the war, </w:t>
      </w:r>
      <w:hyperlink r:id="rId84" w:tooltip="Herbert Mataré" w:history="1">
        <w:r w:rsidRPr="00F06135">
          <w:rPr>
            <w:rStyle w:val="Hyperlink"/>
            <w:color w:val="auto"/>
            <w:sz w:val="20"/>
            <w:szCs w:val="20"/>
            <w:u w:val="none"/>
          </w:rPr>
          <w:t>Herbert Mataré</w:t>
        </w:r>
      </w:hyperlink>
      <w:r w:rsidRPr="00F06135">
        <w:rPr>
          <w:sz w:val="20"/>
          <w:szCs w:val="20"/>
        </w:rPr>
        <w:t xml:space="preserve"> had observed amplification between adjacent point contacts on a germanium base. After the war, Mataré's group announced their "</w:t>
      </w:r>
      <w:hyperlink r:id="rId85" w:tooltip="Transistron (page does not exist)" w:history="1">
        <w:r w:rsidRPr="00F06135">
          <w:rPr>
            <w:rStyle w:val="Hyperlink"/>
            <w:color w:val="auto"/>
            <w:sz w:val="20"/>
            <w:szCs w:val="20"/>
            <w:u w:val="none"/>
          </w:rPr>
          <w:t>Transistron</w:t>
        </w:r>
      </w:hyperlink>
      <w:r w:rsidRPr="00F06135">
        <w:rPr>
          <w:sz w:val="20"/>
          <w:szCs w:val="20"/>
        </w:rPr>
        <w:t>" amplifier only shortly after Bell Labs announced the "</w:t>
      </w:r>
      <w:hyperlink r:id="rId86" w:tooltip="Transistor" w:history="1">
        <w:r w:rsidRPr="00F06135">
          <w:rPr>
            <w:rStyle w:val="Hyperlink"/>
            <w:color w:val="auto"/>
            <w:sz w:val="20"/>
            <w:szCs w:val="20"/>
            <w:u w:val="none"/>
          </w:rPr>
          <w:t>transistor</w:t>
        </w:r>
      </w:hyperlink>
      <w:r w:rsidRPr="00F06135">
        <w:rPr>
          <w:sz w:val="20"/>
          <w:szCs w:val="20"/>
        </w:rPr>
        <w:t>".</w:t>
      </w:r>
    </w:p>
    <w:p w:rsidR="0045222D" w:rsidRPr="00F06135" w:rsidRDefault="0045222D" w:rsidP="00F06135">
      <w:pPr>
        <w:spacing w:after="0" w:line="360" w:lineRule="auto"/>
        <w:jc w:val="both"/>
        <w:rPr>
          <w:rFonts w:ascii="Times New Roman" w:eastAsia="Times New Roman" w:hAnsi="Times New Roman" w:cs="Times New Roman"/>
          <w:bCs/>
          <w:sz w:val="20"/>
          <w:szCs w:val="20"/>
        </w:rPr>
      </w:pPr>
    </w:p>
    <w:p w:rsidR="0029554F" w:rsidRPr="00F06135" w:rsidRDefault="0029554F" w:rsidP="00F06135">
      <w:pPr>
        <w:spacing w:after="0" w:line="360" w:lineRule="auto"/>
        <w:jc w:val="both"/>
        <w:rPr>
          <w:rFonts w:ascii="Times New Roman" w:eastAsia="Times New Roman" w:hAnsi="Times New Roman" w:cs="Times New Roman"/>
          <w:b/>
          <w:bCs/>
          <w:sz w:val="20"/>
          <w:szCs w:val="20"/>
        </w:rPr>
      </w:pPr>
      <w:r w:rsidRPr="00F06135">
        <w:rPr>
          <w:rFonts w:ascii="Times New Roman" w:eastAsia="Times New Roman" w:hAnsi="Times New Roman" w:cs="Times New Roman"/>
          <w:b/>
          <w:bCs/>
          <w:sz w:val="20"/>
          <w:szCs w:val="20"/>
        </w:rPr>
        <w:t>3. Classification of Semiconductor</w:t>
      </w:r>
      <w:r w:rsidR="00537DB3" w:rsidRPr="00F06135">
        <w:rPr>
          <w:rFonts w:ascii="Times New Roman" w:eastAsia="Times New Roman" w:hAnsi="Times New Roman" w:cs="Times New Roman"/>
          <w:b/>
          <w:bCs/>
          <w:sz w:val="20"/>
          <w:szCs w:val="20"/>
        </w:rPr>
        <w:t>s</w:t>
      </w:r>
    </w:p>
    <w:p w:rsidR="00E32CD5" w:rsidRPr="00F06135" w:rsidRDefault="00522A04" w:rsidP="00F06135">
      <w:pPr>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Semiconductors may be classified broadly as</w:t>
      </w:r>
    </w:p>
    <w:p w:rsidR="00522A04" w:rsidRPr="00F06135" w:rsidRDefault="00522A04" w:rsidP="00F06135">
      <w:pPr>
        <w:pStyle w:val="ListParagraph"/>
        <w:numPr>
          <w:ilvl w:val="0"/>
          <w:numId w:val="4"/>
        </w:numPr>
        <w:spacing w:line="360" w:lineRule="auto"/>
        <w:rPr>
          <w:rFonts w:ascii="Times New Roman" w:hAnsi="Times New Roman" w:cs="Times New Roman"/>
          <w:sz w:val="20"/>
          <w:szCs w:val="20"/>
        </w:rPr>
      </w:pPr>
      <w:r w:rsidRPr="00F06135">
        <w:rPr>
          <w:rFonts w:ascii="Times New Roman" w:hAnsi="Times New Roman" w:cs="Times New Roman"/>
          <w:sz w:val="20"/>
          <w:szCs w:val="20"/>
        </w:rPr>
        <w:t>Intrinsic semiconductor</w:t>
      </w:r>
    </w:p>
    <w:p w:rsidR="00522A04" w:rsidRPr="00F06135" w:rsidRDefault="00522A04" w:rsidP="00F06135">
      <w:pPr>
        <w:pStyle w:val="ListParagraph"/>
        <w:numPr>
          <w:ilvl w:val="0"/>
          <w:numId w:val="4"/>
        </w:numPr>
        <w:spacing w:line="360" w:lineRule="auto"/>
        <w:rPr>
          <w:rFonts w:ascii="Times New Roman" w:hAnsi="Times New Roman" w:cs="Times New Roman"/>
          <w:sz w:val="20"/>
          <w:szCs w:val="20"/>
        </w:rPr>
      </w:pPr>
      <w:r w:rsidRPr="00F06135">
        <w:rPr>
          <w:rFonts w:ascii="Times New Roman" w:hAnsi="Times New Roman" w:cs="Times New Roman"/>
          <w:sz w:val="20"/>
          <w:szCs w:val="20"/>
        </w:rPr>
        <w:t>Extrinsic semiconductor</w:t>
      </w:r>
    </w:p>
    <w:p w:rsidR="0069343D" w:rsidRPr="00F06135" w:rsidRDefault="00F14ECA" w:rsidP="00F06135">
      <w:pPr>
        <w:autoSpaceDE w:val="0"/>
        <w:autoSpaceDN w:val="0"/>
        <w:adjustRightInd w:val="0"/>
        <w:spacing w:after="0" w:line="360" w:lineRule="auto"/>
        <w:jc w:val="both"/>
        <w:rPr>
          <w:rFonts w:ascii="Times New Roman" w:hAnsi="Times New Roman" w:cs="Times New Roman"/>
          <w:b/>
          <w:sz w:val="20"/>
          <w:szCs w:val="20"/>
        </w:rPr>
      </w:pPr>
      <w:r w:rsidRPr="00F06135">
        <w:rPr>
          <w:rFonts w:ascii="Times New Roman" w:hAnsi="Times New Roman" w:cs="Times New Roman"/>
          <w:b/>
          <w:sz w:val="20"/>
          <w:szCs w:val="20"/>
        </w:rPr>
        <w:t xml:space="preserve">I. </w:t>
      </w:r>
      <w:r w:rsidR="00522A04" w:rsidRPr="00F06135">
        <w:rPr>
          <w:rFonts w:ascii="Times New Roman" w:hAnsi="Times New Roman" w:cs="Times New Roman"/>
          <w:b/>
          <w:sz w:val="20"/>
          <w:szCs w:val="20"/>
        </w:rPr>
        <w:t>Intrinsic semiconductor:</w:t>
      </w:r>
    </w:p>
    <w:p w:rsidR="00164661" w:rsidRDefault="00F14ECA"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There are two ways to define an intrinsic semiconductor. In simple words, an intrinsic semiconductor is one which is made up of a very pure semiconductor material. In more technical terminology it can stated that an intrinsic semiconductor is one where the number of holes is equal to the number of electrons in the </w:t>
      </w:r>
      <w:hyperlink r:id="rId87" w:tgtFrame="_blank" w:history="1">
        <w:r w:rsidRPr="00F06135">
          <w:rPr>
            <w:rStyle w:val="Hyperlink"/>
            <w:rFonts w:ascii="Times New Roman" w:hAnsi="Times New Roman" w:cs="Times New Roman"/>
            <w:color w:val="auto"/>
            <w:sz w:val="20"/>
            <w:szCs w:val="20"/>
            <w:u w:val="none"/>
          </w:rPr>
          <w:t>conduction band</w:t>
        </w:r>
      </w:hyperlink>
      <w:r w:rsidRPr="00F06135">
        <w:rPr>
          <w:rFonts w:ascii="Times New Roman" w:hAnsi="Times New Roman" w:cs="Times New Roman"/>
          <w:sz w:val="20"/>
          <w:szCs w:val="20"/>
        </w:rPr>
        <w:t>. The forbidden energy gap in case of such semiconductors is very minute and even the energy available at room temperature is sufficient for the valence electrons to jump across to the conduction band. Another characteristic feature of an intrinsic semiconductor is that the Fermi level of such materials lies somewhere in between the valence band and the conduction band. This can be proved mathematically which is beyond the scope of discussion in this article. In case you are not familiar with the term Fermi level, it refers to that level of energy where the probability of finding an electron is 0.5 or half (remember probability is measured on a scale of 0 to 1).</w:t>
      </w:r>
      <w:r w:rsidR="00164661" w:rsidRPr="00F06135">
        <w:rPr>
          <w:rFonts w:ascii="Times New Roman" w:hAnsi="Times New Roman" w:cs="Times New Roman"/>
          <w:sz w:val="20"/>
          <w:szCs w:val="20"/>
        </w:rPr>
        <w:t xml:space="preserve"> If a potential difference is applied across an intrinsic semiconductor, electrons will move towards positive terminal while holes will drift towards negative terminal. The total current inside the semiconductor is the sum of the current due to free electrons and holes.</w:t>
      </w:r>
      <w:r w:rsidR="00164661" w:rsidRPr="00F06135">
        <w:rPr>
          <w:rFonts w:ascii="Times New Roman" w:eastAsia="Wingdings-Regular" w:hAnsi="Times New Roman" w:cs="Times New Roman"/>
          <w:sz w:val="20"/>
          <w:szCs w:val="20"/>
        </w:rPr>
        <w:t xml:space="preserve"> </w:t>
      </w:r>
      <w:r w:rsidR="00164661" w:rsidRPr="00F06135">
        <w:rPr>
          <w:rFonts w:ascii="Times New Roman" w:hAnsi="Times New Roman" w:cs="Times New Roman"/>
          <w:sz w:val="20"/>
          <w:szCs w:val="20"/>
        </w:rPr>
        <w:t>If the temperature of the semiconductor increases, the number of hole-electron pairs increases and current through the semiconductor increases. If temperature falls, the reverse happens.</w:t>
      </w:r>
    </w:p>
    <w:p w:rsidR="00F06135" w:rsidRDefault="00F06135" w:rsidP="00F06135">
      <w:pPr>
        <w:autoSpaceDE w:val="0"/>
        <w:autoSpaceDN w:val="0"/>
        <w:adjustRightInd w:val="0"/>
        <w:spacing w:after="0" w:line="360" w:lineRule="auto"/>
        <w:jc w:val="both"/>
        <w:rPr>
          <w:rFonts w:ascii="Times New Roman" w:hAnsi="Times New Roman" w:cs="Times New Roman"/>
          <w:sz w:val="20"/>
          <w:szCs w:val="20"/>
        </w:rPr>
      </w:pPr>
    </w:p>
    <w:p w:rsidR="00F06135" w:rsidRPr="00F06135" w:rsidRDefault="00F06135" w:rsidP="00F06135">
      <w:pPr>
        <w:autoSpaceDE w:val="0"/>
        <w:autoSpaceDN w:val="0"/>
        <w:adjustRightInd w:val="0"/>
        <w:spacing w:after="0" w:line="360" w:lineRule="auto"/>
        <w:jc w:val="both"/>
        <w:rPr>
          <w:rFonts w:ascii="Times New Roman" w:hAnsi="Times New Roman" w:cs="Times New Roman"/>
          <w:b/>
          <w:sz w:val="20"/>
          <w:szCs w:val="20"/>
        </w:rPr>
      </w:pPr>
    </w:p>
    <w:p w:rsidR="00F14ECA" w:rsidRPr="00F06135" w:rsidRDefault="00F06135" w:rsidP="00F06135">
      <w:pPr>
        <w:pStyle w:val="NormalWeb"/>
        <w:spacing w:line="360" w:lineRule="auto"/>
        <w:jc w:val="both"/>
        <w:rPr>
          <w:sz w:val="20"/>
          <w:szCs w:val="20"/>
        </w:rPr>
      </w:pPr>
      <w:r>
        <w:rPr>
          <w:noProof/>
          <w:sz w:val="20"/>
          <w:szCs w:val="20"/>
        </w:rPr>
        <w:lastRenderedPageBreak/>
        <w:drawing>
          <wp:anchor distT="0" distB="0" distL="114300" distR="114300" simplePos="0" relativeHeight="251658240" behindDoc="0" locked="0" layoutInCell="1" allowOverlap="1">
            <wp:simplePos x="0" y="0"/>
            <wp:positionH relativeFrom="column">
              <wp:posOffset>-217170</wp:posOffset>
            </wp:positionH>
            <wp:positionV relativeFrom="paragraph">
              <wp:posOffset>267335</wp:posOffset>
            </wp:positionV>
            <wp:extent cx="2606040" cy="1917065"/>
            <wp:effectExtent l="1905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srcRect l="8245" t="4889" r="7034" b="7556"/>
                    <a:stretch>
                      <a:fillRect/>
                    </a:stretch>
                  </pic:blipFill>
                  <pic:spPr bwMode="auto">
                    <a:xfrm>
                      <a:off x="0" y="0"/>
                      <a:ext cx="2606040" cy="1917065"/>
                    </a:xfrm>
                    <a:prstGeom prst="rect">
                      <a:avLst/>
                    </a:prstGeom>
                    <a:noFill/>
                    <a:ln w="9525">
                      <a:noFill/>
                      <a:miter lim="800000"/>
                      <a:headEnd/>
                      <a:tailEnd/>
                    </a:ln>
                  </pic:spPr>
                </pic:pic>
              </a:graphicData>
            </a:graphic>
          </wp:anchor>
        </w:drawing>
      </w:r>
      <w:r>
        <w:rPr>
          <w:noProof/>
          <w:sz w:val="20"/>
          <w:szCs w:val="20"/>
        </w:rPr>
        <w:drawing>
          <wp:anchor distT="0" distB="0" distL="114300" distR="114300" simplePos="0" relativeHeight="251659264" behindDoc="0" locked="0" layoutInCell="1" allowOverlap="1">
            <wp:simplePos x="0" y="0"/>
            <wp:positionH relativeFrom="column">
              <wp:posOffset>4502150</wp:posOffset>
            </wp:positionH>
            <wp:positionV relativeFrom="paragraph">
              <wp:posOffset>206375</wp:posOffset>
            </wp:positionV>
            <wp:extent cx="1966595" cy="204406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srcRect l="15444" t="2463" r="26943" b="3941"/>
                    <a:stretch>
                      <a:fillRect/>
                    </a:stretch>
                  </pic:blipFill>
                  <pic:spPr bwMode="auto">
                    <a:xfrm>
                      <a:off x="0" y="0"/>
                      <a:ext cx="1966595" cy="2044065"/>
                    </a:xfrm>
                    <a:prstGeom prst="rect">
                      <a:avLst/>
                    </a:prstGeom>
                    <a:noFill/>
                    <a:ln w="9525">
                      <a:noFill/>
                      <a:miter lim="800000"/>
                      <a:headEnd/>
                      <a:tailEnd/>
                    </a:ln>
                  </pic:spPr>
                </pic:pic>
              </a:graphicData>
            </a:graphic>
          </wp:anchor>
        </w:drawing>
      </w:r>
      <w:r w:rsidR="000B09A5" w:rsidRPr="00F06135">
        <w:rPr>
          <w:noProof/>
          <w:sz w:val="20"/>
          <w:szCs w:val="20"/>
        </w:rPr>
        <w:drawing>
          <wp:anchor distT="0" distB="0" distL="114300" distR="114300" simplePos="0" relativeHeight="251660288" behindDoc="0" locked="0" layoutInCell="1" allowOverlap="1">
            <wp:simplePos x="0" y="0"/>
            <wp:positionH relativeFrom="column">
              <wp:posOffset>2437765</wp:posOffset>
            </wp:positionH>
            <wp:positionV relativeFrom="paragraph">
              <wp:posOffset>146685</wp:posOffset>
            </wp:positionV>
            <wp:extent cx="1926590" cy="203517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srcRect l="4938" r="23156" b="4721"/>
                    <a:stretch>
                      <a:fillRect/>
                    </a:stretch>
                  </pic:blipFill>
                  <pic:spPr bwMode="auto">
                    <a:xfrm>
                      <a:off x="0" y="0"/>
                      <a:ext cx="1926590" cy="2035175"/>
                    </a:xfrm>
                    <a:prstGeom prst="rect">
                      <a:avLst/>
                    </a:prstGeom>
                    <a:noFill/>
                    <a:ln w="9525">
                      <a:noFill/>
                      <a:miter lim="800000"/>
                      <a:headEnd/>
                      <a:tailEnd/>
                    </a:ln>
                  </pic:spPr>
                </pic:pic>
              </a:graphicData>
            </a:graphic>
          </wp:anchor>
        </w:drawing>
      </w:r>
    </w:p>
    <w:p w:rsidR="00E32CD5" w:rsidRPr="00F06135" w:rsidRDefault="00E32CD5" w:rsidP="00F06135">
      <w:pPr>
        <w:spacing w:line="360" w:lineRule="auto"/>
        <w:jc w:val="both"/>
        <w:rPr>
          <w:rFonts w:ascii="Times New Roman" w:hAnsi="Times New Roman" w:cs="Times New Roman"/>
          <w:sz w:val="20"/>
          <w:szCs w:val="20"/>
        </w:rPr>
      </w:pPr>
    </w:p>
    <w:p w:rsidR="00E32CD5" w:rsidRPr="00F06135" w:rsidRDefault="00E32CD5" w:rsidP="00F06135">
      <w:pPr>
        <w:spacing w:line="360" w:lineRule="auto"/>
        <w:rPr>
          <w:rFonts w:ascii="Times New Roman" w:hAnsi="Times New Roman" w:cs="Times New Roman"/>
          <w:sz w:val="20"/>
          <w:szCs w:val="20"/>
        </w:rPr>
      </w:pPr>
    </w:p>
    <w:p w:rsidR="00E32CD5" w:rsidRPr="00F06135" w:rsidRDefault="00E32CD5" w:rsidP="00F06135">
      <w:pPr>
        <w:spacing w:line="360" w:lineRule="auto"/>
        <w:rPr>
          <w:rFonts w:ascii="Times New Roman" w:hAnsi="Times New Roman" w:cs="Times New Roman"/>
          <w:sz w:val="20"/>
          <w:szCs w:val="20"/>
        </w:rPr>
      </w:pPr>
    </w:p>
    <w:p w:rsidR="00E32CD5" w:rsidRPr="00F06135" w:rsidRDefault="00E32CD5" w:rsidP="00F06135">
      <w:pPr>
        <w:spacing w:line="360" w:lineRule="auto"/>
        <w:rPr>
          <w:rFonts w:ascii="Times New Roman" w:hAnsi="Times New Roman" w:cs="Times New Roman"/>
          <w:sz w:val="20"/>
          <w:szCs w:val="20"/>
        </w:rPr>
      </w:pPr>
    </w:p>
    <w:p w:rsidR="00E32CD5" w:rsidRPr="00F06135" w:rsidRDefault="00E32CD5" w:rsidP="00F06135">
      <w:pPr>
        <w:spacing w:line="360" w:lineRule="auto"/>
        <w:rPr>
          <w:rFonts w:ascii="Times New Roman" w:hAnsi="Times New Roman" w:cs="Times New Roman"/>
          <w:sz w:val="20"/>
          <w:szCs w:val="20"/>
        </w:rPr>
      </w:pPr>
    </w:p>
    <w:p w:rsidR="00633724" w:rsidRPr="00F06135" w:rsidRDefault="00633724" w:rsidP="00F06135">
      <w:pPr>
        <w:tabs>
          <w:tab w:val="left" w:pos="6645"/>
        </w:tabs>
        <w:spacing w:line="360" w:lineRule="auto"/>
        <w:rPr>
          <w:rFonts w:ascii="Times New Roman" w:hAnsi="Times New Roman" w:cs="Times New Roman"/>
          <w:sz w:val="20"/>
          <w:szCs w:val="20"/>
        </w:rPr>
      </w:pPr>
      <w:r w:rsidRPr="00F06135">
        <w:rPr>
          <w:rFonts w:ascii="Times New Roman" w:hAnsi="Times New Roman" w:cs="Times New Roman"/>
          <w:sz w:val="20"/>
          <w:szCs w:val="20"/>
        </w:rPr>
        <w:t xml:space="preserve"> </w:t>
      </w:r>
    </w:p>
    <w:p w:rsidR="00633724" w:rsidRPr="00F06135" w:rsidRDefault="000B09A5" w:rsidP="00F06135">
      <w:pPr>
        <w:tabs>
          <w:tab w:val="left" w:pos="6645"/>
        </w:tabs>
        <w:spacing w:line="360" w:lineRule="auto"/>
        <w:rPr>
          <w:rFonts w:ascii="Times New Roman" w:hAnsi="Times New Roman" w:cs="Times New Roman"/>
          <w:sz w:val="20"/>
          <w:szCs w:val="20"/>
        </w:rPr>
      </w:pPr>
      <w:r w:rsidRPr="00F06135">
        <w:rPr>
          <w:rFonts w:ascii="Times New Roman" w:hAnsi="Times New Roman" w:cs="Times New Roman"/>
          <w:sz w:val="20"/>
          <w:szCs w:val="20"/>
        </w:rPr>
        <w:t xml:space="preserve">               </w:t>
      </w:r>
      <w:r w:rsidR="00F14ECA" w:rsidRPr="00F06135">
        <w:rPr>
          <w:rFonts w:ascii="Times New Roman" w:hAnsi="Times New Roman" w:cs="Times New Roman"/>
          <w:sz w:val="20"/>
          <w:szCs w:val="20"/>
        </w:rPr>
        <w:t>Fig. 1</w:t>
      </w:r>
      <w:r w:rsidR="00F06135">
        <w:rPr>
          <w:rFonts w:ascii="Times New Roman" w:hAnsi="Times New Roman" w:cs="Times New Roman"/>
          <w:sz w:val="20"/>
          <w:szCs w:val="20"/>
        </w:rPr>
        <w:t>.</w:t>
      </w:r>
      <w:r w:rsidR="00F14ECA" w:rsidRPr="00F06135">
        <w:rPr>
          <w:rFonts w:ascii="Times New Roman" w:hAnsi="Times New Roman" w:cs="Times New Roman"/>
          <w:sz w:val="20"/>
          <w:szCs w:val="20"/>
        </w:rPr>
        <w:t xml:space="preserve"> Intrinsic semiconductor                                     </w:t>
      </w:r>
      <w:r w:rsidR="00F06135">
        <w:rPr>
          <w:rFonts w:ascii="Times New Roman" w:hAnsi="Times New Roman" w:cs="Times New Roman"/>
          <w:sz w:val="20"/>
          <w:szCs w:val="20"/>
        </w:rPr>
        <w:t xml:space="preserve">  </w:t>
      </w:r>
      <w:r w:rsidR="00F14ECA" w:rsidRPr="00F06135">
        <w:rPr>
          <w:rFonts w:ascii="Times New Roman" w:hAnsi="Times New Roman" w:cs="Times New Roman"/>
          <w:sz w:val="20"/>
          <w:szCs w:val="20"/>
        </w:rPr>
        <w:t xml:space="preserve">  Fig. 2</w:t>
      </w:r>
      <w:r w:rsidR="00F06135">
        <w:rPr>
          <w:rFonts w:ascii="Times New Roman" w:hAnsi="Times New Roman" w:cs="Times New Roman"/>
          <w:sz w:val="20"/>
          <w:szCs w:val="20"/>
        </w:rPr>
        <w:t xml:space="preserve">. </w:t>
      </w:r>
      <w:r w:rsidR="00F14ECA" w:rsidRPr="00F06135">
        <w:rPr>
          <w:rFonts w:ascii="Times New Roman" w:hAnsi="Times New Roman" w:cs="Times New Roman"/>
          <w:sz w:val="20"/>
          <w:szCs w:val="20"/>
        </w:rPr>
        <w:t>Extrinsic semiconductor</w:t>
      </w:r>
    </w:p>
    <w:p w:rsidR="00E32CD5" w:rsidRPr="00F06135" w:rsidRDefault="004128CC" w:rsidP="00F06135">
      <w:pPr>
        <w:tabs>
          <w:tab w:val="left" w:pos="6645"/>
        </w:tabs>
        <w:spacing w:line="360" w:lineRule="auto"/>
        <w:rPr>
          <w:rFonts w:ascii="Times New Roman" w:hAnsi="Times New Roman" w:cs="Times New Roman"/>
          <w:sz w:val="20"/>
          <w:szCs w:val="20"/>
        </w:rPr>
      </w:pPr>
      <w:r w:rsidRPr="00F06135">
        <w:rPr>
          <w:rFonts w:ascii="Times New Roman" w:hAnsi="Times New Roman" w:cs="Times New Roman"/>
          <w:b/>
          <w:sz w:val="20"/>
          <w:szCs w:val="20"/>
        </w:rPr>
        <w:t>II. Extrinsic semiconductor</w:t>
      </w:r>
    </w:p>
    <w:p w:rsidR="0069343D" w:rsidRDefault="004128CC" w:rsidP="00F06135">
      <w:pPr>
        <w:pStyle w:val="NormalWeb"/>
        <w:spacing w:after="0" w:afterAutospacing="0" w:line="360" w:lineRule="auto"/>
        <w:jc w:val="both"/>
        <w:rPr>
          <w:sz w:val="20"/>
          <w:szCs w:val="20"/>
        </w:rPr>
      </w:pPr>
      <w:r w:rsidRPr="00F06135">
        <w:rPr>
          <w:sz w:val="20"/>
          <w:szCs w:val="20"/>
        </w:rPr>
        <w:t xml:space="preserve">These are semiconductors in which the pure state of the semiconductor material is deliberately diluted by adding very minute quantities of impurities. To be more specific, the impurities are known as dopants or doping agents. It must be kept in mind that the addition of such impurities is really very minuscule and a typical dopant could have a concentration of the order of 1 part in a hundred million parts or it is equivalent to 0.01 ppm. The materials chosen for doping are deliberately chosen in such a manner that either they have 5 electrons in their valence band, or they have just 3 electrons in their valence band. Accordingly such dopants are known as pentavalent or trivalent dopants respectively. The type of dopant also gives rise to two types of extrinsic semiconductors namely P-type and N-type semiconductors. A pentavalent dopant such as Antimony are known as donor impurities since they donate an extra electron in the crystal structure which is not required for covalent bonding purposes and is readily available to be shifted to the conduction band. This electron does not give rise to a corresponding hole in the valence band because it is already excess, therefore upon doping with such a material, the base material such as Germanium contains more electrons than holes, hence the nomenclature N-type intrinsic semiconductors. On the other hand when a trivalent dopant such as Boron is added to Germanium additional or extra holes get formed due to the exactly reverse process of what was described in the upper section. Hence this dopant which is also known as acceptor creates a P-type semiconductor. Hence electrons are the majority carriers (of current) in N-type while holes are minority carriers. The reverse is true of P-type semiconductors. Another difference is that whereas the Fermi level of intrinsic semiconductors is somewhere midway between the valence band and the conduction band, it shifts upwards in case of N-type while it drifts downward in case of P-type due to obvious reasons. </w:t>
      </w:r>
      <w:r w:rsidR="00E40608" w:rsidRPr="00F06135">
        <w:rPr>
          <w:sz w:val="20"/>
          <w:szCs w:val="20"/>
        </w:rPr>
        <w:t xml:space="preserve">The figures of </w:t>
      </w:r>
      <w:r w:rsidR="00633724" w:rsidRPr="00F06135">
        <w:rPr>
          <w:sz w:val="20"/>
          <w:szCs w:val="20"/>
        </w:rPr>
        <w:t>P-type and N-type semiconductors are given below:</w:t>
      </w:r>
    </w:p>
    <w:p w:rsidR="00F06135" w:rsidRDefault="00F06135" w:rsidP="00F06135">
      <w:pPr>
        <w:pStyle w:val="NormalWeb"/>
        <w:spacing w:after="0" w:afterAutospacing="0" w:line="360" w:lineRule="auto"/>
        <w:jc w:val="both"/>
        <w:rPr>
          <w:sz w:val="20"/>
          <w:szCs w:val="20"/>
        </w:rPr>
      </w:pPr>
    </w:p>
    <w:p w:rsidR="00F06135" w:rsidRPr="00F06135" w:rsidRDefault="00F06135" w:rsidP="00F06135">
      <w:pPr>
        <w:pStyle w:val="NormalWeb"/>
        <w:spacing w:after="0" w:afterAutospacing="0" w:line="360" w:lineRule="auto"/>
        <w:jc w:val="both"/>
        <w:rPr>
          <w:sz w:val="20"/>
          <w:szCs w:val="20"/>
        </w:rPr>
      </w:pPr>
    </w:p>
    <w:p w:rsidR="00E40608" w:rsidRPr="00F06135" w:rsidRDefault="00F06135" w:rsidP="00F06135">
      <w:pPr>
        <w:tabs>
          <w:tab w:val="left" w:pos="6645"/>
        </w:tabs>
        <w:spacing w:after="0" w:line="360" w:lineRule="auto"/>
        <w:rPr>
          <w:rFonts w:ascii="Times New Roman" w:hAnsi="Times New Roman" w:cs="Times New Roman"/>
          <w:b/>
          <w:sz w:val="20"/>
          <w:szCs w:val="20"/>
        </w:rPr>
      </w:pPr>
      <w:r>
        <w:rPr>
          <w:rFonts w:ascii="Times New Roman" w:hAnsi="Times New Roman" w:cs="Times New Roman"/>
          <w:b/>
          <w:noProof/>
          <w:sz w:val="20"/>
          <w:szCs w:val="20"/>
        </w:rPr>
        <w:lastRenderedPageBreak/>
        <w:drawing>
          <wp:anchor distT="0" distB="0" distL="114300" distR="114300" simplePos="0" relativeHeight="251713536" behindDoc="0" locked="0" layoutInCell="1" allowOverlap="1">
            <wp:simplePos x="0" y="0"/>
            <wp:positionH relativeFrom="column">
              <wp:posOffset>3381375</wp:posOffset>
            </wp:positionH>
            <wp:positionV relativeFrom="paragraph">
              <wp:posOffset>19050</wp:posOffset>
            </wp:positionV>
            <wp:extent cx="2558415" cy="1553210"/>
            <wp:effectExtent l="1905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srcRect/>
                    <a:stretch>
                      <a:fillRect/>
                    </a:stretch>
                  </pic:blipFill>
                  <pic:spPr bwMode="auto">
                    <a:xfrm>
                      <a:off x="0" y="0"/>
                      <a:ext cx="2558415" cy="1553210"/>
                    </a:xfrm>
                    <a:prstGeom prst="rect">
                      <a:avLst/>
                    </a:prstGeom>
                    <a:noFill/>
                    <a:ln w="9525">
                      <a:noFill/>
                      <a:miter lim="800000"/>
                      <a:headEnd/>
                      <a:tailEnd/>
                    </a:ln>
                  </pic:spPr>
                </pic:pic>
              </a:graphicData>
            </a:graphic>
          </wp:anchor>
        </w:drawing>
      </w:r>
      <w:r>
        <w:rPr>
          <w:rFonts w:ascii="Times New Roman" w:hAnsi="Times New Roman" w:cs="Times New Roman"/>
          <w:b/>
          <w:noProof/>
          <w:sz w:val="20"/>
          <w:szCs w:val="20"/>
        </w:rPr>
        <w:drawing>
          <wp:anchor distT="0" distB="0" distL="114300" distR="114300" simplePos="0" relativeHeight="251714560" behindDoc="0" locked="0" layoutInCell="1" allowOverlap="1">
            <wp:simplePos x="0" y="0"/>
            <wp:positionH relativeFrom="column">
              <wp:posOffset>48260</wp:posOffset>
            </wp:positionH>
            <wp:positionV relativeFrom="paragraph">
              <wp:posOffset>-39370</wp:posOffset>
            </wp:positionV>
            <wp:extent cx="2753995" cy="1691005"/>
            <wp:effectExtent l="19050" t="0" r="8255"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srcRect/>
                    <a:stretch>
                      <a:fillRect/>
                    </a:stretch>
                  </pic:blipFill>
                  <pic:spPr bwMode="auto">
                    <a:xfrm>
                      <a:off x="0" y="0"/>
                      <a:ext cx="2753995" cy="1691005"/>
                    </a:xfrm>
                    <a:prstGeom prst="rect">
                      <a:avLst/>
                    </a:prstGeom>
                    <a:noFill/>
                    <a:ln w="9525">
                      <a:noFill/>
                      <a:miter lim="800000"/>
                      <a:headEnd/>
                      <a:tailEnd/>
                    </a:ln>
                  </pic:spPr>
                </pic:pic>
              </a:graphicData>
            </a:graphic>
          </wp:anchor>
        </w:drawing>
      </w:r>
    </w:p>
    <w:p w:rsidR="00E40608" w:rsidRPr="00F06135" w:rsidRDefault="00E40608" w:rsidP="00F06135">
      <w:pPr>
        <w:tabs>
          <w:tab w:val="left" w:pos="6645"/>
        </w:tabs>
        <w:spacing w:after="0" w:line="360" w:lineRule="auto"/>
        <w:rPr>
          <w:rFonts w:ascii="Times New Roman" w:hAnsi="Times New Roman" w:cs="Times New Roman"/>
          <w:b/>
          <w:sz w:val="20"/>
          <w:szCs w:val="20"/>
        </w:rPr>
      </w:pPr>
    </w:p>
    <w:p w:rsidR="00E40608" w:rsidRPr="00F06135" w:rsidRDefault="00E40608" w:rsidP="00F06135">
      <w:pPr>
        <w:tabs>
          <w:tab w:val="left" w:pos="6645"/>
        </w:tabs>
        <w:spacing w:after="0" w:line="360" w:lineRule="auto"/>
        <w:rPr>
          <w:rFonts w:ascii="Times New Roman" w:hAnsi="Times New Roman" w:cs="Times New Roman"/>
          <w:b/>
          <w:sz w:val="20"/>
          <w:szCs w:val="20"/>
        </w:rPr>
      </w:pPr>
    </w:p>
    <w:p w:rsidR="00FD1670" w:rsidRPr="00F06135" w:rsidRDefault="00FD1670" w:rsidP="00F06135">
      <w:pPr>
        <w:tabs>
          <w:tab w:val="left" w:pos="6645"/>
        </w:tabs>
        <w:spacing w:line="360" w:lineRule="auto"/>
        <w:rPr>
          <w:rFonts w:ascii="Times New Roman" w:hAnsi="Times New Roman" w:cs="Times New Roman"/>
          <w:b/>
          <w:sz w:val="20"/>
          <w:szCs w:val="20"/>
        </w:rPr>
      </w:pPr>
    </w:p>
    <w:p w:rsidR="00FD1670" w:rsidRPr="00F06135" w:rsidRDefault="00FD1670" w:rsidP="00F06135">
      <w:pPr>
        <w:tabs>
          <w:tab w:val="left" w:pos="6645"/>
        </w:tabs>
        <w:spacing w:line="360" w:lineRule="auto"/>
        <w:rPr>
          <w:rFonts w:ascii="Times New Roman" w:hAnsi="Times New Roman" w:cs="Times New Roman"/>
          <w:b/>
          <w:sz w:val="20"/>
          <w:szCs w:val="20"/>
        </w:rPr>
      </w:pPr>
    </w:p>
    <w:p w:rsidR="00F06135" w:rsidRDefault="00F06135" w:rsidP="00F06135">
      <w:pPr>
        <w:tabs>
          <w:tab w:val="left" w:pos="3255"/>
        </w:tabs>
        <w:spacing w:line="360" w:lineRule="auto"/>
        <w:rPr>
          <w:rFonts w:ascii="Times New Roman" w:hAnsi="Times New Roman" w:cs="Times New Roman"/>
          <w:b/>
          <w:sz w:val="20"/>
          <w:szCs w:val="20"/>
        </w:rPr>
      </w:pPr>
    </w:p>
    <w:p w:rsidR="008A1E6C" w:rsidRPr="00F06135" w:rsidRDefault="00F06135" w:rsidP="00F06135">
      <w:pPr>
        <w:tabs>
          <w:tab w:val="left" w:pos="3255"/>
        </w:tabs>
        <w:spacing w:line="360" w:lineRule="auto"/>
        <w:rPr>
          <w:rFonts w:ascii="Times New Roman" w:hAnsi="Times New Roman" w:cs="Times New Roman"/>
          <w:b/>
          <w:sz w:val="20"/>
          <w:szCs w:val="20"/>
        </w:rPr>
      </w:pPr>
      <w:r>
        <w:rPr>
          <w:rFonts w:ascii="Times New Roman" w:hAnsi="Times New Roman" w:cs="Times New Roman"/>
          <w:b/>
          <w:sz w:val="20"/>
          <w:szCs w:val="20"/>
        </w:rPr>
        <w:t xml:space="preserve">        </w:t>
      </w:r>
      <w:r w:rsidR="00E40608" w:rsidRPr="00F06135">
        <w:rPr>
          <w:rFonts w:ascii="Times New Roman" w:hAnsi="Times New Roman" w:cs="Times New Roman"/>
          <w:b/>
          <w:sz w:val="20"/>
          <w:szCs w:val="20"/>
        </w:rPr>
        <w:t xml:space="preserve"> </w:t>
      </w:r>
      <w:r w:rsidR="008A1E6C" w:rsidRPr="00F06135">
        <w:rPr>
          <w:rFonts w:ascii="Times New Roman" w:hAnsi="Times New Roman" w:cs="Times New Roman"/>
          <w:b/>
          <w:sz w:val="20"/>
          <w:szCs w:val="20"/>
        </w:rPr>
        <w:t xml:space="preserve">  </w:t>
      </w:r>
      <w:r w:rsidR="00DB7ED9" w:rsidRPr="00F06135">
        <w:rPr>
          <w:rFonts w:ascii="Times New Roman" w:hAnsi="Times New Roman" w:cs="Times New Roman"/>
          <w:b/>
          <w:sz w:val="20"/>
          <w:szCs w:val="20"/>
        </w:rPr>
        <w:t>P- type semiconductor</w:t>
      </w:r>
      <w:r w:rsidR="00910C23" w:rsidRPr="00F06135">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00910C23" w:rsidRPr="00F06135">
        <w:rPr>
          <w:rFonts w:ascii="Times New Roman" w:hAnsi="Times New Roman" w:cs="Times New Roman"/>
          <w:b/>
          <w:sz w:val="20"/>
          <w:szCs w:val="20"/>
        </w:rPr>
        <w:t xml:space="preserve">      N- type Semiconductor</w:t>
      </w:r>
    </w:p>
    <w:p w:rsidR="00686C4D" w:rsidRPr="00F06135" w:rsidRDefault="00686C4D" w:rsidP="00F06135">
      <w:pPr>
        <w:tabs>
          <w:tab w:val="left" w:pos="325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4.</w:t>
      </w:r>
      <w:r w:rsidRPr="00F06135">
        <w:rPr>
          <w:rFonts w:ascii="Times New Roman" w:hAnsi="Times New Roman" w:cs="Times New Roman"/>
          <w:sz w:val="20"/>
          <w:szCs w:val="20"/>
        </w:rPr>
        <w:t xml:space="preserve"> </w:t>
      </w:r>
      <w:r w:rsidRPr="00F06135">
        <w:rPr>
          <w:rFonts w:ascii="Times New Roman" w:hAnsi="Times New Roman" w:cs="Times New Roman"/>
          <w:b/>
          <w:bCs/>
          <w:sz w:val="20"/>
          <w:szCs w:val="20"/>
        </w:rPr>
        <w:t xml:space="preserve">Semiconductor Materials </w:t>
      </w:r>
    </w:p>
    <w:p w:rsidR="00686C4D" w:rsidRPr="00F06135" w:rsidRDefault="00686C4D" w:rsidP="00F06135">
      <w:pPr>
        <w:tabs>
          <w:tab w:val="left" w:pos="6645"/>
        </w:tabs>
        <w:spacing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Semiconductors materials can be able to conduct electric current, can be easily regulated, and can act as both insulators and conductors. These qualities have made semiconductors useful in the electronics field since its inception. The conductivity of the semiconductor is generally sensitive to temperature, illumination, magnetic field, and minute amount of impurity atoms. This sensitivity in conductivity makes the semiconductor one of the most important materials for electronic applications. Table 1 shows a portion of the periodic table related to semiconductors. Table 2 shows a list of some of </w:t>
      </w:r>
      <w:r w:rsidR="00910C23" w:rsidRPr="00F06135">
        <w:rPr>
          <w:rFonts w:ascii="Times New Roman" w:hAnsi="Times New Roman" w:cs="Times New Roman"/>
          <w:sz w:val="20"/>
          <w:szCs w:val="20"/>
        </w:rPr>
        <w:t>the element and compound semiconductors.</w:t>
      </w:r>
    </w:p>
    <w:p w:rsidR="008A7240" w:rsidRPr="00F06135" w:rsidRDefault="00F06135" w:rsidP="00F06135">
      <w:pPr>
        <w:tabs>
          <w:tab w:val="left" w:pos="6645"/>
        </w:tabs>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Table 1.</w:t>
      </w:r>
      <w:r w:rsidR="008A7240" w:rsidRPr="00F06135">
        <w:rPr>
          <w:rFonts w:ascii="Times New Roman" w:hAnsi="Times New Roman" w:cs="Times New Roman"/>
          <w:b/>
          <w:sz w:val="20"/>
          <w:szCs w:val="20"/>
        </w:rPr>
        <w:t xml:space="preserve"> </w:t>
      </w:r>
      <w:r w:rsidR="008A7240" w:rsidRPr="00F06135">
        <w:rPr>
          <w:rFonts w:ascii="Times New Roman" w:hAnsi="Times New Roman" w:cs="Times New Roman"/>
          <w:sz w:val="20"/>
          <w:szCs w:val="20"/>
        </w:rPr>
        <w:t>Portion of the periodic table related to semiconductors</w:t>
      </w:r>
    </w:p>
    <w:p w:rsidR="008A7240" w:rsidRPr="00F06135" w:rsidRDefault="008A7240" w:rsidP="00F06135">
      <w:pPr>
        <w:tabs>
          <w:tab w:val="left" w:pos="6645"/>
        </w:tabs>
        <w:spacing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730944" behindDoc="0" locked="0" layoutInCell="1" allowOverlap="1">
            <wp:simplePos x="0" y="0"/>
            <wp:positionH relativeFrom="column">
              <wp:posOffset>-364408</wp:posOffset>
            </wp:positionH>
            <wp:positionV relativeFrom="paragraph">
              <wp:posOffset>42095</wp:posOffset>
            </wp:positionV>
            <wp:extent cx="6696382" cy="1877962"/>
            <wp:effectExtent l="19050" t="0" r="0" b="0"/>
            <wp:wrapNone/>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srcRect t="8000" r="-5979"/>
                    <a:stretch>
                      <a:fillRect/>
                    </a:stretch>
                  </pic:blipFill>
                  <pic:spPr bwMode="auto">
                    <a:xfrm>
                      <a:off x="0" y="0"/>
                      <a:ext cx="6696382" cy="1877962"/>
                    </a:xfrm>
                    <a:prstGeom prst="rect">
                      <a:avLst/>
                    </a:prstGeom>
                    <a:noFill/>
                    <a:ln w="9525">
                      <a:noFill/>
                      <a:miter lim="800000"/>
                      <a:headEnd/>
                      <a:tailEnd/>
                    </a:ln>
                  </pic:spPr>
                </pic:pic>
              </a:graphicData>
            </a:graphic>
          </wp:anchor>
        </w:drawing>
      </w:r>
    </w:p>
    <w:p w:rsidR="008A7240" w:rsidRPr="00F06135" w:rsidRDefault="008A7240" w:rsidP="00F06135">
      <w:pPr>
        <w:tabs>
          <w:tab w:val="left" w:pos="6645"/>
        </w:tabs>
        <w:spacing w:line="360" w:lineRule="auto"/>
        <w:jc w:val="both"/>
        <w:rPr>
          <w:rFonts w:ascii="Times New Roman" w:hAnsi="Times New Roman" w:cs="Times New Roman"/>
          <w:b/>
          <w:sz w:val="20"/>
          <w:szCs w:val="20"/>
        </w:rPr>
      </w:pPr>
    </w:p>
    <w:p w:rsidR="00686C4D" w:rsidRPr="00F06135" w:rsidRDefault="00686C4D" w:rsidP="00F06135">
      <w:pPr>
        <w:tabs>
          <w:tab w:val="left" w:pos="6645"/>
        </w:tabs>
        <w:spacing w:line="360" w:lineRule="auto"/>
        <w:rPr>
          <w:rFonts w:ascii="Times New Roman" w:hAnsi="Times New Roman" w:cs="Times New Roman"/>
          <w:b/>
          <w:sz w:val="20"/>
          <w:szCs w:val="20"/>
        </w:rPr>
      </w:pPr>
    </w:p>
    <w:p w:rsidR="00686C4D" w:rsidRPr="00F06135" w:rsidRDefault="00686C4D" w:rsidP="00F06135">
      <w:pPr>
        <w:tabs>
          <w:tab w:val="left" w:pos="6645"/>
        </w:tabs>
        <w:spacing w:line="360" w:lineRule="auto"/>
        <w:rPr>
          <w:rFonts w:ascii="Times New Roman" w:hAnsi="Times New Roman" w:cs="Times New Roman"/>
          <w:b/>
          <w:sz w:val="20"/>
          <w:szCs w:val="20"/>
        </w:rPr>
      </w:pPr>
    </w:p>
    <w:p w:rsidR="00686C4D" w:rsidRPr="00F06135" w:rsidRDefault="00686C4D" w:rsidP="00F06135">
      <w:pPr>
        <w:tabs>
          <w:tab w:val="left" w:pos="6645"/>
        </w:tabs>
        <w:spacing w:line="360" w:lineRule="auto"/>
        <w:rPr>
          <w:rFonts w:ascii="Times New Roman" w:hAnsi="Times New Roman" w:cs="Times New Roman"/>
          <w:b/>
          <w:sz w:val="20"/>
          <w:szCs w:val="20"/>
        </w:rPr>
      </w:pPr>
    </w:p>
    <w:p w:rsidR="00686C4D" w:rsidRPr="00F06135" w:rsidRDefault="00686C4D" w:rsidP="00F06135">
      <w:pPr>
        <w:tabs>
          <w:tab w:val="left" w:pos="6645"/>
        </w:tabs>
        <w:spacing w:line="360" w:lineRule="auto"/>
        <w:rPr>
          <w:rFonts w:ascii="Times New Roman" w:hAnsi="Times New Roman" w:cs="Times New Roman"/>
          <w:b/>
          <w:sz w:val="20"/>
          <w:szCs w:val="20"/>
        </w:rPr>
      </w:pPr>
    </w:p>
    <w:p w:rsidR="008A7240" w:rsidRPr="00F06135" w:rsidRDefault="00F06135" w:rsidP="00F06135">
      <w:pPr>
        <w:tabs>
          <w:tab w:val="left" w:pos="6645"/>
        </w:tabs>
        <w:spacing w:line="360" w:lineRule="auto"/>
        <w:jc w:val="center"/>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731968" behindDoc="0" locked="0" layoutInCell="1" allowOverlap="1">
            <wp:simplePos x="0" y="0"/>
            <wp:positionH relativeFrom="column">
              <wp:posOffset>-177595</wp:posOffset>
            </wp:positionH>
            <wp:positionV relativeFrom="paragraph">
              <wp:posOffset>188370</wp:posOffset>
            </wp:positionV>
            <wp:extent cx="6027789" cy="1976284"/>
            <wp:effectExtent l="19050" t="0" r="0" b="0"/>
            <wp:wrapNone/>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srcRect t="8997" r="682"/>
                    <a:stretch>
                      <a:fillRect/>
                    </a:stretch>
                  </pic:blipFill>
                  <pic:spPr bwMode="auto">
                    <a:xfrm>
                      <a:off x="0" y="0"/>
                      <a:ext cx="6027789" cy="1976284"/>
                    </a:xfrm>
                    <a:prstGeom prst="rect">
                      <a:avLst/>
                    </a:prstGeom>
                    <a:noFill/>
                    <a:ln w="9525">
                      <a:noFill/>
                      <a:miter lim="800000"/>
                      <a:headEnd/>
                      <a:tailEnd/>
                    </a:ln>
                  </pic:spPr>
                </pic:pic>
              </a:graphicData>
            </a:graphic>
          </wp:anchor>
        </w:drawing>
      </w:r>
      <w:r>
        <w:rPr>
          <w:rFonts w:ascii="Times New Roman" w:hAnsi="Times New Roman" w:cs="Times New Roman"/>
          <w:b/>
          <w:sz w:val="20"/>
          <w:szCs w:val="20"/>
        </w:rPr>
        <w:t>Table 2.</w:t>
      </w:r>
      <w:r w:rsidR="008A7240" w:rsidRPr="00F06135">
        <w:rPr>
          <w:rFonts w:ascii="Times New Roman" w:hAnsi="Times New Roman" w:cs="Times New Roman"/>
          <w:b/>
          <w:sz w:val="20"/>
          <w:szCs w:val="20"/>
        </w:rPr>
        <w:t xml:space="preserve">  </w:t>
      </w:r>
      <w:r w:rsidR="008A7240" w:rsidRPr="00F06135">
        <w:rPr>
          <w:rFonts w:ascii="Times New Roman" w:hAnsi="Times New Roman" w:cs="Times New Roman"/>
          <w:sz w:val="20"/>
          <w:szCs w:val="20"/>
        </w:rPr>
        <w:t>Some</w:t>
      </w:r>
      <w:r w:rsidR="008A7240" w:rsidRPr="00F06135">
        <w:rPr>
          <w:rFonts w:ascii="Times New Roman" w:hAnsi="Times New Roman" w:cs="Times New Roman"/>
          <w:b/>
          <w:sz w:val="20"/>
          <w:szCs w:val="20"/>
        </w:rPr>
        <w:t xml:space="preserve"> </w:t>
      </w:r>
      <w:r w:rsidR="008A7240" w:rsidRPr="00F06135">
        <w:rPr>
          <w:rFonts w:ascii="Times New Roman" w:hAnsi="Times New Roman" w:cs="Times New Roman"/>
          <w:sz w:val="20"/>
          <w:szCs w:val="20"/>
        </w:rPr>
        <w:t>the</w:t>
      </w:r>
      <w:r w:rsidR="008A7240" w:rsidRPr="00F06135">
        <w:rPr>
          <w:rFonts w:ascii="Times New Roman" w:hAnsi="Times New Roman" w:cs="Times New Roman"/>
          <w:b/>
          <w:sz w:val="20"/>
          <w:szCs w:val="20"/>
        </w:rPr>
        <w:t xml:space="preserve"> </w:t>
      </w:r>
      <w:r w:rsidR="008A7240" w:rsidRPr="00F06135">
        <w:rPr>
          <w:rFonts w:ascii="Times New Roman" w:hAnsi="Times New Roman" w:cs="Times New Roman"/>
          <w:sz w:val="20"/>
          <w:szCs w:val="20"/>
        </w:rPr>
        <w:t>element and compound semiconductors</w:t>
      </w:r>
    </w:p>
    <w:p w:rsidR="00686C4D" w:rsidRPr="00F06135" w:rsidRDefault="00686C4D" w:rsidP="00F06135">
      <w:pPr>
        <w:tabs>
          <w:tab w:val="left" w:pos="6645"/>
        </w:tabs>
        <w:spacing w:line="360" w:lineRule="auto"/>
        <w:rPr>
          <w:rFonts w:ascii="Times New Roman" w:hAnsi="Times New Roman" w:cs="Times New Roman"/>
          <w:b/>
          <w:sz w:val="20"/>
          <w:szCs w:val="20"/>
        </w:rPr>
      </w:pPr>
    </w:p>
    <w:p w:rsidR="00686C4D" w:rsidRPr="00F06135" w:rsidRDefault="00686C4D" w:rsidP="00F06135">
      <w:pPr>
        <w:tabs>
          <w:tab w:val="left" w:pos="6645"/>
        </w:tabs>
        <w:spacing w:line="360" w:lineRule="auto"/>
        <w:jc w:val="center"/>
        <w:rPr>
          <w:rFonts w:ascii="Times New Roman" w:hAnsi="Times New Roman" w:cs="Times New Roman"/>
          <w:b/>
          <w:sz w:val="20"/>
          <w:szCs w:val="20"/>
        </w:rPr>
      </w:pPr>
    </w:p>
    <w:p w:rsidR="00686C4D" w:rsidRPr="00F06135" w:rsidRDefault="00686C4D" w:rsidP="00F06135">
      <w:pPr>
        <w:tabs>
          <w:tab w:val="left" w:pos="6645"/>
        </w:tabs>
        <w:spacing w:line="360" w:lineRule="auto"/>
        <w:rPr>
          <w:rFonts w:ascii="Times New Roman" w:hAnsi="Times New Roman" w:cs="Times New Roman"/>
          <w:b/>
          <w:sz w:val="20"/>
          <w:szCs w:val="20"/>
        </w:rPr>
      </w:pPr>
    </w:p>
    <w:p w:rsidR="00686C4D" w:rsidRPr="00F06135" w:rsidRDefault="00686C4D" w:rsidP="00F06135">
      <w:pPr>
        <w:tabs>
          <w:tab w:val="left" w:pos="6645"/>
        </w:tabs>
        <w:spacing w:line="360" w:lineRule="auto"/>
        <w:rPr>
          <w:rFonts w:ascii="Times New Roman" w:hAnsi="Times New Roman" w:cs="Times New Roman"/>
          <w:b/>
          <w:sz w:val="20"/>
          <w:szCs w:val="20"/>
        </w:rPr>
      </w:pPr>
    </w:p>
    <w:p w:rsidR="008A1E6C" w:rsidRPr="00F06135" w:rsidRDefault="008A1E6C" w:rsidP="00F06135">
      <w:pPr>
        <w:tabs>
          <w:tab w:val="left" w:pos="6645"/>
        </w:tabs>
        <w:spacing w:line="360" w:lineRule="auto"/>
        <w:jc w:val="both"/>
        <w:rPr>
          <w:rFonts w:ascii="Times New Roman" w:hAnsi="Times New Roman" w:cs="Times New Roman"/>
          <w:b/>
          <w:sz w:val="20"/>
          <w:szCs w:val="20"/>
        </w:rPr>
      </w:pPr>
    </w:p>
    <w:p w:rsidR="004128CC" w:rsidRPr="00F06135" w:rsidRDefault="00CD136C"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lastRenderedPageBreak/>
        <w:t>5</w:t>
      </w:r>
      <w:r w:rsidR="0069343D" w:rsidRPr="00F06135">
        <w:rPr>
          <w:rFonts w:ascii="Times New Roman" w:hAnsi="Times New Roman" w:cs="Times New Roman"/>
          <w:b/>
          <w:sz w:val="20"/>
          <w:szCs w:val="20"/>
        </w:rPr>
        <w:t xml:space="preserve">. Temperature Effects in Semiconductors </w:t>
      </w:r>
    </w:p>
    <w:p w:rsidR="00C520C3" w:rsidRPr="00F06135" w:rsidRDefault="0069343D"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In this section we provide details about the impact of temperature on the MOSFET energy band gap, carrier density, mobility, carrier diffusion, velocity saturation, current density, threshold voltage, leakage current and interconnect resistance.</w:t>
      </w:r>
    </w:p>
    <w:p w:rsidR="00C520C3" w:rsidRPr="00F06135" w:rsidRDefault="00CD136C" w:rsidP="00F06135">
      <w:pPr>
        <w:tabs>
          <w:tab w:val="left" w:pos="6645"/>
        </w:tabs>
        <w:spacing w:line="360" w:lineRule="auto"/>
        <w:jc w:val="both"/>
        <w:rPr>
          <w:rFonts w:ascii="Times New Roman" w:hAnsi="Times New Roman" w:cs="Times New Roman"/>
          <w:b/>
          <w:sz w:val="20"/>
          <w:szCs w:val="20"/>
        </w:rPr>
      </w:pPr>
      <w:r w:rsidRPr="00F06135">
        <w:rPr>
          <w:rFonts w:ascii="Times New Roman" w:hAnsi="Times New Roman" w:cs="Times New Roman"/>
          <w:b/>
          <w:sz w:val="20"/>
          <w:szCs w:val="20"/>
        </w:rPr>
        <w:t>5</w:t>
      </w:r>
      <w:r w:rsidR="007838CE" w:rsidRPr="00F06135">
        <w:rPr>
          <w:rFonts w:ascii="Times New Roman" w:hAnsi="Times New Roman" w:cs="Times New Roman"/>
          <w:b/>
          <w:sz w:val="20"/>
          <w:szCs w:val="20"/>
        </w:rPr>
        <w:t>.1 Energy Band Gap</w:t>
      </w:r>
    </w:p>
    <w:p w:rsidR="00C520C3" w:rsidRPr="00F06135" w:rsidRDefault="00C520C3" w:rsidP="00F06135">
      <w:pPr>
        <w:tabs>
          <w:tab w:val="left" w:pos="6645"/>
        </w:tabs>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Temperature affects the properties of electronic systems in a number of fundamental ways. The most fundamental of properties is the energy band gap, E</w:t>
      </w:r>
      <w:r w:rsidRPr="00F06135">
        <w:rPr>
          <w:rFonts w:ascii="Times New Roman" w:hAnsi="Times New Roman" w:cs="Times New Roman"/>
          <w:color w:val="000000"/>
          <w:sz w:val="20"/>
          <w:szCs w:val="20"/>
          <w:vertAlign w:val="subscript"/>
        </w:rPr>
        <w:t>g</w:t>
      </w:r>
      <w:r w:rsidRPr="00F06135">
        <w:rPr>
          <w:rFonts w:ascii="Times New Roman" w:hAnsi="Times New Roman" w:cs="Times New Roman"/>
          <w:color w:val="000000"/>
          <w:sz w:val="20"/>
          <w:szCs w:val="20"/>
        </w:rPr>
        <w:t>, which is affected by temperature according to</w:t>
      </w:r>
    </w:p>
    <w:p w:rsidR="007838CE" w:rsidRPr="00F06135" w:rsidRDefault="00EE4BD1" w:rsidP="00F06135">
      <w:pPr>
        <w:tabs>
          <w:tab w:val="left" w:pos="6645"/>
        </w:tabs>
        <w:spacing w:after="0" w:line="360" w:lineRule="auto"/>
        <w:jc w:val="both"/>
        <w:rPr>
          <w:rFonts w:ascii="Times New Roman" w:hAnsi="Times New Roman" w:cs="Times New Roman"/>
          <w:b/>
          <w:sz w:val="20"/>
          <w:szCs w:val="20"/>
        </w:rPr>
      </w:pPr>
      <w:r w:rsidRPr="00F06135">
        <w:rPr>
          <w:rFonts w:ascii="Times New Roman" w:hAnsi="Times New Roman" w:cs="Times New Roman"/>
          <w:noProof/>
          <w:color w:val="000000"/>
          <w:sz w:val="20"/>
          <w:szCs w:val="20"/>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31115</wp:posOffset>
            </wp:positionV>
            <wp:extent cx="2962275" cy="695325"/>
            <wp:effectExtent l="19050" t="0" r="952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srcRect l="34615" t="49565" r="30129" b="33817"/>
                    <a:stretch>
                      <a:fillRect/>
                    </a:stretch>
                  </pic:blipFill>
                  <pic:spPr bwMode="auto">
                    <a:xfrm>
                      <a:off x="0" y="0"/>
                      <a:ext cx="2962275" cy="695325"/>
                    </a:xfrm>
                    <a:prstGeom prst="rect">
                      <a:avLst/>
                    </a:prstGeom>
                    <a:noFill/>
                    <a:ln w="9525">
                      <a:noFill/>
                      <a:miter lim="800000"/>
                      <a:headEnd/>
                      <a:tailEnd/>
                    </a:ln>
                  </pic:spPr>
                </pic:pic>
              </a:graphicData>
            </a:graphic>
          </wp:anchor>
        </w:drawing>
      </w:r>
      <w:r w:rsidR="00C520C3" w:rsidRPr="00F06135">
        <w:rPr>
          <w:rFonts w:ascii="Times New Roman" w:hAnsi="Times New Roman" w:cs="Times New Roman"/>
          <w:color w:val="000000"/>
          <w:sz w:val="20"/>
          <w:szCs w:val="20"/>
        </w:rPr>
        <w:t>the Varshni equation [</w:t>
      </w:r>
      <w:r w:rsidR="006A04AE" w:rsidRPr="00F06135">
        <w:rPr>
          <w:rFonts w:ascii="Times New Roman" w:hAnsi="Times New Roman" w:cs="Times New Roman"/>
          <w:sz w:val="20"/>
          <w:szCs w:val="20"/>
        </w:rPr>
        <w:t>4</w:t>
      </w:r>
      <w:r w:rsidR="00C520C3" w:rsidRPr="00F06135">
        <w:rPr>
          <w:rFonts w:ascii="Times New Roman" w:hAnsi="Times New Roman" w:cs="Times New Roman"/>
          <w:color w:val="000000"/>
          <w:sz w:val="20"/>
          <w:szCs w:val="20"/>
        </w:rPr>
        <w:t>].</w:t>
      </w:r>
    </w:p>
    <w:p w:rsidR="00E32CD5" w:rsidRPr="00F06135" w:rsidRDefault="00E32CD5" w:rsidP="00F06135">
      <w:pPr>
        <w:tabs>
          <w:tab w:val="left" w:pos="6645"/>
        </w:tabs>
        <w:spacing w:after="0" w:line="360" w:lineRule="auto"/>
        <w:rPr>
          <w:rFonts w:ascii="Times New Roman" w:hAnsi="Times New Roman" w:cs="Times New Roman"/>
          <w:sz w:val="20"/>
          <w:szCs w:val="20"/>
        </w:rPr>
      </w:pPr>
    </w:p>
    <w:p w:rsidR="00E32CD5" w:rsidRPr="00F06135" w:rsidRDefault="008A2796" w:rsidP="00F06135">
      <w:pPr>
        <w:tabs>
          <w:tab w:val="left" w:pos="7740"/>
        </w:tabs>
        <w:spacing w:after="0" w:line="360" w:lineRule="auto"/>
        <w:rPr>
          <w:rFonts w:ascii="Times New Roman" w:hAnsi="Times New Roman" w:cs="Times New Roman"/>
          <w:sz w:val="20"/>
          <w:szCs w:val="20"/>
        </w:rPr>
      </w:pPr>
      <w:r w:rsidRPr="00F06135">
        <w:rPr>
          <w:rFonts w:ascii="Times New Roman" w:hAnsi="Times New Roman" w:cs="Times New Roman"/>
          <w:sz w:val="20"/>
          <w:szCs w:val="20"/>
        </w:rPr>
        <w:tab/>
      </w:r>
      <w:r w:rsidR="003A1DCE" w:rsidRPr="00F06135">
        <w:rPr>
          <w:rFonts w:ascii="Times New Roman" w:hAnsi="Times New Roman" w:cs="Times New Roman"/>
          <w:sz w:val="20"/>
          <w:szCs w:val="20"/>
        </w:rPr>
        <w:t xml:space="preserve">  </w:t>
      </w:r>
      <w:r w:rsidRPr="00F06135">
        <w:rPr>
          <w:rFonts w:ascii="Times New Roman" w:hAnsi="Times New Roman" w:cs="Times New Roman"/>
          <w:sz w:val="20"/>
          <w:szCs w:val="20"/>
        </w:rPr>
        <w:t>(1)</w:t>
      </w:r>
    </w:p>
    <w:p w:rsidR="00F06135" w:rsidRDefault="00F06135" w:rsidP="00F06135">
      <w:pPr>
        <w:autoSpaceDE w:val="0"/>
        <w:autoSpaceDN w:val="0"/>
        <w:adjustRightInd w:val="0"/>
        <w:spacing w:after="0" w:line="360" w:lineRule="auto"/>
        <w:jc w:val="both"/>
        <w:rPr>
          <w:rFonts w:ascii="Times New Roman" w:hAnsi="Times New Roman" w:cs="Times New Roman"/>
          <w:sz w:val="20"/>
          <w:szCs w:val="20"/>
        </w:rPr>
      </w:pPr>
    </w:p>
    <w:p w:rsidR="00BE4184" w:rsidRPr="00F06135" w:rsidRDefault="00EE4BD1"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where E</w:t>
      </w:r>
      <w:r w:rsidRPr="00F06135">
        <w:rPr>
          <w:rFonts w:ascii="Times New Roman" w:hAnsi="Times New Roman" w:cs="Times New Roman"/>
          <w:sz w:val="20"/>
          <w:szCs w:val="20"/>
          <w:vertAlign w:val="subscript"/>
        </w:rPr>
        <w:t>g</w:t>
      </w:r>
      <w:r w:rsidRPr="00F06135">
        <w:rPr>
          <w:rFonts w:ascii="Times New Roman" w:hAnsi="Times New Roman" w:cs="Times New Roman"/>
          <w:sz w:val="20"/>
          <w:szCs w:val="20"/>
        </w:rPr>
        <w:t xml:space="preserve"> (0) is the band gap energy at absolute zero on the Kelvin scale in the given material, and</w:t>
      </w:r>
      <w:r w:rsidR="001A3DF5" w:rsidRPr="00F06135">
        <w:rPr>
          <w:rFonts w:ascii="Times New Roman" w:hAnsi="Times New Roman" w:cs="Times New Roman"/>
          <w:sz w:val="20"/>
          <w:szCs w:val="20"/>
        </w:rPr>
        <w:t xml:space="preserve"> </w:t>
      </w:r>
      <w:r w:rsidRPr="00F06135">
        <w:rPr>
          <w:rFonts w:ascii="Times New Roman" w:hAnsi="Times New Roman" w:cs="Times New Roman"/>
          <w:sz w:val="20"/>
          <w:szCs w:val="20"/>
        </w:rPr>
        <w:t xml:space="preserve"> </w:t>
      </w:r>
      <w:r w:rsidR="001A3DF5" w:rsidRPr="00F06135">
        <w:rPr>
          <w:rFonts w:ascii="Times New Roman" w:hAnsi="Times New Roman" w:cs="Times New Roman"/>
          <w:sz w:val="20"/>
          <w:szCs w:val="20"/>
        </w:rPr>
        <w:t>α</w:t>
      </w:r>
      <w:r w:rsidRPr="00F06135">
        <w:rPr>
          <w:rFonts w:ascii="Times New Roman" w:hAnsi="Times New Roman" w:cs="Times New Roman"/>
          <w:sz w:val="20"/>
          <w:szCs w:val="20"/>
          <w:vertAlign w:val="subscript"/>
        </w:rPr>
        <w:t>E</w:t>
      </w:r>
      <w:r w:rsidRPr="00F06135">
        <w:rPr>
          <w:rFonts w:ascii="Times New Roman" w:hAnsi="Times New Roman" w:cs="Times New Roman"/>
          <w:sz w:val="20"/>
          <w:szCs w:val="20"/>
        </w:rPr>
        <w:t xml:space="preserve"> and </w:t>
      </w:r>
      <w:r w:rsidR="001A3DF5" w:rsidRPr="00F06135">
        <w:rPr>
          <w:rFonts w:ascii="Times New Roman" w:hAnsi="Times New Roman" w:cs="Times New Roman"/>
          <w:sz w:val="20"/>
          <w:szCs w:val="20"/>
        </w:rPr>
        <w:t>β</w:t>
      </w:r>
      <w:r w:rsidRPr="00F06135">
        <w:rPr>
          <w:rFonts w:ascii="Times New Roman" w:hAnsi="Times New Roman" w:cs="Times New Roman"/>
          <w:sz w:val="20"/>
          <w:szCs w:val="20"/>
          <w:vertAlign w:val="subscript"/>
        </w:rPr>
        <w:t>E</w:t>
      </w:r>
      <w:r w:rsidRPr="00F06135">
        <w:rPr>
          <w:rFonts w:ascii="Times New Roman" w:hAnsi="Times New Roman" w:cs="Times New Roman"/>
          <w:sz w:val="20"/>
          <w:szCs w:val="20"/>
        </w:rPr>
        <w:t xml:space="preserve"> are material-specific constants.</w:t>
      </w:r>
      <w:r w:rsidR="00BE4184" w:rsidRPr="00F06135">
        <w:rPr>
          <w:rFonts w:ascii="Times New Roman" w:hAnsi="Times New Roman" w:cs="Times New Roman"/>
          <w:sz w:val="20"/>
          <w:szCs w:val="20"/>
        </w:rPr>
        <w:t xml:space="preserve"> Table </w:t>
      </w:r>
      <w:r w:rsidR="006371C6" w:rsidRPr="00F06135">
        <w:rPr>
          <w:rFonts w:ascii="Times New Roman" w:hAnsi="Times New Roman" w:cs="Times New Roman"/>
          <w:sz w:val="20"/>
          <w:szCs w:val="20"/>
        </w:rPr>
        <w:t>3</w:t>
      </w:r>
      <w:r w:rsidR="00BE4184" w:rsidRPr="00F06135">
        <w:rPr>
          <w:rFonts w:ascii="Times New Roman" w:hAnsi="Times New Roman" w:cs="Times New Roman"/>
          <w:sz w:val="20"/>
          <w:szCs w:val="20"/>
        </w:rPr>
        <w:t xml:space="preserve"> [2] provides these constants for three material structures. </w:t>
      </w:r>
    </w:p>
    <w:p w:rsidR="00866D04" w:rsidRPr="00F06135" w:rsidRDefault="00866D04" w:rsidP="00F06135">
      <w:pPr>
        <w:autoSpaceDE w:val="0"/>
        <w:autoSpaceDN w:val="0"/>
        <w:adjustRightInd w:val="0"/>
        <w:spacing w:after="0" w:line="360" w:lineRule="auto"/>
        <w:rPr>
          <w:rFonts w:ascii="Times New Roman" w:hAnsi="Times New Roman" w:cs="Times New Roman"/>
          <w:sz w:val="20"/>
          <w:szCs w:val="20"/>
        </w:rPr>
      </w:pPr>
    </w:p>
    <w:p w:rsidR="00E32CD5" w:rsidRPr="00F06135" w:rsidRDefault="008A2796" w:rsidP="00F06135">
      <w:pPr>
        <w:autoSpaceDE w:val="0"/>
        <w:autoSpaceDN w:val="0"/>
        <w:adjustRightInd w:val="0"/>
        <w:spacing w:after="0" w:line="360" w:lineRule="auto"/>
        <w:rPr>
          <w:rFonts w:ascii="Times New Roman" w:hAnsi="Times New Roman" w:cs="Times New Roman"/>
          <w:b/>
          <w:color w:val="000000"/>
          <w:sz w:val="20"/>
          <w:szCs w:val="20"/>
        </w:rPr>
      </w:pPr>
      <w:r w:rsidRPr="00F06135">
        <w:rPr>
          <w:rFonts w:ascii="Times New Roman" w:hAnsi="Times New Roman" w:cs="Times New Roman"/>
          <w:b/>
          <w:color w:val="000000"/>
          <w:sz w:val="20"/>
          <w:szCs w:val="20"/>
        </w:rPr>
        <w:t xml:space="preserve">Table </w:t>
      </w:r>
      <w:r w:rsidR="006371C6" w:rsidRPr="00F06135">
        <w:rPr>
          <w:rFonts w:ascii="Times New Roman" w:hAnsi="Times New Roman" w:cs="Times New Roman"/>
          <w:b/>
          <w:color w:val="000000"/>
          <w:sz w:val="20"/>
          <w:szCs w:val="20"/>
        </w:rPr>
        <w:t>3</w:t>
      </w:r>
      <w:r w:rsidRPr="00F06135">
        <w:rPr>
          <w:rFonts w:ascii="Times New Roman" w:hAnsi="Times New Roman" w:cs="Times New Roman"/>
          <w:b/>
          <w:color w:val="000000"/>
          <w:sz w:val="20"/>
          <w:szCs w:val="20"/>
        </w:rPr>
        <w:t>:</w:t>
      </w:r>
      <w:r w:rsidR="00BE4184" w:rsidRPr="00F06135">
        <w:rPr>
          <w:rFonts w:ascii="Times New Roman" w:hAnsi="Times New Roman" w:cs="Times New Roman"/>
          <w:b/>
          <w:color w:val="000000"/>
          <w:sz w:val="20"/>
          <w:szCs w:val="20"/>
        </w:rPr>
        <w:t xml:space="preserve"> Varshni equation constants for GaAs, Si and Ge</w:t>
      </w:r>
    </w:p>
    <w:p w:rsidR="00E32CD5" w:rsidRPr="00F06135" w:rsidRDefault="00866D04" w:rsidP="00F06135">
      <w:pPr>
        <w:tabs>
          <w:tab w:val="left" w:pos="6645"/>
        </w:tabs>
        <w:spacing w:line="360" w:lineRule="auto"/>
        <w:jc w:val="center"/>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64384" behindDoc="0" locked="0" layoutInCell="1" allowOverlap="1">
            <wp:simplePos x="0" y="0"/>
            <wp:positionH relativeFrom="column">
              <wp:posOffset>-177595</wp:posOffset>
            </wp:positionH>
            <wp:positionV relativeFrom="paragraph">
              <wp:posOffset>38653</wp:posOffset>
            </wp:positionV>
            <wp:extent cx="5319866" cy="1061884"/>
            <wp:effectExtent l="1905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srcRect l="35093" t="35849" r="8982" b="21698"/>
                    <a:stretch>
                      <a:fillRect/>
                    </a:stretch>
                  </pic:blipFill>
                  <pic:spPr bwMode="auto">
                    <a:xfrm>
                      <a:off x="0" y="0"/>
                      <a:ext cx="5319867" cy="1061884"/>
                    </a:xfrm>
                    <a:prstGeom prst="rect">
                      <a:avLst/>
                    </a:prstGeom>
                    <a:noFill/>
                    <a:ln w="9525">
                      <a:noFill/>
                      <a:miter lim="800000"/>
                      <a:headEnd/>
                      <a:tailEnd/>
                    </a:ln>
                  </pic:spPr>
                </pic:pic>
              </a:graphicData>
            </a:graphic>
          </wp:anchor>
        </w:drawing>
      </w:r>
    </w:p>
    <w:p w:rsidR="00E32CD5" w:rsidRPr="00F06135" w:rsidRDefault="00E32CD5" w:rsidP="00F06135">
      <w:pPr>
        <w:tabs>
          <w:tab w:val="left" w:pos="6645"/>
        </w:tabs>
        <w:spacing w:line="360" w:lineRule="auto"/>
        <w:jc w:val="center"/>
        <w:rPr>
          <w:rFonts w:ascii="Times New Roman" w:hAnsi="Times New Roman" w:cs="Times New Roman"/>
          <w:sz w:val="20"/>
          <w:szCs w:val="20"/>
        </w:rPr>
      </w:pPr>
    </w:p>
    <w:p w:rsidR="00E32CD5" w:rsidRPr="00F06135" w:rsidRDefault="00E32CD5" w:rsidP="00F06135">
      <w:pPr>
        <w:tabs>
          <w:tab w:val="left" w:pos="6645"/>
        </w:tabs>
        <w:spacing w:line="360" w:lineRule="auto"/>
        <w:jc w:val="center"/>
        <w:rPr>
          <w:rFonts w:ascii="Times New Roman" w:hAnsi="Times New Roman" w:cs="Times New Roman"/>
          <w:sz w:val="20"/>
          <w:szCs w:val="20"/>
        </w:rPr>
      </w:pPr>
    </w:p>
    <w:p w:rsidR="00866D04" w:rsidRPr="00F06135" w:rsidRDefault="00866D04" w:rsidP="00F06135">
      <w:pPr>
        <w:autoSpaceDE w:val="0"/>
        <w:autoSpaceDN w:val="0"/>
        <w:adjustRightInd w:val="0"/>
        <w:spacing w:after="0" w:line="360" w:lineRule="auto"/>
        <w:jc w:val="both"/>
        <w:rPr>
          <w:rFonts w:ascii="Times New Roman" w:hAnsi="Times New Roman" w:cs="Times New Roman"/>
          <w:color w:val="000000"/>
          <w:sz w:val="20"/>
          <w:szCs w:val="20"/>
        </w:rPr>
      </w:pPr>
    </w:p>
    <w:p w:rsidR="00866D04" w:rsidRPr="00F06135" w:rsidRDefault="008A2796"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65408" behindDoc="0" locked="0" layoutInCell="1" allowOverlap="1">
            <wp:simplePos x="0" y="0"/>
            <wp:positionH relativeFrom="column">
              <wp:posOffset>1444727</wp:posOffset>
            </wp:positionH>
            <wp:positionV relativeFrom="paragraph">
              <wp:posOffset>365145</wp:posOffset>
            </wp:positionV>
            <wp:extent cx="2534797" cy="2566220"/>
            <wp:effectExtent l="1905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srcRect l="37015" t="21110" r="9069" b="16558"/>
                    <a:stretch>
                      <a:fillRect/>
                    </a:stretch>
                  </pic:blipFill>
                  <pic:spPr bwMode="auto">
                    <a:xfrm>
                      <a:off x="0" y="0"/>
                      <a:ext cx="2534797" cy="2566220"/>
                    </a:xfrm>
                    <a:prstGeom prst="rect">
                      <a:avLst/>
                    </a:prstGeom>
                    <a:noFill/>
                    <a:ln w="9525">
                      <a:noFill/>
                      <a:miter lim="800000"/>
                      <a:headEnd/>
                      <a:tailEnd/>
                    </a:ln>
                  </pic:spPr>
                </pic:pic>
              </a:graphicData>
            </a:graphic>
          </wp:anchor>
        </w:drawing>
      </w:r>
      <w:r w:rsidR="00866D04" w:rsidRPr="00F06135">
        <w:rPr>
          <w:rFonts w:ascii="Times New Roman" w:hAnsi="Times New Roman" w:cs="Times New Roman"/>
          <w:sz w:val="20"/>
          <w:szCs w:val="20"/>
        </w:rPr>
        <w:t xml:space="preserve">Table </w:t>
      </w:r>
      <w:r w:rsidRPr="00F06135">
        <w:rPr>
          <w:rFonts w:ascii="Times New Roman" w:hAnsi="Times New Roman" w:cs="Times New Roman"/>
          <w:sz w:val="20"/>
          <w:szCs w:val="20"/>
        </w:rPr>
        <w:t>1</w:t>
      </w:r>
      <w:r w:rsidR="00866D04" w:rsidRPr="00F06135">
        <w:rPr>
          <w:rFonts w:ascii="Times New Roman" w:hAnsi="Times New Roman" w:cs="Times New Roman"/>
          <w:sz w:val="20"/>
          <w:szCs w:val="20"/>
        </w:rPr>
        <w:t xml:space="preserve"> </w:t>
      </w:r>
      <w:r w:rsidRPr="00F06135">
        <w:rPr>
          <w:rFonts w:ascii="Times New Roman" w:hAnsi="Times New Roman" w:cs="Times New Roman"/>
          <w:sz w:val="20"/>
          <w:szCs w:val="20"/>
        </w:rPr>
        <w:t>and (</w:t>
      </w:r>
      <w:r w:rsidR="00866D04" w:rsidRPr="00F06135">
        <w:rPr>
          <w:rFonts w:ascii="Times New Roman" w:hAnsi="Times New Roman" w:cs="Times New Roman"/>
          <w:sz w:val="20"/>
          <w:szCs w:val="20"/>
        </w:rPr>
        <w:t xml:space="preserve">1) are used to generate Fig. </w:t>
      </w:r>
      <w:r w:rsidRPr="00F06135">
        <w:rPr>
          <w:rFonts w:ascii="Times New Roman" w:hAnsi="Times New Roman" w:cs="Times New Roman"/>
          <w:sz w:val="20"/>
          <w:szCs w:val="20"/>
        </w:rPr>
        <w:t>3</w:t>
      </w:r>
      <w:r w:rsidR="00866D04" w:rsidRPr="00F06135">
        <w:rPr>
          <w:rFonts w:ascii="Times New Roman" w:hAnsi="Times New Roman" w:cs="Times New Roman"/>
          <w:sz w:val="20"/>
          <w:szCs w:val="20"/>
        </w:rPr>
        <w:t>, which shows how the band gaps of the three materials decrease as temperature increases (the labeled points are the band gap of each material at room temperature).</w:t>
      </w:r>
    </w:p>
    <w:p w:rsidR="00866D04" w:rsidRPr="00F06135" w:rsidRDefault="00866D04" w:rsidP="00F06135">
      <w:pPr>
        <w:autoSpaceDE w:val="0"/>
        <w:autoSpaceDN w:val="0"/>
        <w:adjustRightInd w:val="0"/>
        <w:spacing w:after="0"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0444DF" w:rsidRPr="00F06135" w:rsidRDefault="008A2796" w:rsidP="00F06135">
      <w:pPr>
        <w:autoSpaceDE w:val="0"/>
        <w:autoSpaceDN w:val="0"/>
        <w:adjustRightInd w:val="0"/>
        <w:spacing w:after="0" w:line="360" w:lineRule="auto"/>
        <w:jc w:val="center"/>
        <w:rPr>
          <w:rFonts w:ascii="Times New Roman" w:hAnsi="Times New Roman" w:cs="Times New Roman"/>
          <w:sz w:val="20"/>
          <w:szCs w:val="20"/>
        </w:rPr>
      </w:pPr>
      <w:r w:rsidRPr="00F06135">
        <w:rPr>
          <w:rFonts w:ascii="Times New Roman" w:hAnsi="Times New Roman" w:cs="Times New Roman"/>
          <w:sz w:val="20"/>
          <w:szCs w:val="20"/>
        </w:rPr>
        <w:t>Fig. 3</w:t>
      </w:r>
      <w:r w:rsidR="00F06135">
        <w:rPr>
          <w:rFonts w:ascii="Times New Roman" w:hAnsi="Times New Roman" w:cs="Times New Roman"/>
          <w:sz w:val="20"/>
          <w:szCs w:val="20"/>
        </w:rPr>
        <w:t>.</w:t>
      </w:r>
      <w:r w:rsidRPr="00F06135">
        <w:rPr>
          <w:rFonts w:ascii="Times New Roman" w:hAnsi="Times New Roman" w:cs="Times New Roman"/>
          <w:sz w:val="20"/>
          <w:szCs w:val="20"/>
        </w:rPr>
        <w:t xml:space="preserve"> Energy band gap temperature dependence of GaAs, Si, and Ge.</w:t>
      </w:r>
    </w:p>
    <w:p w:rsidR="00E32CD5" w:rsidRPr="00F06135" w:rsidRDefault="00561961" w:rsidP="00F06135">
      <w:pPr>
        <w:tabs>
          <w:tab w:val="left" w:pos="6645"/>
        </w:tabs>
        <w:spacing w:after="0" w:line="360" w:lineRule="auto"/>
        <w:rPr>
          <w:rFonts w:ascii="Times New Roman" w:hAnsi="Times New Roman" w:cs="Times New Roman"/>
          <w:b/>
          <w:sz w:val="20"/>
          <w:szCs w:val="20"/>
        </w:rPr>
      </w:pPr>
      <w:r w:rsidRPr="00F06135">
        <w:rPr>
          <w:rFonts w:ascii="Times New Roman" w:hAnsi="Times New Roman" w:cs="Times New Roman"/>
          <w:b/>
          <w:sz w:val="20"/>
          <w:szCs w:val="20"/>
        </w:rPr>
        <w:lastRenderedPageBreak/>
        <w:t xml:space="preserve">5.2 </w:t>
      </w:r>
      <w:r>
        <w:rPr>
          <w:rFonts w:ascii="Times New Roman" w:hAnsi="Times New Roman" w:cs="Times New Roman"/>
          <w:b/>
          <w:sz w:val="20"/>
          <w:szCs w:val="20"/>
        </w:rPr>
        <w:t>Semiconductor</w:t>
      </w:r>
      <w:r w:rsidR="000444DF" w:rsidRPr="00F06135">
        <w:rPr>
          <w:rFonts w:ascii="Times New Roman" w:hAnsi="Times New Roman" w:cs="Times New Roman"/>
          <w:b/>
          <w:sz w:val="20"/>
          <w:szCs w:val="20"/>
        </w:rPr>
        <w:t xml:space="preserve"> Conductivity </w:t>
      </w:r>
    </w:p>
    <w:p w:rsidR="000444DF" w:rsidRPr="00F06135" w:rsidRDefault="000444DF" w:rsidP="00F06135">
      <w:pPr>
        <w:autoSpaceDE w:val="0"/>
        <w:autoSpaceDN w:val="0"/>
        <w:adjustRightInd w:val="0"/>
        <w:spacing w:after="0" w:line="360" w:lineRule="auto"/>
        <w:rPr>
          <w:rFonts w:ascii="Times New Roman" w:hAnsi="Times New Roman" w:cs="Times New Roman"/>
          <w:sz w:val="20"/>
          <w:szCs w:val="20"/>
        </w:rPr>
      </w:pPr>
      <w:r w:rsidRPr="00F06135">
        <w:rPr>
          <w:rFonts w:ascii="Times New Roman" w:hAnsi="Times New Roman" w:cs="Times New Roman"/>
          <w:sz w:val="20"/>
          <w:szCs w:val="20"/>
        </w:rPr>
        <w:t>The conductivity of a semiconductor is given by:</w:t>
      </w:r>
    </w:p>
    <w:p w:rsidR="000444DF" w:rsidRPr="00F06135" w:rsidRDefault="000444DF" w:rsidP="00F06135">
      <w:pPr>
        <w:autoSpaceDE w:val="0"/>
        <w:autoSpaceDN w:val="0"/>
        <w:adjustRightInd w:val="0"/>
        <w:spacing w:after="0" w:line="360" w:lineRule="auto"/>
        <w:rPr>
          <w:rFonts w:ascii="Times New Roman" w:hAnsi="Times New Roman" w:cs="Times New Roman"/>
          <w:sz w:val="20"/>
          <w:szCs w:val="20"/>
        </w:rPr>
      </w:pPr>
      <w:r w:rsidRPr="00F06135">
        <w:rPr>
          <w:rFonts w:ascii="Times New Roman" w:eastAsia="SymbolMT" w:hAnsi="Times New Roman" w:cs="Times New Roman"/>
          <w:sz w:val="20"/>
          <w:szCs w:val="20"/>
        </w:rPr>
        <w:t xml:space="preserve">σ </w:t>
      </w:r>
      <w:r w:rsidRPr="00F06135">
        <w:rPr>
          <w:rFonts w:ascii="Times New Roman" w:hAnsi="Times New Roman" w:cs="Times New Roman"/>
          <w:sz w:val="20"/>
          <w:szCs w:val="20"/>
        </w:rPr>
        <w:t>= q (</w:t>
      </w:r>
      <w:r w:rsidRPr="00F06135">
        <w:rPr>
          <w:rFonts w:ascii="Times New Roman" w:eastAsia="SymbolMT" w:hAnsi="Times New Roman" w:cs="Times New Roman"/>
          <w:sz w:val="20"/>
          <w:szCs w:val="20"/>
        </w:rPr>
        <w:t>μ</w:t>
      </w:r>
      <w:r w:rsidRPr="00F06135">
        <w:rPr>
          <w:rFonts w:ascii="Times New Roman" w:hAnsi="Times New Roman" w:cs="Times New Roman"/>
          <w:sz w:val="20"/>
          <w:szCs w:val="20"/>
          <w:vertAlign w:val="subscript"/>
        </w:rPr>
        <w:t xml:space="preserve">n </w:t>
      </w:r>
      <w:r w:rsidRPr="00F06135">
        <w:rPr>
          <w:rFonts w:ascii="Times New Roman" w:hAnsi="Times New Roman" w:cs="Times New Roman"/>
          <w:sz w:val="20"/>
          <w:szCs w:val="20"/>
        </w:rPr>
        <w:t xml:space="preserve">n + </w:t>
      </w:r>
      <w:r w:rsidRPr="00F06135">
        <w:rPr>
          <w:rFonts w:ascii="Times New Roman" w:eastAsia="SymbolMT" w:hAnsi="Times New Roman" w:cs="Times New Roman"/>
          <w:sz w:val="20"/>
          <w:szCs w:val="20"/>
        </w:rPr>
        <w:t>μ</w:t>
      </w:r>
      <w:r w:rsidRPr="00F06135">
        <w:rPr>
          <w:rFonts w:ascii="Times New Roman" w:hAnsi="Times New Roman" w:cs="Times New Roman"/>
          <w:sz w:val="20"/>
          <w:szCs w:val="20"/>
          <w:vertAlign w:val="subscript"/>
        </w:rPr>
        <w:t>P</w:t>
      </w:r>
      <w:r w:rsidRPr="00F06135">
        <w:rPr>
          <w:rFonts w:ascii="Times New Roman" w:hAnsi="Times New Roman" w:cs="Times New Roman"/>
          <w:sz w:val="20"/>
          <w:szCs w:val="20"/>
        </w:rPr>
        <w:t xml:space="preserve"> p)</w:t>
      </w:r>
      <w:r w:rsidR="004C361C" w:rsidRPr="00F06135">
        <w:rPr>
          <w:rFonts w:ascii="Times New Roman" w:hAnsi="Times New Roman" w:cs="Times New Roman"/>
          <w:sz w:val="20"/>
          <w:szCs w:val="20"/>
        </w:rPr>
        <w:t xml:space="preserve">                                                                           </w:t>
      </w:r>
      <w:r w:rsidR="00012586" w:rsidRPr="00F06135">
        <w:rPr>
          <w:rFonts w:ascii="Times New Roman" w:hAnsi="Times New Roman" w:cs="Times New Roman"/>
          <w:sz w:val="20"/>
          <w:szCs w:val="20"/>
        </w:rPr>
        <w:t xml:space="preserve">                    </w:t>
      </w:r>
      <w:r w:rsidR="003A1DCE" w:rsidRPr="00F06135">
        <w:rPr>
          <w:rFonts w:ascii="Times New Roman" w:hAnsi="Times New Roman" w:cs="Times New Roman"/>
          <w:sz w:val="20"/>
          <w:szCs w:val="20"/>
        </w:rPr>
        <w:t xml:space="preserve">    </w:t>
      </w:r>
      <w:r w:rsidR="00F06135">
        <w:rPr>
          <w:rFonts w:ascii="Times New Roman" w:hAnsi="Times New Roman" w:cs="Times New Roman"/>
          <w:sz w:val="20"/>
          <w:szCs w:val="20"/>
        </w:rPr>
        <w:t xml:space="preserve">             </w:t>
      </w:r>
      <w:r w:rsidR="003A1DCE" w:rsidRPr="00F06135">
        <w:rPr>
          <w:rFonts w:ascii="Times New Roman" w:hAnsi="Times New Roman" w:cs="Times New Roman"/>
          <w:sz w:val="20"/>
          <w:szCs w:val="20"/>
        </w:rPr>
        <w:t xml:space="preserve"> </w:t>
      </w:r>
      <w:r w:rsidR="00012586" w:rsidRPr="00F06135">
        <w:rPr>
          <w:rFonts w:ascii="Times New Roman" w:hAnsi="Times New Roman" w:cs="Times New Roman"/>
          <w:sz w:val="20"/>
          <w:szCs w:val="20"/>
        </w:rPr>
        <w:t xml:space="preserve"> </w:t>
      </w:r>
      <w:r w:rsidR="00EF166D" w:rsidRPr="00F06135">
        <w:rPr>
          <w:rFonts w:ascii="Times New Roman" w:hAnsi="Times New Roman" w:cs="Times New Roman"/>
          <w:sz w:val="20"/>
          <w:szCs w:val="20"/>
        </w:rPr>
        <w:t xml:space="preserve">     </w:t>
      </w:r>
      <w:r w:rsidR="004C361C" w:rsidRPr="00F06135">
        <w:rPr>
          <w:rFonts w:ascii="Times New Roman" w:hAnsi="Times New Roman" w:cs="Times New Roman"/>
          <w:sz w:val="20"/>
          <w:szCs w:val="20"/>
        </w:rPr>
        <w:t xml:space="preserve"> </w:t>
      </w:r>
      <w:r w:rsidRPr="00F06135">
        <w:rPr>
          <w:rFonts w:ascii="Times New Roman" w:hAnsi="Times New Roman" w:cs="Times New Roman"/>
          <w:sz w:val="20"/>
          <w:szCs w:val="20"/>
        </w:rPr>
        <w:t xml:space="preserve"> (</w:t>
      </w:r>
      <w:r w:rsidR="004C361C" w:rsidRPr="00F06135">
        <w:rPr>
          <w:rFonts w:ascii="Times New Roman" w:hAnsi="Times New Roman" w:cs="Times New Roman"/>
          <w:sz w:val="20"/>
          <w:szCs w:val="20"/>
        </w:rPr>
        <w:t>2</w:t>
      </w:r>
      <w:r w:rsidRPr="00F06135">
        <w:rPr>
          <w:rFonts w:ascii="Times New Roman" w:hAnsi="Times New Roman" w:cs="Times New Roman"/>
          <w:sz w:val="20"/>
          <w:szCs w:val="20"/>
        </w:rPr>
        <w:t>)</w:t>
      </w:r>
    </w:p>
    <w:p w:rsidR="00E32CD5" w:rsidRPr="00F06135" w:rsidRDefault="000444DF"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where </w:t>
      </w:r>
      <w:r w:rsidRPr="00F06135">
        <w:rPr>
          <w:rFonts w:ascii="Times New Roman" w:eastAsia="SymbolMT" w:hAnsi="Times New Roman" w:cs="Times New Roman"/>
          <w:sz w:val="20"/>
          <w:szCs w:val="20"/>
        </w:rPr>
        <w:t>μ</w:t>
      </w:r>
      <w:r w:rsidRPr="00F06135">
        <w:rPr>
          <w:rFonts w:ascii="Times New Roman" w:hAnsi="Times New Roman" w:cs="Times New Roman"/>
          <w:sz w:val="20"/>
          <w:szCs w:val="20"/>
          <w:vertAlign w:val="subscript"/>
        </w:rPr>
        <w:t>n</w:t>
      </w:r>
      <w:r w:rsidRPr="00F06135">
        <w:rPr>
          <w:rFonts w:ascii="Times New Roman" w:hAnsi="Times New Roman" w:cs="Times New Roman"/>
          <w:sz w:val="20"/>
          <w:szCs w:val="20"/>
        </w:rPr>
        <w:t xml:space="preserve"> and </w:t>
      </w:r>
      <w:r w:rsidRPr="00F06135">
        <w:rPr>
          <w:rFonts w:ascii="Times New Roman" w:eastAsia="SymbolMT" w:hAnsi="Times New Roman" w:cs="Times New Roman"/>
          <w:sz w:val="20"/>
          <w:szCs w:val="20"/>
        </w:rPr>
        <w:t>μ</w:t>
      </w:r>
      <w:r w:rsidRPr="00F06135">
        <w:rPr>
          <w:rFonts w:ascii="Times New Roman" w:hAnsi="Times New Roman" w:cs="Times New Roman"/>
          <w:sz w:val="20"/>
          <w:szCs w:val="20"/>
          <w:vertAlign w:val="subscript"/>
        </w:rPr>
        <w:t>P</w:t>
      </w:r>
      <w:r w:rsidRPr="00F06135">
        <w:rPr>
          <w:rFonts w:ascii="Times New Roman" w:hAnsi="Times New Roman" w:cs="Times New Roman"/>
          <w:sz w:val="20"/>
          <w:szCs w:val="20"/>
        </w:rPr>
        <w:t xml:space="preserve"> refer to the mobilities of the electrons and holes, and n and p refer to the</w:t>
      </w:r>
      <w:r w:rsidR="004C361C" w:rsidRPr="00F06135">
        <w:rPr>
          <w:rFonts w:ascii="Times New Roman" w:hAnsi="Times New Roman" w:cs="Times New Roman"/>
          <w:sz w:val="20"/>
          <w:szCs w:val="20"/>
        </w:rPr>
        <w:t xml:space="preserve"> density of </w:t>
      </w:r>
      <w:r w:rsidRPr="00F06135">
        <w:rPr>
          <w:rFonts w:ascii="Times New Roman" w:hAnsi="Times New Roman" w:cs="Times New Roman"/>
          <w:sz w:val="20"/>
          <w:szCs w:val="20"/>
        </w:rPr>
        <w:t xml:space="preserve">electrons and holes, respectively. Recall that in a </w:t>
      </w:r>
      <w:r w:rsidRPr="00F06135">
        <w:rPr>
          <w:rFonts w:ascii="Times New Roman" w:hAnsi="Times New Roman" w:cs="Times New Roman"/>
          <w:iCs/>
          <w:sz w:val="20"/>
          <w:szCs w:val="20"/>
        </w:rPr>
        <w:t xml:space="preserve">doped </w:t>
      </w:r>
      <w:r w:rsidRPr="00F06135">
        <w:rPr>
          <w:rFonts w:ascii="Times New Roman" w:hAnsi="Times New Roman" w:cs="Times New Roman"/>
          <w:sz w:val="20"/>
          <w:szCs w:val="20"/>
        </w:rPr>
        <w:t>semiconductor,</w:t>
      </w:r>
      <w:r w:rsidR="004C361C" w:rsidRPr="00F06135">
        <w:rPr>
          <w:rFonts w:ascii="Times New Roman" w:hAnsi="Times New Roman" w:cs="Times New Roman"/>
          <w:sz w:val="20"/>
          <w:szCs w:val="20"/>
        </w:rPr>
        <w:t xml:space="preserve"> </w:t>
      </w:r>
      <w:r w:rsidRPr="00F06135">
        <w:rPr>
          <w:rFonts w:ascii="Times New Roman" w:hAnsi="Times New Roman" w:cs="Times New Roman"/>
          <w:sz w:val="20"/>
          <w:szCs w:val="20"/>
        </w:rPr>
        <w:t xml:space="preserve">majority carriers greatly outnumber minority carriers, so the Equation </w:t>
      </w:r>
      <w:r w:rsidR="004C361C" w:rsidRPr="00F06135">
        <w:rPr>
          <w:rFonts w:ascii="Times New Roman" w:hAnsi="Times New Roman" w:cs="Times New Roman"/>
          <w:sz w:val="20"/>
          <w:szCs w:val="20"/>
        </w:rPr>
        <w:t>2</w:t>
      </w:r>
      <w:r w:rsidRPr="00F06135">
        <w:rPr>
          <w:rFonts w:ascii="Times New Roman" w:hAnsi="Times New Roman" w:cs="Times New Roman"/>
          <w:sz w:val="20"/>
          <w:szCs w:val="20"/>
        </w:rPr>
        <w:t xml:space="preserve"> can be reduced to</w:t>
      </w:r>
      <w:r w:rsidR="004C361C" w:rsidRPr="00F06135">
        <w:rPr>
          <w:rFonts w:ascii="Times New Roman" w:hAnsi="Times New Roman" w:cs="Times New Roman"/>
          <w:sz w:val="20"/>
          <w:szCs w:val="20"/>
        </w:rPr>
        <w:t xml:space="preserve"> </w:t>
      </w:r>
      <w:r w:rsidRPr="00F06135">
        <w:rPr>
          <w:rFonts w:ascii="Times New Roman" w:hAnsi="Times New Roman" w:cs="Times New Roman"/>
          <w:sz w:val="20"/>
          <w:szCs w:val="20"/>
        </w:rPr>
        <w:t>a single term involving the majority carrier.</w:t>
      </w:r>
      <w:r w:rsidR="00FD1670" w:rsidRPr="00F06135">
        <w:rPr>
          <w:rFonts w:ascii="Times New Roman" w:hAnsi="Times New Roman" w:cs="Times New Roman"/>
          <w:sz w:val="20"/>
          <w:szCs w:val="20"/>
        </w:rPr>
        <w:t xml:space="preserve"> </w:t>
      </w:r>
      <w:r w:rsidR="004C361C" w:rsidRPr="00F06135">
        <w:rPr>
          <w:rFonts w:ascii="Times New Roman" w:hAnsi="Times New Roman" w:cs="Times New Roman"/>
          <w:sz w:val="20"/>
          <w:szCs w:val="20"/>
        </w:rPr>
        <w:t>Remember that Equation (2) showed that conductivity depends on both carrier concentration and mobility, so there are a variety of possible temperature dependencies for conductivity. For instance, at fairly low temperature (less than 200 K), the dominant scattering mechanism might be impurity scattering (</w:t>
      </w:r>
      <w:r w:rsidR="004C361C" w:rsidRPr="00F06135">
        <w:rPr>
          <w:rFonts w:ascii="Times New Roman" w:eastAsia="SymbolMT" w:hAnsi="Times New Roman" w:cs="Times New Roman"/>
          <w:sz w:val="20"/>
          <w:szCs w:val="20"/>
        </w:rPr>
        <w:t xml:space="preserve">μ α </w:t>
      </w:r>
      <w:r w:rsidR="004C361C" w:rsidRPr="00F06135">
        <w:rPr>
          <w:rFonts w:ascii="Times New Roman" w:hAnsi="Times New Roman" w:cs="Times New Roman"/>
          <w:iCs/>
          <w:sz w:val="20"/>
          <w:szCs w:val="20"/>
        </w:rPr>
        <w:t xml:space="preserve">T </w:t>
      </w:r>
      <w:r w:rsidR="004C361C" w:rsidRPr="00F06135">
        <w:rPr>
          <w:rFonts w:ascii="Times New Roman" w:hAnsi="Times New Roman" w:cs="Times New Roman"/>
          <w:sz w:val="20"/>
          <w:szCs w:val="20"/>
          <w:vertAlign w:val="superscript"/>
        </w:rPr>
        <w:t>3 / 2</w:t>
      </w:r>
      <w:r w:rsidR="004C361C" w:rsidRPr="00F06135">
        <w:rPr>
          <w:rFonts w:ascii="Times New Roman" w:hAnsi="Times New Roman" w:cs="Times New Roman"/>
          <w:sz w:val="20"/>
          <w:szCs w:val="20"/>
        </w:rPr>
        <w:t>) while the carrier concentration is determined by extrinsic doping (n = N</w:t>
      </w:r>
      <w:r w:rsidR="004C361C" w:rsidRPr="00F06135">
        <w:rPr>
          <w:rFonts w:ascii="Times New Roman" w:hAnsi="Times New Roman" w:cs="Times New Roman"/>
          <w:sz w:val="20"/>
          <w:szCs w:val="20"/>
          <w:vertAlign w:val="subscript"/>
        </w:rPr>
        <w:t>D</w:t>
      </w:r>
      <w:r w:rsidR="004C361C" w:rsidRPr="00F06135">
        <w:rPr>
          <w:rFonts w:ascii="Times New Roman" w:hAnsi="Times New Roman" w:cs="Times New Roman"/>
          <w:sz w:val="20"/>
          <w:szCs w:val="20"/>
          <w:vertAlign w:val="superscript"/>
        </w:rPr>
        <w:t>+</w:t>
      </w:r>
      <w:r w:rsidR="004C361C" w:rsidRPr="00F06135">
        <w:rPr>
          <w:rFonts w:ascii="Times New Roman" w:hAnsi="Times New Roman" w:cs="Times New Roman"/>
          <w:sz w:val="20"/>
          <w:szCs w:val="20"/>
        </w:rPr>
        <w:t>), therefore, conductivity would be seen to increase with temperature (</w:t>
      </w:r>
      <w:r w:rsidR="004C361C" w:rsidRPr="00F06135">
        <w:rPr>
          <w:rFonts w:ascii="Times New Roman" w:eastAsia="SymbolMT" w:hAnsi="Times New Roman" w:cs="Times New Roman"/>
          <w:sz w:val="20"/>
          <w:szCs w:val="20"/>
        </w:rPr>
        <w:t>σ α</w:t>
      </w:r>
      <w:r w:rsidR="004C361C" w:rsidRPr="00F06135">
        <w:rPr>
          <w:rFonts w:ascii="Times New Roman" w:hAnsi="Times New Roman" w:cs="Times New Roman"/>
          <w:sz w:val="20"/>
          <w:szCs w:val="20"/>
        </w:rPr>
        <w:t xml:space="preserve"> </w:t>
      </w:r>
      <w:r w:rsidR="004C361C" w:rsidRPr="00F06135">
        <w:rPr>
          <w:rFonts w:ascii="Times New Roman" w:hAnsi="Times New Roman" w:cs="Times New Roman"/>
          <w:iCs/>
          <w:sz w:val="20"/>
          <w:szCs w:val="20"/>
        </w:rPr>
        <w:t xml:space="preserve">T </w:t>
      </w:r>
      <w:r w:rsidR="004C361C" w:rsidRPr="00F06135">
        <w:rPr>
          <w:rFonts w:ascii="Times New Roman" w:hAnsi="Times New Roman" w:cs="Times New Roman"/>
          <w:iCs/>
          <w:sz w:val="20"/>
          <w:szCs w:val="20"/>
          <w:vertAlign w:val="superscript"/>
        </w:rPr>
        <w:t>3/2</w:t>
      </w:r>
      <w:r w:rsidR="004C361C" w:rsidRPr="00F06135">
        <w:rPr>
          <w:rFonts w:ascii="Times New Roman" w:hAnsi="Times New Roman" w:cs="Times New Roman"/>
          <w:sz w:val="20"/>
          <w:szCs w:val="20"/>
        </w:rPr>
        <w:t xml:space="preserve">). Other possibilities, depending on the material, doping, and temperature will show different temperature dependence of conductivity. One particularly interesting case occurs at high temperatures (above 400k or higher) when carrier concentration is intrinsic and mobility is dominated by lattice scattering </w:t>
      </w:r>
      <w:r w:rsidR="00300758" w:rsidRPr="00F06135">
        <w:rPr>
          <w:rFonts w:ascii="Times New Roman" w:hAnsi="Times New Roman" w:cs="Times New Roman"/>
          <w:sz w:val="20"/>
          <w:szCs w:val="20"/>
        </w:rPr>
        <w:t>(μ</w:t>
      </w:r>
      <w:r w:rsidR="004C361C" w:rsidRPr="00F06135">
        <w:rPr>
          <w:rFonts w:ascii="Times New Roman" w:eastAsia="SymbolMT" w:hAnsi="Times New Roman" w:cs="Times New Roman"/>
          <w:sz w:val="20"/>
          <w:szCs w:val="20"/>
        </w:rPr>
        <w:t xml:space="preserve"> </w:t>
      </w:r>
      <w:r w:rsidR="004C361C" w:rsidRPr="00F06135">
        <w:rPr>
          <w:rFonts w:ascii="Times New Roman" w:hAnsi="Times New Roman" w:cs="Times New Roman"/>
          <w:sz w:val="20"/>
          <w:szCs w:val="20"/>
        </w:rPr>
        <w:t xml:space="preserve">lattice </w:t>
      </w:r>
      <w:r w:rsidR="004C361C" w:rsidRPr="00F06135">
        <w:rPr>
          <w:rFonts w:ascii="Times New Roman" w:eastAsia="SymbolMT" w:hAnsi="Times New Roman" w:cs="Times New Roman"/>
          <w:sz w:val="20"/>
          <w:szCs w:val="20"/>
        </w:rPr>
        <w:t xml:space="preserve">α </w:t>
      </w:r>
      <w:r w:rsidR="004C361C" w:rsidRPr="00F06135">
        <w:rPr>
          <w:rFonts w:ascii="Times New Roman" w:hAnsi="Times New Roman" w:cs="Times New Roman"/>
          <w:iCs/>
          <w:sz w:val="20"/>
          <w:szCs w:val="20"/>
        </w:rPr>
        <w:t xml:space="preserve">T </w:t>
      </w:r>
      <w:r w:rsidR="004C361C" w:rsidRPr="00F06135">
        <w:rPr>
          <w:rFonts w:ascii="Times New Roman" w:eastAsia="SymbolMT" w:hAnsi="Times New Roman" w:cs="Times New Roman"/>
          <w:sz w:val="20"/>
          <w:szCs w:val="20"/>
          <w:vertAlign w:val="superscript"/>
        </w:rPr>
        <w:t>−</w:t>
      </w:r>
      <w:r w:rsidR="004C361C" w:rsidRPr="00F06135">
        <w:rPr>
          <w:rFonts w:ascii="Times New Roman" w:hAnsi="Times New Roman" w:cs="Times New Roman"/>
          <w:sz w:val="20"/>
          <w:szCs w:val="20"/>
          <w:vertAlign w:val="superscript"/>
        </w:rPr>
        <w:t xml:space="preserve">3 / </w:t>
      </w:r>
      <w:r w:rsidR="00300758" w:rsidRPr="00F06135">
        <w:rPr>
          <w:rFonts w:ascii="Times New Roman" w:hAnsi="Times New Roman" w:cs="Times New Roman"/>
          <w:sz w:val="20"/>
          <w:szCs w:val="20"/>
          <w:vertAlign w:val="superscript"/>
        </w:rPr>
        <w:t>2</w:t>
      </w:r>
      <w:r w:rsidR="00300758" w:rsidRPr="00F06135">
        <w:rPr>
          <w:rFonts w:ascii="Times New Roman" w:hAnsi="Times New Roman" w:cs="Times New Roman"/>
          <w:sz w:val="20"/>
          <w:szCs w:val="20"/>
        </w:rPr>
        <w:t>)</w:t>
      </w:r>
      <w:r w:rsidR="004C361C" w:rsidRPr="00F06135">
        <w:rPr>
          <w:rFonts w:ascii="Times New Roman" w:hAnsi="Times New Roman" w:cs="Times New Roman"/>
          <w:sz w:val="20"/>
          <w:szCs w:val="20"/>
        </w:rPr>
        <w:t>. In such cases, the conductivity can easily be shown to vary with temperature as:</w:t>
      </w:r>
    </w:p>
    <w:p w:rsidR="00E32CD5" w:rsidRPr="00F06135" w:rsidRDefault="007F4570" w:rsidP="00F06135">
      <w:pPr>
        <w:tabs>
          <w:tab w:val="left" w:pos="6645"/>
        </w:tabs>
        <w:spacing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66432" behindDoc="0" locked="0" layoutInCell="1" allowOverlap="1">
            <wp:simplePos x="0" y="0"/>
            <wp:positionH relativeFrom="column">
              <wp:posOffset>1600200</wp:posOffset>
            </wp:positionH>
            <wp:positionV relativeFrom="paragraph">
              <wp:posOffset>116205</wp:posOffset>
            </wp:positionV>
            <wp:extent cx="1600200" cy="55245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srcRect l="36539" t="38530" r="46787" b="42105"/>
                    <a:stretch>
                      <a:fillRect/>
                    </a:stretch>
                  </pic:blipFill>
                  <pic:spPr bwMode="auto">
                    <a:xfrm>
                      <a:off x="0" y="0"/>
                      <a:ext cx="1600200" cy="552450"/>
                    </a:xfrm>
                    <a:prstGeom prst="rect">
                      <a:avLst/>
                    </a:prstGeom>
                    <a:noFill/>
                    <a:ln w="9525">
                      <a:noFill/>
                      <a:miter lim="800000"/>
                      <a:headEnd/>
                      <a:tailEnd/>
                    </a:ln>
                  </pic:spPr>
                </pic:pic>
              </a:graphicData>
            </a:graphic>
          </wp:anchor>
        </w:drawing>
      </w:r>
    </w:p>
    <w:p w:rsidR="00DC329F" w:rsidRPr="00F06135" w:rsidRDefault="00094F77" w:rsidP="00F06135">
      <w:pPr>
        <w:tabs>
          <w:tab w:val="left" w:pos="720"/>
          <w:tab w:val="left" w:pos="8415"/>
        </w:tabs>
        <w:autoSpaceDE w:val="0"/>
        <w:autoSpaceDN w:val="0"/>
        <w:adjustRightInd w:val="0"/>
        <w:spacing w:after="0" w:line="360" w:lineRule="auto"/>
        <w:rPr>
          <w:rFonts w:ascii="Times New Roman" w:hAnsi="Times New Roman" w:cs="Times New Roman"/>
          <w:sz w:val="20"/>
          <w:szCs w:val="20"/>
        </w:rPr>
      </w:pPr>
      <w:r w:rsidRPr="00F06135">
        <w:rPr>
          <w:rFonts w:ascii="Times New Roman" w:hAnsi="Times New Roman" w:cs="Times New Roman"/>
          <w:sz w:val="20"/>
          <w:szCs w:val="20"/>
        </w:rPr>
        <w:tab/>
      </w:r>
      <w:r w:rsidR="00012586" w:rsidRPr="00F06135">
        <w:rPr>
          <w:rFonts w:ascii="Times New Roman" w:hAnsi="Times New Roman" w:cs="Times New Roman"/>
          <w:sz w:val="20"/>
          <w:szCs w:val="20"/>
        </w:rPr>
        <w:t xml:space="preserve">                                                                                                                                    </w:t>
      </w:r>
      <w:r w:rsidR="00EF166D" w:rsidRPr="00F06135">
        <w:rPr>
          <w:rFonts w:ascii="Times New Roman" w:hAnsi="Times New Roman" w:cs="Times New Roman"/>
          <w:sz w:val="20"/>
          <w:szCs w:val="20"/>
        </w:rPr>
        <w:t xml:space="preserve"> </w:t>
      </w:r>
      <w:r w:rsidR="00012586" w:rsidRPr="00F06135">
        <w:rPr>
          <w:rFonts w:ascii="Times New Roman" w:hAnsi="Times New Roman" w:cs="Times New Roman"/>
          <w:sz w:val="20"/>
          <w:szCs w:val="20"/>
        </w:rPr>
        <w:t xml:space="preserve">  </w:t>
      </w:r>
      <w:r w:rsidR="00561961">
        <w:rPr>
          <w:rFonts w:ascii="Times New Roman" w:hAnsi="Times New Roman" w:cs="Times New Roman"/>
          <w:sz w:val="20"/>
          <w:szCs w:val="20"/>
        </w:rPr>
        <w:t xml:space="preserve">    </w:t>
      </w:r>
      <w:r w:rsidR="00012586" w:rsidRPr="00F06135">
        <w:rPr>
          <w:rFonts w:ascii="Times New Roman" w:hAnsi="Times New Roman" w:cs="Times New Roman"/>
          <w:sz w:val="20"/>
          <w:szCs w:val="20"/>
        </w:rPr>
        <w:t xml:space="preserve">  </w:t>
      </w:r>
      <w:r w:rsidR="00DC329F" w:rsidRPr="00F06135">
        <w:rPr>
          <w:rFonts w:ascii="Times New Roman" w:hAnsi="Times New Roman" w:cs="Times New Roman"/>
          <w:sz w:val="20"/>
          <w:szCs w:val="20"/>
        </w:rPr>
        <w:t>(3)</w:t>
      </w:r>
      <w:r w:rsidRPr="00F06135">
        <w:rPr>
          <w:rFonts w:ascii="Times New Roman" w:hAnsi="Times New Roman" w:cs="Times New Roman"/>
          <w:sz w:val="20"/>
          <w:szCs w:val="20"/>
        </w:rPr>
        <w:br/>
      </w:r>
    </w:p>
    <w:p w:rsidR="009C0BB2" w:rsidRDefault="00DC329F"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In this case, conductivity depends only on the semiconductor band gap and the temperature. In this temperature range, measured conductivity data can be used to determine the semiconductor band gap energy, E</w:t>
      </w:r>
      <w:r w:rsidRPr="00F06135">
        <w:rPr>
          <w:rFonts w:ascii="Times New Roman" w:hAnsi="Times New Roman" w:cs="Times New Roman"/>
          <w:sz w:val="20"/>
          <w:szCs w:val="20"/>
          <w:vertAlign w:val="subscript"/>
        </w:rPr>
        <w:t>g</w:t>
      </w:r>
      <w:r w:rsidRPr="00F06135">
        <w:rPr>
          <w:rFonts w:ascii="Times New Roman" w:hAnsi="Times New Roman" w:cs="Times New Roman"/>
          <w:sz w:val="20"/>
          <w:szCs w:val="20"/>
        </w:rPr>
        <w:t>.</w:t>
      </w:r>
    </w:p>
    <w:p w:rsidR="00561961" w:rsidRPr="00F06135" w:rsidRDefault="00561961" w:rsidP="00F06135">
      <w:pPr>
        <w:autoSpaceDE w:val="0"/>
        <w:autoSpaceDN w:val="0"/>
        <w:adjustRightInd w:val="0"/>
        <w:spacing w:after="0" w:line="360" w:lineRule="auto"/>
        <w:jc w:val="both"/>
        <w:rPr>
          <w:rFonts w:ascii="Times New Roman" w:hAnsi="Times New Roman" w:cs="Times New Roman"/>
          <w:sz w:val="20"/>
          <w:szCs w:val="20"/>
        </w:rPr>
      </w:pPr>
    </w:p>
    <w:p w:rsidR="00233308"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5</w:t>
      </w:r>
      <w:r w:rsidR="00233308" w:rsidRPr="00F06135">
        <w:rPr>
          <w:rFonts w:ascii="Times New Roman" w:hAnsi="Times New Roman" w:cs="Times New Roman"/>
          <w:b/>
          <w:sz w:val="20"/>
          <w:szCs w:val="20"/>
        </w:rPr>
        <w:t>.3 Carrier Density</w:t>
      </w:r>
    </w:p>
    <w:p w:rsidR="00012586" w:rsidRPr="00F06135" w:rsidRDefault="000050ED"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Carrier densities affect electrical and thermal conductivity, and are a function of the effective density of states in the appropriate band (conduction for n-type, valence for p-type), the Fermi energy level in the material (which is a function of temperature and dopant concentrations), and the temperature as given by the following equations:</w:t>
      </w:r>
    </w:p>
    <w:p w:rsidR="00561961" w:rsidRDefault="00561961" w:rsidP="00F06135">
      <w:pPr>
        <w:tabs>
          <w:tab w:val="left" w:pos="7455"/>
          <w:tab w:val="left" w:pos="7875"/>
        </w:tabs>
        <w:spacing w:line="360" w:lineRule="auto"/>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73600" behindDoc="0" locked="0" layoutInCell="1" allowOverlap="1">
            <wp:simplePos x="0" y="0"/>
            <wp:positionH relativeFrom="column">
              <wp:posOffset>1602044</wp:posOffset>
            </wp:positionH>
            <wp:positionV relativeFrom="paragraph">
              <wp:posOffset>34306</wp:posOffset>
            </wp:positionV>
            <wp:extent cx="2330859" cy="589935"/>
            <wp:effectExtent l="1905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srcRect l="40064" t="39267" r="38622" b="40314"/>
                    <a:stretch>
                      <a:fillRect/>
                    </a:stretch>
                  </pic:blipFill>
                  <pic:spPr bwMode="auto">
                    <a:xfrm>
                      <a:off x="0" y="0"/>
                      <a:ext cx="2330859" cy="589935"/>
                    </a:xfrm>
                    <a:prstGeom prst="rect">
                      <a:avLst/>
                    </a:prstGeom>
                    <a:noFill/>
                    <a:ln w="9525">
                      <a:noFill/>
                      <a:miter lim="800000"/>
                      <a:headEnd/>
                      <a:tailEnd/>
                    </a:ln>
                  </pic:spPr>
                </pic:pic>
              </a:graphicData>
            </a:graphic>
          </wp:anchor>
        </w:drawing>
      </w:r>
      <w:r w:rsidR="00FD1670" w:rsidRPr="00F06135">
        <w:rPr>
          <w:rFonts w:ascii="Times New Roman" w:hAnsi="Times New Roman" w:cs="Times New Roman"/>
          <w:sz w:val="20"/>
          <w:szCs w:val="20"/>
        </w:rPr>
        <w:t xml:space="preserve">                                                                                                                            </w:t>
      </w:r>
      <w:r w:rsidR="00EF166D" w:rsidRPr="00F06135">
        <w:rPr>
          <w:rFonts w:ascii="Times New Roman" w:hAnsi="Times New Roman" w:cs="Times New Roman"/>
          <w:sz w:val="20"/>
          <w:szCs w:val="20"/>
        </w:rPr>
        <w:t xml:space="preserve">      </w:t>
      </w:r>
    </w:p>
    <w:p w:rsidR="007F4570" w:rsidRPr="00F06135" w:rsidRDefault="00561961" w:rsidP="00F06135">
      <w:pPr>
        <w:tabs>
          <w:tab w:val="left" w:pos="7455"/>
          <w:tab w:val="left" w:pos="7875"/>
        </w:tabs>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FD1670" w:rsidRPr="00F06135">
        <w:rPr>
          <w:rFonts w:ascii="Times New Roman" w:hAnsi="Times New Roman" w:cs="Times New Roman"/>
          <w:sz w:val="20"/>
          <w:szCs w:val="20"/>
        </w:rPr>
        <w:t xml:space="preserve">    </w:t>
      </w:r>
      <w:r w:rsidR="00E14D06" w:rsidRPr="00F06135">
        <w:rPr>
          <w:rFonts w:ascii="Times New Roman" w:hAnsi="Times New Roman" w:cs="Times New Roman"/>
          <w:sz w:val="20"/>
          <w:szCs w:val="20"/>
        </w:rPr>
        <w:t>(4)</w:t>
      </w:r>
      <w:r w:rsidR="00E14D06" w:rsidRPr="00F06135">
        <w:rPr>
          <w:rFonts w:ascii="Times New Roman" w:hAnsi="Times New Roman" w:cs="Times New Roman"/>
          <w:sz w:val="20"/>
          <w:szCs w:val="20"/>
        </w:rPr>
        <w:tab/>
      </w:r>
    </w:p>
    <w:p w:rsidR="007F4570" w:rsidRPr="00F06135" w:rsidRDefault="00561961" w:rsidP="00F06135">
      <w:pPr>
        <w:tabs>
          <w:tab w:val="left" w:pos="6645"/>
        </w:tabs>
        <w:spacing w:line="360" w:lineRule="auto"/>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75648" behindDoc="0" locked="0" layoutInCell="1" allowOverlap="1">
            <wp:simplePos x="0" y="0"/>
            <wp:positionH relativeFrom="column">
              <wp:posOffset>1719580</wp:posOffset>
            </wp:positionH>
            <wp:positionV relativeFrom="paragraph">
              <wp:posOffset>89535</wp:posOffset>
            </wp:positionV>
            <wp:extent cx="2066925" cy="540385"/>
            <wp:effectExtent l="19050" t="0" r="9525"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srcRect l="40545" t="48232" r="40328" b="40098"/>
                    <a:stretch>
                      <a:fillRect/>
                    </a:stretch>
                  </pic:blipFill>
                  <pic:spPr bwMode="auto">
                    <a:xfrm>
                      <a:off x="0" y="0"/>
                      <a:ext cx="2066925" cy="540385"/>
                    </a:xfrm>
                    <a:prstGeom prst="rect">
                      <a:avLst/>
                    </a:prstGeom>
                    <a:noFill/>
                    <a:ln w="9525">
                      <a:noFill/>
                      <a:miter lim="800000"/>
                      <a:headEnd/>
                      <a:tailEnd/>
                    </a:ln>
                  </pic:spPr>
                </pic:pic>
              </a:graphicData>
            </a:graphic>
          </wp:anchor>
        </w:drawing>
      </w:r>
    </w:p>
    <w:p w:rsidR="007F4570" w:rsidRPr="00F06135" w:rsidRDefault="00561961" w:rsidP="00561961">
      <w:pPr>
        <w:tabs>
          <w:tab w:val="left" w:pos="7695"/>
        </w:tabs>
        <w:spacing w:line="360" w:lineRule="auto"/>
        <w:rPr>
          <w:rFonts w:ascii="Times New Roman" w:hAnsi="Times New Roman" w:cs="Times New Roman"/>
          <w:sz w:val="20"/>
          <w:szCs w:val="20"/>
        </w:rPr>
      </w:pPr>
      <w:r>
        <w:rPr>
          <w:rFonts w:ascii="Times New Roman" w:hAnsi="Times New Roman" w:cs="Times New Roman"/>
          <w:sz w:val="20"/>
          <w:szCs w:val="20"/>
        </w:rPr>
        <w:tab/>
        <w:t xml:space="preserve">    </w:t>
      </w:r>
      <w:r w:rsidRPr="00F06135">
        <w:rPr>
          <w:rFonts w:ascii="Times New Roman" w:hAnsi="Times New Roman" w:cs="Times New Roman"/>
          <w:color w:val="000000"/>
          <w:sz w:val="20"/>
          <w:szCs w:val="20"/>
        </w:rPr>
        <w:t>(5)</w:t>
      </w:r>
    </w:p>
    <w:p w:rsidR="007F4570" w:rsidRPr="00561961" w:rsidRDefault="000050ED" w:rsidP="00561961">
      <w:pPr>
        <w:tabs>
          <w:tab w:val="left" w:pos="1530"/>
        </w:tabs>
        <w:spacing w:line="360" w:lineRule="auto"/>
        <w:jc w:val="both"/>
        <w:rPr>
          <w:rFonts w:ascii="Times New Roman" w:hAnsi="Times New Roman" w:cs="Times New Roman"/>
          <w:sz w:val="20"/>
          <w:szCs w:val="20"/>
        </w:rPr>
      </w:pPr>
      <w:r w:rsidRPr="00F06135">
        <w:rPr>
          <w:rFonts w:ascii="Times New Roman" w:hAnsi="Times New Roman" w:cs="Times New Roman"/>
          <w:color w:val="000000"/>
          <w:sz w:val="20"/>
          <w:szCs w:val="20"/>
        </w:rPr>
        <w:t>where n is the electron density, p is the hole density, N</w:t>
      </w:r>
      <w:r w:rsidRPr="00F06135">
        <w:rPr>
          <w:rFonts w:ascii="Times New Roman" w:hAnsi="Times New Roman" w:cs="Times New Roman"/>
          <w:color w:val="000000"/>
          <w:sz w:val="20"/>
          <w:szCs w:val="20"/>
          <w:vertAlign w:val="subscript"/>
        </w:rPr>
        <w:t>C</w:t>
      </w:r>
      <w:r w:rsidRPr="00F06135">
        <w:rPr>
          <w:rFonts w:ascii="Times New Roman" w:hAnsi="Times New Roman" w:cs="Times New Roman"/>
          <w:color w:val="000000"/>
          <w:sz w:val="20"/>
          <w:szCs w:val="20"/>
        </w:rPr>
        <w:t xml:space="preserve"> is the density of states in the conduction band, N</w:t>
      </w:r>
      <w:r w:rsidRPr="00F06135">
        <w:rPr>
          <w:rFonts w:ascii="Times New Roman" w:hAnsi="Times New Roman" w:cs="Times New Roman"/>
          <w:color w:val="000000"/>
          <w:sz w:val="20"/>
          <w:szCs w:val="20"/>
          <w:vertAlign w:val="subscript"/>
        </w:rPr>
        <w:t>V</w:t>
      </w:r>
      <w:r w:rsidRPr="00F06135">
        <w:rPr>
          <w:rFonts w:ascii="Times New Roman" w:hAnsi="Times New Roman" w:cs="Times New Roman"/>
          <w:color w:val="000000"/>
          <w:sz w:val="20"/>
          <w:szCs w:val="20"/>
        </w:rPr>
        <w:t xml:space="preserve"> is the density of states in the valence band, E</w:t>
      </w:r>
      <w:r w:rsidRPr="00F06135">
        <w:rPr>
          <w:rFonts w:ascii="Times New Roman" w:hAnsi="Times New Roman" w:cs="Times New Roman"/>
          <w:color w:val="000000"/>
          <w:sz w:val="20"/>
          <w:szCs w:val="20"/>
          <w:vertAlign w:val="subscript"/>
        </w:rPr>
        <w:t>C</w:t>
      </w:r>
      <w:r w:rsidRPr="00F06135">
        <w:rPr>
          <w:rFonts w:ascii="Times New Roman" w:hAnsi="Times New Roman" w:cs="Times New Roman"/>
          <w:color w:val="000000"/>
          <w:sz w:val="20"/>
          <w:szCs w:val="20"/>
        </w:rPr>
        <w:t xml:space="preserve"> is the conduction band energy level, E</w:t>
      </w:r>
      <w:r w:rsidRPr="00F06135">
        <w:rPr>
          <w:rFonts w:ascii="Times New Roman" w:hAnsi="Times New Roman" w:cs="Times New Roman"/>
          <w:color w:val="000000"/>
          <w:sz w:val="20"/>
          <w:szCs w:val="20"/>
          <w:vertAlign w:val="subscript"/>
        </w:rPr>
        <w:t>V</w:t>
      </w:r>
      <w:r w:rsidRPr="00F06135">
        <w:rPr>
          <w:rFonts w:ascii="Times New Roman" w:hAnsi="Times New Roman" w:cs="Times New Roman"/>
          <w:color w:val="000000"/>
          <w:sz w:val="20"/>
          <w:szCs w:val="20"/>
        </w:rPr>
        <w:t xml:space="preserve"> is the valence band energy level, E</w:t>
      </w:r>
      <w:r w:rsidRPr="00F06135">
        <w:rPr>
          <w:rFonts w:ascii="Times New Roman" w:hAnsi="Times New Roman" w:cs="Times New Roman"/>
          <w:color w:val="000000"/>
          <w:sz w:val="20"/>
          <w:szCs w:val="20"/>
          <w:vertAlign w:val="subscript"/>
        </w:rPr>
        <w:t>F</w:t>
      </w:r>
      <w:r w:rsidRPr="00F06135">
        <w:rPr>
          <w:rFonts w:ascii="Times New Roman" w:hAnsi="Times New Roman" w:cs="Times New Roman"/>
          <w:color w:val="000000"/>
          <w:sz w:val="20"/>
          <w:szCs w:val="20"/>
        </w:rPr>
        <w:t xml:space="preserve"> is the Fermi energy level, k</w:t>
      </w:r>
      <w:r w:rsidR="00080E6C"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 1.38.10</w:t>
      </w:r>
      <w:r w:rsidRPr="00F06135">
        <w:rPr>
          <w:rFonts w:ascii="Times New Roman" w:hAnsi="Times New Roman" w:cs="Times New Roman"/>
          <w:color w:val="000000"/>
          <w:sz w:val="20"/>
          <w:szCs w:val="20"/>
          <w:vertAlign w:val="superscript"/>
        </w:rPr>
        <w:t>-23</w:t>
      </w:r>
      <w:r w:rsidRPr="00F06135">
        <w:rPr>
          <w:rFonts w:ascii="Times New Roman" w:hAnsi="Times New Roman" w:cs="Times New Roman"/>
          <w:color w:val="000000"/>
          <w:sz w:val="20"/>
          <w:szCs w:val="20"/>
        </w:rPr>
        <w:t xml:space="preserve"> J/K is the Boltzmann constant, and T is temperature. The temperature dependence of carrier density is shown in Fig</w:t>
      </w:r>
      <w:r w:rsidR="00633724" w:rsidRPr="00F06135">
        <w:rPr>
          <w:rFonts w:ascii="Times New Roman" w:hAnsi="Times New Roman" w:cs="Times New Roman"/>
          <w:color w:val="000000"/>
          <w:sz w:val="20"/>
          <w:szCs w:val="20"/>
        </w:rPr>
        <w:t>. 4</w:t>
      </w:r>
      <w:r w:rsidRPr="00F06135">
        <w:rPr>
          <w:rFonts w:ascii="Times New Roman" w:hAnsi="Times New Roman" w:cs="Times New Roman"/>
          <w:color w:val="0000FF"/>
          <w:sz w:val="20"/>
          <w:szCs w:val="20"/>
        </w:rPr>
        <w:t xml:space="preserve"> </w:t>
      </w:r>
      <w:r w:rsidRPr="00F06135">
        <w:rPr>
          <w:rFonts w:ascii="Times New Roman" w:hAnsi="Times New Roman" w:cs="Times New Roman"/>
          <w:color w:val="000000"/>
          <w:sz w:val="20"/>
          <w:szCs w:val="20"/>
        </w:rPr>
        <w:t xml:space="preserve">for a doped material. In the ionization region, there is only enough latent energy in the material to push a few of the dopant carriers into the conduction band. In the extrinsic region, which is the desired region of operation, the carrier concentration is flat over a wide range of temperatures; in this </w:t>
      </w:r>
      <w:r w:rsidRPr="00F06135">
        <w:rPr>
          <w:rFonts w:ascii="Times New Roman" w:hAnsi="Times New Roman" w:cs="Times New Roman"/>
          <w:color w:val="000000"/>
          <w:sz w:val="20"/>
          <w:szCs w:val="20"/>
        </w:rPr>
        <w:lastRenderedPageBreak/>
        <w:t xml:space="preserve">region, all of the dopant carriers have been energized into the conduction band (i.e. n </w:t>
      </w:r>
      <w:r w:rsidR="00E14D06"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N</w:t>
      </w:r>
      <w:r w:rsidRPr="00F06135">
        <w:rPr>
          <w:rFonts w:ascii="Times New Roman" w:hAnsi="Times New Roman" w:cs="Times New Roman"/>
          <w:color w:val="000000"/>
          <w:sz w:val="20"/>
          <w:szCs w:val="20"/>
          <w:vertAlign w:val="subscript"/>
        </w:rPr>
        <w:t>D</w:t>
      </w:r>
      <w:r w:rsidRPr="00F06135">
        <w:rPr>
          <w:rFonts w:ascii="Times New Roman" w:hAnsi="Times New Roman" w:cs="Times New Roman"/>
          <w:color w:val="000000"/>
          <w:sz w:val="20"/>
          <w:szCs w:val="20"/>
        </w:rPr>
        <w:t>) and there is very little thermal generation of additional carriers. As the temperature increases, the extrinsic region turns into the intrinsic region, and the number of thermally generated carriers exceeds the number of donor carriers. The intrinsic carrier concentration in a material n</w:t>
      </w:r>
      <w:r w:rsidRPr="00F06135">
        <w:rPr>
          <w:rFonts w:ascii="Times New Roman" w:hAnsi="Times New Roman" w:cs="Times New Roman"/>
          <w:color w:val="000000"/>
          <w:sz w:val="20"/>
          <w:szCs w:val="20"/>
          <w:vertAlign w:val="subscript"/>
        </w:rPr>
        <w:t xml:space="preserve">i </w:t>
      </w:r>
      <w:r w:rsidRPr="00F06135">
        <w:rPr>
          <w:rFonts w:ascii="Times New Roman" w:hAnsi="Times New Roman" w:cs="Times New Roman"/>
          <w:color w:val="000000"/>
          <w:sz w:val="20"/>
          <w:szCs w:val="20"/>
        </w:rPr>
        <w:t xml:space="preserve">is generally much smaller than the dopant carrier concentration at room temperature, but </w:t>
      </w:r>
      <w:r w:rsidR="00FA7A09" w:rsidRPr="00F06135">
        <w:rPr>
          <w:rFonts w:ascii="Times New Roman" w:hAnsi="Times New Roman" w:cs="Times New Roman"/>
          <w:color w:val="000000"/>
          <w:sz w:val="20"/>
          <w:szCs w:val="20"/>
        </w:rPr>
        <w:t>n</w:t>
      </w:r>
      <w:r w:rsidR="00FA7A09" w:rsidRPr="00F06135">
        <w:rPr>
          <w:rFonts w:ascii="Times New Roman" w:hAnsi="Times New Roman" w:cs="Times New Roman"/>
          <w:color w:val="000000"/>
          <w:sz w:val="20"/>
          <w:szCs w:val="20"/>
          <w:vertAlign w:val="subscript"/>
        </w:rPr>
        <w:t>i</w:t>
      </w:r>
      <w:r w:rsidR="00FA7A09" w:rsidRPr="00F06135">
        <w:rPr>
          <w:rFonts w:ascii="Times New Roman" w:hAnsi="Times New Roman" w:cs="Times New Roman"/>
          <w:color w:val="000000"/>
          <w:sz w:val="20"/>
          <w:szCs w:val="20"/>
        </w:rPr>
        <w:t xml:space="preserve"> </w:t>
      </w:r>
      <w:r w:rsidR="00E14D06"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(n·p) has a very strong temperature dependence [</w:t>
      </w:r>
      <w:r w:rsidR="006A04AE" w:rsidRPr="00F06135">
        <w:rPr>
          <w:rFonts w:ascii="Times New Roman" w:hAnsi="Times New Roman" w:cs="Times New Roman"/>
          <w:sz w:val="20"/>
          <w:szCs w:val="20"/>
        </w:rPr>
        <w:t>5</w:t>
      </w:r>
      <w:r w:rsidRPr="00F06135">
        <w:rPr>
          <w:rFonts w:ascii="Times New Roman" w:hAnsi="Times New Roman" w:cs="Times New Roman"/>
          <w:color w:val="000000"/>
          <w:sz w:val="20"/>
          <w:szCs w:val="20"/>
        </w:rPr>
        <w:t>]</w:t>
      </w:r>
    </w:p>
    <w:p w:rsidR="007F4570" w:rsidRPr="00F06135" w:rsidRDefault="00E14D06" w:rsidP="00F06135">
      <w:pPr>
        <w:tabs>
          <w:tab w:val="left" w:pos="6645"/>
        </w:tabs>
        <w:spacing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77696" behindDoc="0" locked="0" layoutInCell="1" allowOverlap="1">
            <wp:simplePos x="0" y="0"/>
            <wp:positionH relativeFrom="column">
              <wp:posOffset>1902441</wp:posOffset>
            </wp:positionH>
            <wp:positionV relativeFrom="paragraph">
              <wp:posOffset>90833</wp:posOffset>
            </wp:positionV>
            <wp:extent cx="1707231" cy="407933"/>
            <wp:effectExtent l="19050" t="0" r="7269"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srcRect l="42105" t="53811" r="41936" b="37303"/>
                    <a:stretch>
                      <a:fillRect/>
                    </a:stretch>
                  </pic:blipFill>
                  <pic:spPr bwMode="auto">
                    <a:xfrm>
                      <a:off x="0" y="0"/>
                      <a:ext cx="1707231" cy="407933"/>
                    </a:xfrm>
                    <a:prstGeom prst="rect">
                      <a:avLst/>
                    </a:prstGeom>
                    <a:noFill/>
                    <a:ln w="9525">
                      <a:noFill/>
                      <a:miter lim="800000"/>
                      <a:headEnd/>
                      <a:tailEnd/>
                    </a:ln>
                  </pic:spPr>
                </pic:pic>
              </a:graphicData>
            </a:graphic>
          </wp:anchor>
        </w:drawing>
      </w:r>
    </w:p>
    <w:p w:rsidR="007F4570" w:rsidRPr="00F06135" w:rsidRDefault="00E14D06" w:rsidP="00F06135">
      <w:pPr>
        <w:tabs>
          <w:tab w:val="left" w:pos="3300"/>
          <w:tab w:val="left" w:pos="7875"/>
        </w:tabs>
        <w:spacing w:line="360" w:lineRule="auto"/>
        <w:jc w:val="both"/>
        <w:rPr>
          <w:rFonts w:ascii="Times New Roman" w:hAnsi="Times New Roman" w:cs="Times New Roman"/>
          <w:sz w:val="20"/>
          <w:szCs w:val="20"/>
        </w:rPr>
      </w:pPr>
      <w:r w:rsidRPr="00F06135">
        <w:rPr>
          <w:rFonts w:ascii="Times New Roman" w:hAnsi="Times New Roman" w:cs="Times New Roman"/>
          <w:sz w:val="20"/>
          <w:szCs w:val="20"/>
        </w:rPr>
        <w:tab/>
      </w:r>
      <w:r w:rsidRPr="00F06135">
        <w:rPr>
          <w:rFonts w:ascii="Times New Roman" w:hAnsi="Times New Roman" w:cs="Times New Roman"/>
          <w:sz w:val="20"/>
          <w:szCs w:val="20"/>
        </w:rPr>
        <w:tab/>
      </w:r>
      <w:r w:rsidR="003A1DCE" w:rsidRPr="00F06135">
        <w:rPr>
          <w:rFonts w:ascii="Times New Roman" w:hAnsi="Times New Roman" w:cs="Times New Roman"/>
          <w:sz w:val="20"/>
          <w:szCs w:val="20"/>
        </w:rPr>
        <w:t xml:space="preserve">  </w:t>
      </w:r>
      <w:r w:rsidRPr="00F06135">
        <w:rPr>
          <w:rFonts w:ascii="Times New Roman" w:hAnsi="Times New Roman" w:cs="Times New Roman"/>
          <w:sz w:val="20"/>
          <w:szCs w:val="20"/>
        </w:rPr>
        <w:t>(6)</w:t>
      </w:r>
    </w:p>
    <w:p w:rsidR="007F4570" w:rsidRDefault="000A7B6D"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where E</w:t>
      </w:r>
      <w:r w:rsidRPr="00F06135">
        <w:rPr>
          <w:rFonts w:ascii="Times New Roman" w:hAnsi="Times New Roman" w:cs="Times New Roman"/>
          <w:sz w:val="20"/>
          <w:szCs w:val="20"/>
          <w:vertAlign w:val="subscript"/>
        </w:rPr>
        <w:t>g0</w:t>
      </w:r>
      <w:r w:rsidRPr="00F06135">
        <w:rPr>
          <w:rFonts w:ascii="Times New Roman" w:hAnsi="Times New Roman" w:cs="Times New Roman"/>
          <w:sz w:val="20"/>
          <w:szCs w:val="20"/>
        </w:rPr>
        <w:t xml:space="preserve"> is the energy band gap at T = 0 K. Depending upon the dopant concentration, the number of thermally generated carriers can exceed the number of dopant-generated carriers, increasing the potential for thermal variation problems.</w:t>
      </w:r>
    </w:p>
    <w:p w:rsidR="00561961" w:rsidRPr="00F06135" w:rsidRDefault="00561961" w:rsidP="00F06135">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49376" behindDoc="0" locked="0" layoutInCell="1" allowOverlap="1">
            <wp:simplePos x="0" y="0"/>
            <wp:positionH relativeFrom="column">
              <wp:posOffset>1129665</wp:posOffset>
            </wp:positionH>
            <wp:positionV relativeFrom="paragraph">
              <wp:posOffset>13970</wp:posOffset>
            </wp:positionV>
            <wp:extent cx="3933190" cy="2054860"/>
            <wp:effectExtent l="19050" t="0" r="0" b="0"/>
            <wp:wrapNone/>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srcRect/>
                    <a:stretch>
                      <a:fillRect/>
                    </a:stretch>
                  </pic:blipFill>
                  <pic:spPr bwMode="auto">
                    <a:xfrm>
                      <a:off x="0" y="0"/>
                      <a:ext cx="3933190" cy="2054860"/>
                    </a:xfrm>
                    <a:prstGeom prst="rect">
                      <a:avLst/>
                    </a:prstGeom>
                    <a:noFill/>
                    <a:ln w="9525">
                      <a:noFill/>
                      <a:miter lim="800000"/>
                      <a:headEnd/>
                      <a:tailEnd/>
                    </a:ln>
                  </pic:spPr>
                </pic:pic>
              </a:graphicData>
            </a:graphic>
          </wp:anchor>
        </w:drawing>
      </w:r>
    </w:p>
    <w:p w:rsidR="00633724" w:rsidRPr="00F06135" w:rsidRDefault="00633724" w:rsidP="00F06135">
      <w:pPr>
        <w:tabs>
          <w:tab w:val="left" w:pos="6645"/>
        </w:tabs>
        <w:spacing w:after="0" w:line="360" w:lineRule="auto"/>
        <w:rPr>
          <w:rFonts w:ascii="Times New Roman" w:hAnsi="Times New Roman" w:cs="Times New Roman"/>
          <w:sz w:val="20"/>
          <w:szCs w:val="20"/>
        </w:rPr>
      </w:pPr>
    </w:p>
    <w:p w:rsidR="00561961" w:rsidRDefault="00561961" w:rsidP="00F06135">
      <w:pPr>
        <w:tabs>
          <w:tab w:val="left" w:pos="6645"/>
        </w:tabs>
        <w:spacing w:line="360" w:lineRule="auto"/>
        <w:rPr>
          <w:rFonts w:ascii="Times New Roman" w:hAnsi="Times New Roman" w:cs="Times New Roman"/>
          <w:b/>
          <w:sz w:val="20"/>
          <w:szCs w:val="20"/>
        </w:rPr>
      </w:pPr>
    </w:p>
    <w:p w:rsidR="00561961" w:rsidRDefault="00561961" w:rsidP="00F06135">
      <w:pPr>
        <w:tabs>
          <w:tab w:val="left" w:pos="6645"/>
        </w:tabs>
        <w:spacing w:line="360" w:lineRule="auto"/>
        <w:rPr>
          <w:rFonts w:ascii="Times New Roman" w:hAnsi="Times New Roman" w:cs="Times New Roman"/>
          <w:b/>
          <w:sz w:val="20"/>
          <w:szCs w:val="20"/>
        </w:rPr>
      </w:pPr>
    </w:p>
    <w:p w:rsidR="00561961" w:rsidRDefault="00561961" w:rsidP="00561961">
      <w:pPr>
        <w:tabs>
          <w:tab w:val="left" w:pos="1530"/>
        </w:tabs>
        <w:spacing w:line="360" w:lineRule="auto"/>
        <w:rPr>
          <w:rFonts w:ascii="Times New Roman" w:hAnsi="Times New Roman" w:cs="Times New Roman"/>
          <w:sz w:val="20"/>
          <w:szCs w:val="20"/>
        </w:rPr>
      </w:pPr>
      <w:r w:rsidRPr="00F06135">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561961" w:rsidRDefault="00561961" w:rsidP="00561961">
      <w:pPr>
        <w:tabs>
          <w:tab w:val="left" w:pos="1530"/>
        </w:tabs>
        <w:spacing w:line="360" w:lineRule="auto"/>
        <w:rPr>
          <w:rFonts w:ascii="Times New Roman" w:hAnsi="Times New Roman" w:cs="Times New Roman"/>
          <w:sz w:val="20"/>
          <w:szCs w:val="20"/>
        </w:rPr>
      </w:pPr>
    </w:p>
    <w:p w:rsidR="00561961" w:rsidRDefault="00561961" w:rsidP="00561961">
      <w:pPr>
        <w:tabs>
          <w:tab w:val="left" w:pos="1530"/>
        </w:tabs>
        <w:spacing w:line="360" w:lineRule="auto"/>
        <w:rPr>
          <w:rFonts w:ascii="Times New Roman" w:hAnsi="Times New Roman" w:cs="Times New Roman"/>
          <w:sz w:val="20"/>
          <w:szCs w:val="20"/>
        </w:rPr>
      </w:pPr>
    </w:p>
    <w:p w:rsidR="00561961" w:rsidRPr="00F06135" w:rsidRDefault="00561961" w:rsidP="00561961">
      <w:pPr>
        <w:tabs>
          <w:tab w:val="left" w:pos="1530"/>
        </w:tabs>
        <w:spacing w:line="360" w:lineRule="auto"/>
        <w:jc w:val="center"/>
        <w:rPr>
          <w:rFonts w:ascii="Times New Roman" w:hAnsi="Times New Roman" w:cs="Times New Roman"/>
          <w:sz w:val="20"/>
          <w:szCs w:val="20"/>
        </w:rPr>
      </w:pPr>
      <w:r w:rsidRPr="00F06135">
        <w:rPr>
          <w:rFonts w:ascii="Times New Roman" w:hAnsi="Times New Roman" w:cs="Times New Roman"/>
          <w:sz w:val="20"/>
          <w:szCs w:val="20"/>
        </w:rPr>
        <w:t>Fig. 4</w:t>
      </w:r>
      <w:r>
        <w:rPr>
          <w:rFonts w:ascii="Times New Roman" w:hAnsi="Times New Roman" w:cs="Times New Roman"/>
          <w:sz w:val="20"/>
          <w:szCs w:val="20"/>
        </w:rPr>
        <w:t>.</w:t>
      </w:r>
      <w:r w:rsidRPr="00F06135">
        <w:rPr>
          <w:rFonts w:ascii="Times New Roman" w:hAnsi="Times New Roman" w:cs="Times New Roman"/>
          <w:sz w:val="20"/>
          <w:szCs w:val="20"/>
        </w:rPr>
        <w:t xml:space="preserve"> Temperature dependence of n in a doped semiconductor</w:t>
      </w:r>
    </w:p>
    <w:p w:rsidR="007F4570"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5</w:t>
      </w:r>
      <w:r w:rsidR="00AE31E5" w:rsidRPr="00F06135">
        <w:rPr>
          <w:rFonts w:ascii="Times New Roman" w:hAnsi="Times New Roman" w:cs="Times New Roman"/>
          <w:b/>
          <w:sz w:val="20"/>
          <w:szCs w:val="20"/>
        </w:rPr>
        <w:t>.4 Mobility</w:t>
      </w:r>
    </w:p>
    <w:p w:rsidR="00AE31E5" w:rsidRPr="00F06135" w:rsidRDefault="00AE31E5"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 xml:space="preserve">We pay particular attention to the temperature and electric field dependence of mobility, as mobility is one of the two main factors (the other is threshold voltage) resulting in the MOSFET temperature behavior shown later in this chapter. The carrier mobility, </w:t>
      </w:r>
      <w:r w:rsidR="0010305B" w:rsidRPr="00F06135">
        <w:rPr>
          <w:rFonts w:ascii="Times New Roman" w:hAnsi="Times New Roman" w:cs="Times New Roman"/>
          <w:color w:val="000000"/>
          <w:sz w:val="20"/>
          <w:szCs w:val="20"/>
        </w:rPr>
        <w:t xml:space="preserve">μ </w:t>
      </w:r>
      <w:r w:rsidRPr="00F06135">
        <w:rPr>
          <w:rFonts w:ascii="Times New Roman" w:hAnsi="Times New Roman" w:cs="Times New Roman"/>
          <w:color w:val="000000"/>
          <w:sz w:val="20"/>
          <w:szCs w:val="20"/>
        </w:rPr>
        <w:t>(cm</w:t>
      </w:r>
      <w:r w:rsidRPr="00F06135">
        <w:rPr>
          <w:rFonts w:ascii="Times New Roman" w:hAnsi="Times New Roman" w:cs="Times New Roman"/>
          <w:color w:val="000000"/>
          <w:sz w:val="20"/>
          <w:szCs w:val="20"/>
          <w:vertAlign w:val="superscript"/>
        </w:rPr>
        <w:t>2</w:t>
      </w:r>
      <w:r w:rsidRPr="00F06135">
        <w:rPr>
          <w:rFonts w:ascii="Times New Roman" w:hAnsi="Times New Roman" w:cs="Times New Roman"/>
          <w:color w:val="000000"/>
          <w:sz w:val="20"/>
          <w:szCs w:val="20"/>
        </w:rPr>
        <w:t>/V</w:t>
      </w:r>
      <w:r w:rsidR="0010305B"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s), describes the drift velocity of a particle in an applied electric field. Under small to moderate electric fields, </w:t>
      </w:r>
      <w:r w:rsidR="0010305B" w:rsidRPr="00F06135">
        <w:rPr>
          <w:rFonts w:ascii="Times New Roman" w:hAnsi="Times New Roman" w:cs="Times New Roman"/>
          <w:color w:val="000000"/>
          <w:sz w:val="20"/>
          <w:szCs w:val="20"/>
        </w:rPr>
        <w:t>μ= ν</w:t>
      </w:r>
      <w:r w:rsidRPr="00F06135">
        <w:rPr>
          <w:rFonts w:ascii="Times New Roman" w:hAnsi="Times New Roman" w:cs="Times New Roman"/>
          <w:color w:val="000000"/>
          <w:sz w:val="20"/>
          <w:szCs w:val="20"/>
          <w:vertAlign w:val="subscript"/>
        </w:rPr>
        <w:t>d</w:t>
      </w:r>
      <w:r w:rsidRPr="00F06135">
        <w:rPr>
          <w:rFonts w:ascii="Times New Roman" w:hAnsi="Times New Roman" w:cs="Times New Roman"/>
          <w:color w:val="000000"/>
          <w:sz w:val="20"/>
          <w:szCs w:val="20"/>
        </w:rPr>
        <w:t>/</w:t>
      </w:r>
      <w:r w:rsidR="0010305B" w:rsidRPr="00F06135">
        <w:rPr>
          <w:rFonts w:ascii="Times New Roman" w:hAnsi="Times New Roman" w:cs="Times New Roman"/>
          <w:color w:val="000000"/>
          <w:sz w:val="20"/>
          <w:szCs w:val="20"/>
        </w:rPr>
        <w:t>ξ</w:t>
      </w:r>
      <w:r w:rsidRPr="00F06135">
        <w:rPr>
          <w:rFonts w:ascii="Times New Roman" w:hAnsi="Times New Roman" w:cs="Times New Roman"/>
          <w:color w:val="000000"/>
          <w:sz w:val="20"/>
          <w:szCs w:val="20"/>
        </w:rPr>
        <w:t xml:space="preserve"> where </w:t>
      </w:r>
      <w:r w:rsidR="0010305B" w:rsidRPr="00F06135">
        <w:rPr>
          <w:rFonts w:ascii="Times New Roman" w:hAnsi="Times New Roman" w:cs="Times New Roman"/>
          <w:color w:val="000000"/>
          <w:sz w:val="20"/>
          <w:szCs w:val="20"/>
        </w:rPr>
        <w:t>ν</w:t>
      </w:r>
      <w:r w:rsidRPr="00F06135">
        <w:rPr>
          <w:rFonts w:ascii="Times New Roman" w:hAnsi="Times New Roman" w:cs="Times New Roman"/>
          <w:color w:val="000000"/>
          <w:sz w:val="20"/>
          <w:szCs w:val="20"/>
          <w:vertAlign w:val="subscript"/>
        </w:rPr>
        <w:t>d</w:t>
      </w:r>
      <w:r w:rsidRPr="00F06135">
        <w:rPr>
          <w:rFonts w:ascii="Times New Roman" w:hAnsi="Times New Roman" w:cs="Times New Roman"/>
          <w:color w:val="000000"/>
          <w:sz w:val="20"/>
          <w:szCs w:val="20"/>
        </w:rPr>
        <w:t xml:space="preserve"> is the drift velocity, and </w:t>
      </w:r>
      <w:r w:rsidR="0010305B" w:rsidRPr="00F06135">
        <w:rPr>
          <w:rFonts w:ascii="Times New Roman" w:hAnsi="Times New Roman" w:cs="Times New Roman"/>
          <w:color w:val="000000"/>
          <w:sz w:val="20"/>
          <w:szCs w:val="20"/>
        </w:rPr>
        <w:t xml:space="preserve">ξ </w:t>
      </w:r>
      <w:r w:rsidRPr="00F06135">
        <w:rPr>
          <w:rFonts w:ascii="Times New Roman" w:hAnsi="Times New Roman" w:cs="Times New Roman"/>
          <w:color w:val="000000"/>
          <w:sz w:val="20"/>
          <w:szCs w:val="20"/>
        </w:rPr>
        <w:t xml:space="preserve">is the electric field. MOSFET mobility has very complex temperature dependence, defined by the interplay of the following four scattering parameters: phonon scattering </w:t>
      </w:r>
      <w:r w:rsidR="0010305B" w:rsidRPr="00F06135">
        <w:rPr>
          <w:rFonts w:ascii="Times New Roman" w:hAnsi="Times New Roman" w:cs="Times New Roman"/>
          <w:color w:val="000000"/>
          <w:sz w:val="20"/>
          <w:szCs w:val="20"/>
        </w:rPr>
        <w:t>μ</w:t>
      </w:r>
      <w:r w:rsidRPr="00F06135">
        <w:rPr>
          <w:rFonts w:ascii="Times New Roman" w:hAnsi="Times New Roman" w:cs="Times New Roman"/>
          <w:color w:val="000000"/>
          <w:sz w:val="20"/>
          <w:szCs w:val="20"/>
          <w:vertAlign w:val="subscript"/>
        </w:rPr>
        <w:t>ph</w:t>
      </w:r>
      <w:r w:rsidRPr="00F06135">
        <w:rPr>
          <w:rFonts w:ascii="Times New Roman" w:hAnsi="Times New Roman" w:cs="Times New Roman"/>
          <w:color w:val="000000"/>
          <w:sz w:val="20"/>
          <w:szCs w:val="20"/>
        </w:rPr>
        <w:t xml:space="preserve">, surface roughness scattering </w:t>
      </w:r>
      <w:r w:rsidR="0010305B" w:rsidRPr="00F06135">
        <w:rPr>
          <w:rFonts w:ascii="Times New Roman" w:hAnsi="Times New Roman" w:cs="Times New Roman"/>
          <w:color w:val="000000"/>
          <w:sz w:val="20"/>
          <w:szCs w:val="20"/>
        </w:rPr>
        <w:t>μ</w:t>
      </w:r>
      <w:r w:rsidRPr="00F06135">
        <w:rPr>
          <w:rFonts w:ascii="Times New Roman" w:hAnsi="Times New Roman" w:cs="Times New Roman"/>
          <w:color w:val="000000"/>
          <w:sz w:val="20"/>
          <w:szCs w:val="20"/>
          <w:vertAlign w:val="subscript"/>
        </w:rPr>
        <w:t>sr</w:t>
      </w:r>
      <w:r w:rsidRPr="00F06135">
        <w:rPr>
          <w:rFonts w:ascii="Times New Roman" w:hAnsi="Times New Roman" w:cs="Times New Roman"/>
          <w:color w:val="000000"/>
          <w:sz w:val="20"/>
          <w:szCs w:val="20"/>
        </w:rPr>
        <w:t xml:space="preserve">, bulk charge Coulombic scattering </w:t>
      </w:r>
      <w:r w:rsidR="0010305B" w:rsidRPr="00F06135">
        <w:rPr>
          <w:rFonts w:ascii="Times New Roman" w:hAnsi="Times New Roman" w:cs="Times New Roman"/>
          <w:color w:val="000000"/>
          <w:sz w:val="20"/>
          <w:szCs w:val="20"/>
        </w:rPr>
        <w:t>μ</w:t>
      </w:r>
      <w:r w:rsidRPr="00F06135">
        <w:rPr>
          <w:rFonts w:ascii="Times New Roman" w:hAnsi="Times New Roman" w:cs="Times New Roman"/>
          <w:color w:val="000000"/>
          <w:sz w:val="20"/>
          <w:szCs w:val="20"/>
          <w:vertAlign w:val="subscript"/>
        </w:rPr>
        <w:t>cb</w:t>
      </w:r>
      <w:r w:rsidRPr="00F06135">
        <w:rPr>
          <w:rFonts w:ascii="Times New Roman" w:hAnsi="Times New Roman" w:cs="Times New Roman"/>
          <w:color w:val="000000"/>
          <w:sz w:val="20"/>
          <w:szCs w:val="20"/>
        </w:rPr>
        <w:t>, and interface charge Coulombic scattering mint [</w:t>
      </w:r>
      <w:r w:rsidR="0010305B" w:rsidRPr="00F06135">
        <w:rPr>
          <w:rFonts w:ascii="Times New Roman" w:hAnsi="Times New Roman" w:cs="Times New Roman"/>
          <w:sz w:val="20"/>
          <w:szCs w:val="20"/>
        </w:rPr>
        <w:t>6</w:t>
      </w:r>
      <w:r w:rsidRPr="00F06135">
        <w:rPr>
          <w:rFonts w:ascii="Times New Roman" w:hAnsi="Times New Roman" w:cs="Times New Roman"/>
          <w:color w:val="000000"/>
          <w:sz w:val="20"/>
          <w:szCs w:val="20"/>
        </w:rPr>
        <w:t xml:space="preserve">]. Each of these scattering parameters is related to the temperature of the material, T, and the effective transverse electric field in the channel, </w:t>
      </w:r>
      <w:r w:rsidR="0010305B" w:rsidRPr="00F06135">
        <w:rPr>
          <w:rFonts w:ascii="Times New Roman" w:hAnsi="Times New Roman" w:cs="Times New Roman"/>
          <w:color w:val="000000"/>
          <w:sz w:val="20"/>
          <w:szCs w:val="20"/>
        </w:rPr>
        <w:t>ξ</w:t>
      </w:r>
      <w:r w:rsidRPr="00F06135">
        <w:rPr>
          <w:rFonts w:ascii="Times New Roman" w:hAnsi="Times New Roman" w:cs="Times New Roman"/>
          <w:color w:val="000000"/>
          <w:sz w:val="20"/>
          <w:szCs w:val="20"/>
          <w:vertAlign w:val="subscript"/>
        </w:rPr>
        <w:t xml:space="preserve">eff, </w:t>
      </w:r>
      <w:r w:rsidRPr="00F06135">
        <w:rPr>
          <w:rFonts w:ascii="Times New Roman" w:hAnsi="Times New Roman" w:cs="Times New Roman"/>
          <w:color w:val="000000"/>
          <w:sz w:val="20"/>
          <w:szCs w:val="20"/>
        </w:rPr>
        <w:t>which is approximated as [</w:t>
      </w:r>
      <w:r w:rsidR="0010305B" w:rsidRPr="00F06135">
        <w:rPr>
          <w:rFonts w:ascii="Times New Roman" w:hAnsi="Times New Roman" w:cs="Times New Roman"/>
          <w:sz w:val="20"/>
          <w:szCs w:val="20"/>
        </w:rPr>
        <w:t>7</w:t>
      </w:r>
      <w:r w:rsidRPr="00F06135">
        <w:rPr>
          <w:rFonts w:ascii="Times New Roman" w:hAnsi="Times New Roman" w:cs="Times New Roman"/>
          <w:sz w:val="20"/>
          <w:szCs w:val="20"/>
        </w:rPr>
        <w:t xml:space="preserve">, </w:t>
      </w:r>
      <w:r w:rsidR="0010305B" w:rsidRPr="00F06135">
        <w:rPr>
          <w:rFonts w:ascii="Times New Roman" w:hAnsi="Times New Roman" w:cs="Times New Roman"/>
          <w:sz w:val="20"/>
          <w:szCs w:val="20"/>
        </w:rPr>
        <w:t>8</w:t>
      </w:r>
      <w:r w:rsidRPr="00F06135">
        <w:rPr>
          <w:rFonts w:ascii="Times New Roman" w:hAnsi="Times New Roman" w:cs="Times New Roman"/>
          <w:color w:val="000000"/>
          <w:sz w:val="20"/>
          <w:szCs w:val="20"/>
        </w:rPr>
        <w:t xml:space="preserve">] </w:t>
      </w:r>
    </w:p>
    <w:p w:rsidR="00E32CD5" w:rsidRPr="00F06135" w:rsidRDefault="0010305B" w:rsidP="00F06135">
      <w:pPr>
        <w:tabs>
          <w:tab w:val="left" w:pos="6645"/>
        </w:tabs>
        <w:spacing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81792" behindDoc="0" locked="0" layoutInCell="1" allowOverlap="1">
            <wp:simplePos x="0" y="0"/>
            <wp:positionH relativeFrom="column">
              <wp:posOffset>981075</wp:posOffset>
            </wp:positionH>
            <wp:positionV relativeFrom="paragraph">
              <wp:posOffset>185420</wp:posOffset>
            </wp:positionV>
            <wp:extent cx="3556000" cy="600075"/>
            <wp:effectExtent l="19050" t="0" r="635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srcRect l="31761" t="11602" r="30704" b="71318"/>
                    <a:stretch>
                      <a:fillRect/>
                    </a:stretch>
                  </pic:blipFill>
                  <pic:spPr bwMode="auto">
                    <a:xfrm>
                      <a:off x="0" y="0"/>
                      <a:ext cx="3556000" cy="600075"/>
                    </a:xfrm>
                    <a:prstGeom prst="rect">
                      <a:avLst/>
                    </a:prstGeom>
                    <a:noFill/>
                    <a:ln w="9525">
                      <a:noFill/>
                      <a:miter lim="800000"/>
                      <a:headEnd/>
                      <a:tailEnd/>
                    </a:ln>
                  </pic:spPr>
                </pic:pic>
              </a:graphicData>
            </a:graphic>
          </wp:anchor>
        </w:drawing>
      </w:r>
    </w:p>
    <w:p w:rsidR="00E32CD5" w:rsidRPr="00F06135" w:rsidRDefault="0010305B" w:rsidP="00F06135">
      <w:pPr>
        <w:tabs>
          <w:tab w:val="left" w:pos="7185"/>
        </w:tabs>
        <w:spacing w:line="360" w:lineRule="auto"/>
        <w:rPr>
          <w:rFonts w:ascii="Times New Roman" w:hAnsi="Times New Roman" w:cs="Times New Roman"/>
          <w:sz w:val="20"/>
          <w:szCs w:val="20"/>
        </w:rPr>
      </w:pPr>
      <w:r w:rsidRPr="00F06135">
        <w:rPr>
          <w:rFonts w:ascii="Times New Roman" w:hAnsi="Times New Roman" w:cs="Times New Roman"/>
          <w:sz w:val="20"/>
          <w:szCs w:val="20"/>
        </w:rPr>
        <w:tab/>
        <w:t xml:space="preserve">          </w:t>
      </w:r>
      <w:r w:rsidR="003A1DCE" w:rsidRPr="00F06135">
        <w:rPr>
          <w:rFonts w:ascii="Times New Roman" w:hAnsi="Times New Roman" w:cs="Times New Roman"/>
          <w:sz w:val="20"/>
          <w:szCs w:val="20"/>
        </w:rPr>
        <w:t xml:space="preserve">     </w:t>
      </w:r>
      <w:r w:rsidRPr="00F06135">
        <w:rPr>
          <w:rFonts w:ascii="Times New Roman" w:hAnsi="Times New Roman" w:cs="Times New Roman"/>
          <w:sz w:val="20"/>
          <w:szCs w:val="20"/>
        </w:rPr>
        <w:t xml:space="preserve">    </w:t>
      </w:r>
      <w:r w:rsidR="006371C6" w:rsidRPr="00F06135">
        <w:rPr>
          <w:rFonts w:ascii="Times New Roman" w:hAnsi="Times New Roman" w:cs="Times New Roman"/>
          <w:sz w:val="20"/>
          <w:szCs w:val="20"/>
        </w:rPr>
        <w:t xml:space="preserve">         </w:t>
      </w:r>
      <w:r w:rsidRPr="00F06135">
        <w:rPr>
          <w:rFonts w:ascii="Times New Roman" w:hAnsi="Times New Roman" w:cs="Times New Roman"/>
          <w:sz w:val="20"/>
          <w:szCs w:val="20"/>
        </w:rPr>
        <w:t xml:space="preserve"> (7)</w:t>
      </w:r>
    </w:p>
    <w:p w:rsidR="008200C6" w:rsidRPr="00F06135" w:rsidRDefault="008200C6" w:rsidP="00F06135">
      <w:pPr>
        <w:autoSpaceDE w:val="0"/>
        <w:autoSpaceDN w:val="0"/>
        <w:adjustRightInd w:val="0"/>
        <w:spacing w:after="0" w:line="360" w:lineRule="auto"/>
        <w:jc w:val="both"/>
        <w:rPr>
          <w:rFonts w:ascii="Times New Roman" w:hAnsi="Times New Roman" w:cs="Times New Roman"/>
          <w:color w:val="000000"/>
          <w:sz w:val="20"/>
          <w:szCs w:val="20"/>
        </w:rPr>
      </w:pPr>
    </w:p>
    <w:p w:rsidR="00E32CD5" w:rsidRPr="00F06135" w:rsidRDefault="003E6577"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lastRenderedPageBreak/>
        <w:t>where η is a constant (η ≈ 0.4 in PMOS devices and η ≈ 0.5 in NMOS devices), Q</w:t>
      </w:r>
      <w:r w:rsidRPr="00F06135">
        <w:rPr>
          <w:rFonts w:ascii="Times New Roman" w:hAnsi="Times New Roman" w:cs="Times New Roman"/>
          <w:color w:val="000000"/>
          <w:sz w:val="20"/>
          <w:szCs w:val="20"/>
          <w:vertAlign w:val="subscript"/>
        </w:rPr>
        <w:t>inv</w:t>
      </w:r>
      <w:r w:rsidRPr="00F06135">
        <w:rPr>
          <w:rFonts w:ascii="Times New Roman" w:hAnsi="Times New Roman" w:cs="Times New Roman"/>
          <w:color w:val="000000"/>
          <w:sz w:val="20"/>
          <w:szCs w:val="20"/>
        </w:rPr>
        <w:t xml:space="preserve"> is the inversion layer charge density, Q</w:t>
      </w:r>
      <w:r w:rsidRPr="00F06135">
        <w:rPr>
          <w:rFonts w:ascii="Times New Roman" w:hAnsi="Times New Roman" w:cs="Times New Roman"/>
          <w:color w:val="000000"/>
          <w:sz w:val="20"/>
          <w:szCs w:val="20"/>
          <w:vertAlign w:val="subscript"/>
        </w:rPr>
        <w:t>b</w:t>
      </w:r>
      <w:r w:rsidRPr="00F06135">
        <w:rPr>
          <w:rFonts w:ascii="Times New Roman" w:hAnsi="Times New Roman" w:cs="Times New Roman"/>
          <w:color w:val="000000"/>
          <w:sz w:val="20"/>
          <w:szCs w:val="20"/>
        </w:rPr>
        <w:t xml:space="preserve"> is the substrate depletion charge density, and ε</w:t>
      </w:r>
      <w:r w:rsidRPr="00F06135">
        <w:rPr>
          <w:rFonts w:ascii="Times New Roman" w:hAnsi="Times New Roman" w:cs="Times New Roman"/>
          <w:color w:val="000000"/>
          <w:sz w:val="20"/>
          <w:szCs w:val="20"/>
          <w:vertAlign w:val="subscript"/>
        </w:rPr>
        <w:t xml:space="preserve">Si </w:t>
      </w:r>
      <w:r w:rsidRPr="00F06135">
        <w:rPr>
          <w:rFonts w:ascii="Times New Roman" w:hAnsi="Times New Roman" w:cs="Times New Roman"/>
          <w:color w:val="000000"/>
          <w:sz w:val="20"/>
          <w:szCs w:val="20"/>
        </w:rPr>
        <w:t>= 11.7 is the relative permittivity of Silicon. This approximation is not very convenient for circuit analysis, so ξ</w:t>
      </w:r>
      <w:r w:rsidRPr="00F06135">
        <w:rPr>
          <w:rFonts w:ascii="Times New Roman" w:hAnsi="Times New Roman" w:cs="Times New Roman"/>
          <w:color w:val="000000"/>
          <w:sz w:val="20"/>
          <w:szCs w:val="20"/>
          <w:vertAlign w:val="subscript"/>
        </w:rPr>
        <w:t>eff</w:t>
      </w:r>
      <w:r w:rsidRPr="00F06135">
        <w:rPr>
          <w:rFonts w:ascii="Times New Roman" w:hAnsi="Times New Roman" w:cs="Times New Roman"/>
          <w:color w:val="000000"/>
          <w:sz w:val="20"/>
          <w:szCs w:val="20"/>
        </w:rPr>
        <w:t xml:space="preserve"> is also approximated in terms of the gate-source voltage V</w:t>
      </w:r>
      <w:r w:rsidRPr="00F06135">
        <w:rPr>
          <w:rFonts w:ascii="Times New Roman" w:hAnsi="Times New Roman" w:cs="Times New Roman"/>
          <w:color w:val="000000"/>
          <w:sz w:val="20"/>
          <w:szCs w:val="20"/>
          <w:vertAlign w:val="subscript"/>
        </w:rPr>
        <w:t>gs</w:t>
      </w:r>
      <w:r w:rsidRPr="00F06135">
        <w:rPr>
          <w:rFonts w:ascii="Times New Roman" w:hAnsi="Times New Roman" w:cs="Times New Roman"/>
          <w:color w:val="000000"/>
          <w:sz w:val="20"/>
          <w:szCs w:val="20"/>
        </w:rPr>
        <w:t>, the threshold voltage V</w:t>
      </w:r>
      <w:r w:rsidRPr="00F06135">
        <w:rPr>
          <w:rFonts w:ascii="Times New Roman" w:hAnsi="Times New Roman" w:cs="Times New Roman"/>
          <w:color w:val="000000"/>
          <w:sz w:val="20"/>
          <w:szCs w:val="20"/>
          <w:vertAlign w:val="subscript"/>
        </w:rPr>
        <w:t>T</w:t>
      </w:r>
      <w:r w:rsidRPr="00F06135">
        <w:rPr>
          <w:rFonts w:ascii="Times New Roman" w:hAnsi="Times New Roman" w:cs="Times New Roman"/>
          <w:color w:val="000000"/>
          <w:sz w:val="20"/>
          <w:szCs w:val="20"/>
        </w:rPr>
        <w:t>, and gate oxide thickness T</w:t>
      </w:r>
      <w:r w:rsidRPr="00F06135">
        <w:rPr>
          <w:rFonts w:ascii="Times New Roman" w:hAnsi="Times New Roman" w:cs="Times New Roman"/>
          <w:color w:val="000000"/>
          <w:sz w:val="20"/>
          <w:szCs w:val="20"/>
          <w:vertAlign w:val="subscript"/>
        </w:rPr>
        <w:t>ox</w:t>
      </w:r>
      <w:r w:rsidRPr="00F06135">
        <w:rPr>
          <w:rFonts w:ascii="Times New Roman" w:hAnsi="Times New Roman" w:cs="Times New Roman"/>
          <w:color w:val="000000"/>
          <w:sz w:val="20"/>
          <w:szCs w:val="20"/>
        </w:rPr>
        <w:t>. The Berkeley Short-Channel IGFET Model (BSIM), one of the most widely used simulation models, combines these four scattering parameters into an effective mobility, μ</w:t>
      </w:r>
      <w:r w:rsidRPr="00F06135">
        <w:rPr>
          <w:rFonts w:ascii="Times New Roman" w:hAnsi="Times New Roman" w:cs="Times New Roman"/>
          <w:color w:val="000000"/>
          <w:sz w:val="20"/>
          <w:szCs w:val="20"/>
          <w:vertAlign w:val="subscript"/>
        </w:rPr>
        <w:t>eff</w:t>
      </w:r>
      <w:r w:rsidRPr="00F06135">
        <w:rPr>
          <w:rFonts w:ascii="Times New Roman" w:hAnsi="Times New Roman" w:cs="Times New Roman"/>
          <w:color w:val="000000"/>
          <w:sz w:val="20"/>
          <w:szCs w:val="20"/>
        </w:rPr>
        <w:t xml:space="preserve"> [</w:t>
      </w:r>
      <w:r w:rsidRPr="00F06135">
        <w:rPr>
          <w:rFonts w:ascii="Times New Roman" w:hAnsi="Times New Roman" w:cs="Times New Roman"/>
          <w:sz w:val="20"/>
          <w:szCs w:val="20"/>
        </w:rPr>
        <w:t>6</w:t>
      </w:r>
      <w:r w:rsidRPr="00F06135">
        <w:rPr>
          <w:rFonts w:ascii="Times New Roman" w:hAnsi="Times New Roman" w:cs="Times New Roman"/>
          <w:color w:val="000000"/>
          <w:sz w:val="20"/>
          <w:szCs w:val="20"/>
        </w:rPr>
        <w:t>] using Matthiessen’s rule</w:t>
      </w:r>
    </w:p>
    <w:p w:rsidR="00E32CD5" w:rsidRPr="00F06135" w:rsidRDefault="00134E9C" w:rsidP="00F06135">
      <w:pPr>
        <w:tabs>
          <w:tab w:val="left" w:pos="6645"/>
        </w:tabs>
        <w:spacing w:line="360" w:lineRule="auto"/>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83840" behindDoc="0" locked="0" layoutInCell="1" allowOverlap="1">
            <wp:simplePos x="0" y="0"/>
            <wp:positionH relativeFrom="column">
              <wp:posOffset>107540</wp:posOffset>
            </wp:positionH>
            <wp:positionV relativeFrom="paragraph">
              <wp:posOffset>180579</wp:posOffset>
            </wp:positionV>
            <wp:extent cx="5386787" cy="619432"/>
            <wp:effectExtent l="19050" t="0" r="4363" b="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srcRect l="14583" t="20257" r="16667" b="63023"/>
                    <a:stretch>
                      <a:fillRect/>
                    </a:stretch>
                  </pic:blipFill>
                  <pic:spPr bwMode="auto">
                    <a:xfrm>
                      <a:off x="0" y="0"/>
                      <a:ext cx="5386787" cy="619432"/>
                    </a:xfrm>
                    <a:prstGeom prst="rect">
                      <a:avLst/>
                    </a:prstGeom>
                    <a:noFill/>
                    <a:ln w="9525">
                      <a:noFill/>
                      <a:miter lim="800000"/>
                      <a:headEnd/>
                      <a:tailEnd/>
                    </a:ln>
                  </pic:spPr>
                </pic:pic>
              </a:graphicData>
            </a:graphic>
          </wp:anchor>
        </w:drawing>
      </w:r>
    </w:p>
    <w:p w:rsidR="00E14D06" w:rsidRPr="00F06135" w:rsidRDefault="00134E9C" w:rsidP="00F06135">
      <w:pPr>
        <w:tabs>
          <w:tab w:val="left" w:pos="6645"/>
        </w:tabs>
        <w:spacing w:line="360" w:lineRule="auto"/>
        <w:rPr>
          <w:rFonts w:ascii="Times New Roman" w:hAnsi="Times New Roman" w:cs="Times New Roman"/>
          <w:sz w:val="20"/>
          <w:szCs w:val="20"/>
        </w:rPr>
      </w:pPr>
      <w:r w:rsidRPr="00F06135">
        <w:rPr>
          <w:rFonts w:ascii="Times New Roman" w:hAnsi="Times New Roman" w:cs="Times New Roman"/>
          <w:sz w:val="20"/>
          <w:szCs w:val="20"/>
        </w:rPr>
        <w:t xml:space="preserve">                                                                                                                                                </w:t>
      </w:r>
      <w:r w:rsidR="00AF098F">
        <w:rPr>
          <w:rFonts w:ascii="Times New Roman" w:hAnsi="Times New Roman" w:cs="Times New Roman"/>
          <w:sz w:val="20"/>
          <w:szCs w:val="20"/>
        </w:rPr>
        <w:t xml:space="preserve">                             </w:t>
      </w:r>
      <w:r w:rsidRPr="00F06135">
        <w:rPr>
          <w:rFonts w:ascii="Times New Roman" w:hAnsi="Times New Roman" w:cs="Times New Roman"/>
          <w:sz w:val="20"/>
          <w:szCs w:val="20"/>
        </w:rPr>
        <w:t xml:space="preserve">   (8)</w:t>
      </w: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134E9C"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Phonon scattering refers to the potential for an electron to be scattered by a lattice vibration. As temperature increases, lattice vibrations increase and the probability of an electron being scattered by the lattice increases; thus, high temperature mobilities are limited by phonon scattering (</w:t>
      </w:r>
      <w:r w:rsidR="00A24FE1" w:rsidRPr="00F06135">
        <w:rPr>
          <w:rFonts w:ascii="Times New Roman" w:hAnsi="Times New Roman" w:cs="Times New Roman"/>
          <w:color w:val="000000"/>
          <w:sz w:val="20"/>
          <w:szCs w:val="20"/>
        </w:rPr>
        <w:t>μ</w:t>
      </w:r>
      <w:r w:rsidRPr="00F06135">
        <w:rPr>
          <w:rFonts w:ascii="Times New Roman" w:hAnsi="Times New Roman" w:cs="Times New Roman"/>
          <w:color w:val="000000"/>
          <w:sz w:val="20"/>
          <w:szCs w:val="20"/>
          <w:vertAlign w:val="subscript"/>
        </w:rPr>
        <w:t>ph</w:t>
      </w:r>
      <w:r w:rsidR="00A24FE1"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T</w:t>
      </w:r>
      <w:r w:rsidR="00A24FE1" w:rsidRPr="00F06135">
        <w:rPr>
          <w:rFonts w:ascii="Times New Roman" w:hAnsi="Times New Roman" w:cs="Times New Roman"/>
          <w:color w:val="000000"/>
          <w:sz w:val="20"/>
          <w:szCs w:val="20"/>
          <w:vertAlign w:val="superscript"/>
        </w:rPr>
        <w:t>-</w:t>
      </w:r>
      <w:r w:rsidRPr="00F06135">
        <w:rPr>
          <w:rFonts w:ascii="Times New Roman" w:hAnsi="Times New Roman" w:cs="Times New Roman"/>
          <w:color w:val="000000"/>
          <w:sz w:val="20"/>
          <w:szCs w:val="20"/>
          <w:vertAlign w:val="superscript"/>
        </w:rPr>
        <w:t>3/2</w:t>
      </w:r>
      <w:r w:rsidRPr="00F06135">
        <w:rPr>
          <w:rFonts w:ascii="Times New Roman" w:hAnsi="Times New Roman" w:cs="Times New Roman"/>
          <w:color w:val="000000"/>
          <w:sz w:val="20"/>
          <w:szCs w:val="20"/>
        </w:rPr>
        <w:t xml:space="preserve">), causing mobility to decrease as temperature increases as shown in Fig. </w:t>
      </w:r>
      <w:r w:rsidR="00792299" w:rsidRPr="00F06135">
        <w:rPr>
          <w:rFonts w:ascii="Times New Roman" w:hAnsi="Times New Roman" w:cs="Times New Roman"/>
          <w:sz w:val="20"/>
          <w:szCs w:val="20"/>
        </w:rPr>
        <w:t>5</w:t>
      </w:r>
      <w:r w:rsidRPr="00F06135">
        <w:rPr>
          <w:rFonts w:ascii="Times New Roman" w:hAnsi="Times New Roman" w:cs="Times New Roman"/>
          <w:sz w:val="20"/>
          <w:szCs w:val="20"/>
        </w:rPr>
        <w:t>a</w:t>
      </w:r>
      <w:r w:rsidRPr="00F06135">
        <w:rPr>
          <w:rFonts w:ascii="Times New Roman" w:hAnsi="Times New Roman" w:cs="Times New Roman"/>
          <w:color w:val="000000"/>
          <w:sz w:val="20"/>
          <w:szCs w:val="20"/>
        </w:rPr>
        <w:t>. Surface roughness scattering becomes dominant when high electric fields pull electrons closer to the Si/SiO</w:t>
      </w:r>
      <w:r w:rsidRPr="00F06135">
        <w:rPr>
          <w:rFonts w:ascii="Times New Roman" w:hAnsi="Times New Roman" w:cs="Times New Roman"/>
          <w:color w:val="000000"/>
          <w:sz w:val="20"/>
          <w:szCs w:val="20"/>
          <w:vertAlign w:val="subscript"/>
        </w:rPr>
        <w:t>2</w:t>
      </w:r>
      <w:r w:rsidRPr="00F06135">
        <w:rPr>
          <w:rFonts w:ascii="Times New Roman" w:hAnsi="Times New Roman" w:cs="Times New Roman"/>
          <w:color w:val="000000"/>
          <w:sz w:val="20"/>
          <w:szCs w:val="20"/>
        </w:rPr>
        <w:t xml:space="preserve"> surface (</w:t>
      </w:r>
      <w:r w:rsidR="00A24FE1" w:rsidRPr="00F06135">
        <w:rPr>
          <w:rFonts w:ascii="Times New Roman" w:hAnsi="Times New Roman" w:cs="Times New Roman"/>
          <w:color w:val="000000"/>
          <w:sz w:val="20"/>
          <w:szCs w:val="20"/>
        </w:rPr>
        <w:t>μ</w:t>
      </w:r>
      <w:r w:rsidRPr="00F06135">
        <w:rPr>
          <w:rFonts w:ascii="Times New Roman" w:hAnsi="Times New Roman" w:cs="Times New Roman"/>
          <w:color w:val="000000"/>
          <w:sz w:val="20"/>
          <w:szCs w:val="20"/>
          <w:vertAlign w:val="subscript"/>
        </w:rPr>
        <w:t>sr</w:t>
      </w:r>
      <w:r w:rsidRPr="00F06135">
        <w:rPr>
          <w:rFonts w:ascii="Times New Roman" w:hAnsi="Times New Roman" w:cs="Times New Roman"/>
          <w:color w:val="000000"/>
          <w:sz w:val="20"/>
          <w:szCs w:val="20"/>
        </w:rPr>
        <w:t xml:space="preserve"> </w:t>
      </w:r>
      <w:r w:rsidR="00A24FE1"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w:t>
      </w:r>
      <w:r w:rsidR="00A24FE1" w:rsidRPr="00F06135">
        <w:rPr>
          <w:rFonts w:ascii="Times New Roman" w:hAnsi="Times New Roman" w:cs="Times New Roman"/>
          <w:color w:val="000000"/>
          <w:sz w:val="20"/>
          <w:szCs w:val="20"/>
        </w:rPr>
        <w:t>ξ</w:t>
      </w:r>
      <w:r w:rsidRPr="00F06135">
        <w:rPr>
          <w:rFonts w:ascii="Times New Roman" w:hAnsi="Times New Roman" w:cs="Times New Roman"/>
          <w:color w:val="000000"/>
          <w:sz w:val="20"/>
          <w:szCs w:val="20"/>
          <w:vertAlign w:val="subscript"/>
        </w:rPr>
        <w:t>eff</w:t>
      </w:r>
      <w:r w:rsidRPr="00F06135">
        <w:rPr>
          <w:rFonts w:ascii="Times New Roman" w:hAnsi="Times New Roman" w:cs="Times New Roman"/>
          <w:color w:val="000000"/>
          <w:sz w:val="20"/>
          <w:szCs w:val="20"/>
        </w:rPr>
        <w:t xml:space="preserve"> </w:t>
      </w:r>
      <w:r w:rsidR="00A24FE1" w:rsidRPr="00F06135">
        <w:rPr>
          <w:rFonts w:ascii="Times New Roman" w:hAnsi="Times New Roman" w:cs="Times New Roman"/>
          <w:color w:val="000000"/>
          <w:sz w:val="20"/>
          <w:szCs w:val="20"/>
          <w:vertAlign w:val="superscript"/>
        </w:rPr>
        <w:t>-</w:t>
      </w:r>
      <w:r w:rsidRPr="00F06135">
        <w:rPr>
          <w:rFonts w:ascii="Times New Roman" w:hAnsi="Times New Roman" w:cs="Times New Roman"/>
          <w:color w:val="000000"/>
          <w:sz w:val="20"/>
          <w:szCs w:val="20"/>
          <w:vertAlign w:val="superscript"/>
        </w:rPr>
        <w:t>2.1</w:t>
      </w:r>
      <w:r w:rsidRPr="00F06135">
        <w:rPr>
          <w:rFonts w:ascii="Times New Roman" w:hAnsi="Times New Roman" w:cs="Times New Roman"/>
          <w:color w:val="000000"/>
          <w:sz w:val="20"/>
          <w:szCs w:val="20"/>
        </w:rPr>
        <w:t>).</w:t>
      </w:r>
    </w:p>
    <w:p w:rsidR="00E14D06" w:rsidRPr="00F06135" w:rsidRDefault="002378BD" w:rsidP="00F06135">
      <w:pPr>
        <w:tabs>
          <w:tab w:val="left" w:pos="6645"/>
        </w:tabs>
        <w:spacing w:line="360" w:lineRule="auto"/>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84864" behindDoc="0" locked="0" layoutInCell="1" allowOverlap="1">
            <wp:simplePos x="0" y="0"/>
            <wp:positionH relativeFrom="column">
              <wp:posOffset>1316908</wp:posOffset>
            </wp:positionH>
            <wp:positionV relativeFrom="paragraph">
              <wp:posOffset>140724</wp:posOffset>
            </wp:positionV>
            <wp:extent cx="2861802" cy="3569110"/>
            <wp:effectExtent l="19050" t="0" r="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srcRect/>
                    <a:stretch>
                      <a:fillRect/>
                    </a:stretch>
                  </pic:blipFill>
                  <pic:spPr bwMode="auto">
                    <a:xfrm>
                      <a:off x="0" y="0"/>
                      <a:ext cx="2861802" cy="3569110"/>
                    </a:xfrm>
                    <a:prstGeom prst="rect">
                      <a:avLst/>
                    </a:prstGeom>
                    <a:noFill/>
                    <a:ln w="9525">
                      <a:noFill/>
                      <a:miter lim="800000"/>
                      <a:headEnd/>
                      <a:tailEnd/>
                    </a:ln>
                  </pic:spPr>
                </pic:pic>
              </a:graphicData>
            </a:graphic>
          </wp:anchor>
        </w:drawing>
      </w:r>
    </w:p>
    <w:p w:rsidR="008200C6" w:rsidRPr="00F06135" w:rsidRDefault="008200C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E14D06" w:rsidRPr="00F06135" w:rsidRDefault="00E14D06" w:rsidP="00F06135">
      <w:pPr>
        <w:tabs>
          <w:tab w:val="left" w:pos="6645"/>
        </w:tabs>
        <w:spacing w:line="360" w:lineRule="auto"/>
        <w:rPr>
          <w:rFonts w:ascii="Times New Roman" w:hAnsi="Times New Roman" w:cs="Times New Roman"/>
          <w:sz w:val="20"/>
          <w:szCs w:val="20"/>
        </w:rPr>
      </w:pPr>
    </w:p>
    <w:p w:rsidR="00DB7ED9" w:rsidRPr="00F06135" w:rsidRDefault="00DB7ED9" w:rsidP="00F06135">
      <w:pPr>
        <w:autoSpaceDE w:val="0"/>
        <w:autoSpaceDN w:val="0"/>
        <w:adjustRightInd w:val="0"/>
        <w:spacing w:after="0" w:line="360" w:lineRule="auto"/>
        <w:jc w:val="both"/>
        <w:rPr>
          <w:rFonts w:ascii="Times New Roman" w:hAnsi="Times New Roman" w:cs="Times New Roman"/>
          <w:color w:val="000000"/>
          <w:sz w:val="20"/>
          <w:szCs w:val="20"/>
        </w:rPr>
      </w:pPr>
    </w:p>
    <w:p w:rsidR="00DB7ED9" w:rsidRPr="00F06135" w:rsidRDefault="00DB7ED9" w:rsidP="00F06135">
      <w:pPr>
        <w:autoSpaceDE w:val="0"/>
        <w:autoSpaceDN w:val="0"/>
        <w:adjustRightInd w:val="0"/>
        <w:spacing w:after="0" w:line="360" w:lineRule="auto"/>
        <w:jc w:val="both"/>
        <w:rPr>
          <w:rFonts w:ascii="Times New Roman" w:hAnsi="Times New Roman" w:cs="Times New Roman"/>
          <w:color w:val="000000"/>
          <w:sz w:val="20"/>
          <w:szCs w:val="20"/>
        </w:rPr>
      </w:pPr>
    </w:p>
    <w:p w:rsidR="00E14D06" w:rsidRPr="00F06135" w:rsidRDefault="00026FDF"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 xml:space="preserve">Fig. </w:t>
      </w:r>
      <w:r w:rsidR="00792299" w:rsidRPr="00F06135">
        <w:rPr>
          <w:rFonts w:ascii="Times New Roman" w:hAnsi="Times New Roman" w:cs="Times New Roman"/>
          <w:color w:val="000000"/>
          <w:sz w:val="20"/>
          <w:szCs w:val="20"/>
        </w:rPr>
        <w:t>5</w:t>
      </w:r>
      <w:r w:rsidR="00561961">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(a) Temperature dependence of electron and hole mobilities in Si for different dopant concentrations [</w:t>
      </w:r>
      <w:r w:rsidRPr="00F06135">
        <w:rPr>
          <w:rFonts w:ascii="Times New Roman" w:hAnsi="Times New Roman" w:cs="Times New Roman"/>
          <w:sz w:val="20"/>
          <w:szCs w:val="20"/>
        </w:rPr>
        <w:t>5</w:t>
      </w:r>
      <w:r w:rsidRPr="00F06135">
        <w:rPr>
          <w:rFonts w:ascii="Times New Roman" w:hAnsi="Times New Roman" w:cs="Times New Roman"/>
          <w:color w:val="000000"/>
          <w:sz w:val="20"/>
          <w:szCs w:val="20"/>
        </w:rPr>
        <w:t>], (b) Field dependence of mobility [</w:t>
      </w:r>
      <w:r w:rsidRPr="00F06135">
        <w:rPr>
          <w:rFonts w:ascii="Times New Roman" w:hAnsi="Times New Roman" w:cs="Times New Roman"/>
          <w:sz w:val="20"/>
          <w:szCs w:val="20"/>
        </w:rPr>
        <w:t>10</w:t>
      </w:r>
      <w:r w:rsidRPr="00F06135">
        <w:rPr>
          <w:rFonts w:ascii="Times New Roman" w:hAnsi="Times New Roman" w:cs="Times New Roman"/>
          <w:color w:val="000000"/>
          <w:sz w:val="20"/>
          <w:szCs w:val="20"/>
        </w:rPr>
        <w:t>]</w:t>
      </w:r>
    </w:p>
    <w:p w:rsidR="00CE3385" w:rsidRPr="00F06135" w:rsidRDefault="00CE3385" w:rsidP="00F06135">
      <w:pPr>
        <w:autoSpaceDE w:val="0"/>
        <w:autoSpaceDN w:val="0"/>
        <w:adjustRightInd w:val="0"/>
        <w:spacing w:after="0" w:line="360" w:lineRule="auto"/>
        <w:jc w:val="both"/>
        <w:rPr>
          <w:rFonts w:ascii="Times New Roman" w:hAnsi="Times New Roman" w:cs="Times New Roman"/>
          <w:color w:val="000000"/>
          <w:sz w:val="20"/>
          <w:szCs w:val="20"/>
        </w:rPr>
      </w:pPr>
    </w:p>
    <w:p w:rsidR="008200C6" w:rsidRDefault="00CE3385"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sz w:val="20"/>
          <w:szCs w:val="20"/>
        </w:rPr>
        <w:lastRenderedPageBreak/>
        <w:t>At low temperatures, electrons move more slowly, and lattice vibrations are small as well; thus, the ion impurity forces which have little impact on high-energy particles become the dominant limit to mobility. In this regime, decreasing temperature extends the amount of time electrons spend passing an impurity ion, causing mobility to decrease as temperature decreases (</w:t>
      </w:r>
      <w:r w:rsidR="003F26D3" w:rsidRPr="00F06135">
        <w:rPr>
          <w:rFonts w:ascii="Times New Roman" w:hAnsi="Times New Roman" w:cs="Times New Roman"/>
          <w:sz w:val="20"/>
          <w:szCs w:val="20"/>
        </w:rPr>
        <w:t>μ</w:t>
      </w:r>
      <w:r w:rsidRPr="00F06135">
        <w:rPr>
          <w:rFonts w:ascii="Times New Roman" w:hAnsi="Times New Roman" w:cs="Times New Roman"/>
          <w:sz w:val="20"/>
          <w:szCs w:val="20"/>
          <w:vertAlign w:val="subscript"/>
        </w:rPr>
        <w:t>cb</w:t>
      </w:r>
      <w:r w:rsidRPr="00F06135">
        <w:rPr>
          <w:rFonts w:ascii="Times New Roman" w:hAnsi="Times New Roman" w:cs="Times New Roman"/>
          <w:sz w:val="20"/>
          <w:szCs w:val="20"/>
        </w:rPr>
        <w:t xml:space="preserve"> </w:t>
      </w:r>
      <w:r w:rsidR="003F26D3" w:rsidRPr="00F06135">
        <w:rPr>
          <w:rFonts w:ascii="Times New Roman" w:hAnsi="Times New Roman" w:cs="Times New Roman"/>
          <w:sz w:val="20"/>
          <w:szCs w:val="20"/>
        </w:rPr>
        <w:t>∞</w:t>
      </w:r>
      <w:r w:rsidRPr="00F06135">
        <w:rPr>
          <w:rFonts w:ascii="Times New Roman" w:hAnsi="Times New Roman" w:cs="Times New Roman"/>
          <w:sz w:val="20"/>
          <w:szCs w:val="20"/>
        </w:rPr>
        <w:t>T). This effect is emphasized</w:t>
      </w:r>
      <w:r w:rsidR="001D5F11" w:rsidRPr="00F06135">
        <w:rPr>
          <w:rFonts w:ascii="Times New Roman" w:hAnsi="Times New Roman" w:cs="Times New Roman"/>
          <w:sz w:val="20"/>
          <w:szCs w:val="20"/>
        </w:rPr>
        <w:t xml:space="preserve"> </w:t>
      </w:r>
      <w:r w:rsidR="001D5F11" w:rsidRPr="00F06135">
        <w:rPr>
          <w:rFonts w:ascii="Times New Roman" w:hAnsi="Times New Roman" w:cs="Times New Roman"/>
          <w:color w:val="000000"/>
          <w:sz w:val="20"/>
          <w:szCs w:val="20"/>
        </w:rPr>
        <w:t xml:space="preserve">in the high dopant concentration curves shown in Fig. </w:t>
      </w:r>
      <w:r w:rsidR="003F26D3" w:rsidRPr="00F06135">
        <w:rPr>
          <w:rFonts w:ascii="Times New Roman" w:hAnsi="Times New Roman" w:cs="Times New Roman"/>
          <w:sz w:val="20"/>
          <w:szCs w:val="20"/>
        </w:rPr>
        <w:t>4</w:t>
      </w:r>
      <w:r w:rsidR="001D5F11" w:rsidRPr="00F06135">
        <w:rPr>
          <w:rFonts w:ascii="Times New Roman" w:hAnsi="Times New Roman" w:cs="Times New Roman"/>
          <w:sz w:val="20"/>
          <w:szCs w:val="20"/>
        </w:rPr>
        <w:t>a</w:t>
      </w:r>
      <w:r w:rsidR="001D5F11" w:rsidRPr="00F06135">
        <w:rPr>
          <w:rFonts w:ascii="Times New Roman" w:hAnsi="Times New Roman" w:cs="Times New Roman"/>
          <w:color w:val="000000"/>
          <w:sz w:val="20"/>
          <w:szCs w:val="20"/>
        </w:rPr>
        <w:t xml:space="preserve">, where mobility decreases with decreasing temperature (e.g. the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n</w:t>
      </w:r>
      <w:r w:rsidR="001D5F11" w:rsidRPr="00F06135">
        <w:rPr>
          <w:rFonts w:ascii="Times New Roman" w:hAnsi="Times New Roman" w:cs="Times New Roman"/>
          <w:color w:val="000000"/>
          <w:sz w:val="20"/>
          <w:szCs w:val="20"/>
        </w:rPr>
        <w:t xml:space="preserve"> </w:t>
      </w:r>
      <w:r w:rsidR="003F26D3" w:rsidRPr="00F06135">
        <w:rPr>
          <w:rFonts w:ascii="Times New Roman" w:hAnsi="Times New Roman" w:cs="Times New Roman"/>
          <w:color w:val="000000"/>
          <w:sz w:val="20"/>
          <w:szCs w:val="20"/>
        </w:rPr>
        <w:t>=</w:t>
      </w:r>
      <w:r w:rsidR="001D5F11" w:rsidRPr="00F06135">
        <w:rPr>
          <w:rFonts w:ascii="Times New Roman" w:hAnsi="Times New Roman" w:cs="Times New Roman"/>
          <w:color w:val="000000"/>
          <w:sz w:val="20"/>
          <w:szCs w:val="20"/>
        </w:rPr>
        <w:t xml:space="preserve"> 1.3·10</w:t>
      </w:r>
      <w:r w:rsidR="001D5F11" w:rsidRPr="00F06135">
        <w:rPr>
          <w:rFonts w:ascii="Times New Roman" w:hAnsi="Times New Roman" w:cs="Times New Roman"/>
          <w:color w:val="000000"/>
          <w:sz w:val="20"/>
          <w:szCs w:val="20"/>
          <w:vertAlign w:val="superscript"/>
        </w:rPr>
        <w:t>17</w:t>
      </w:r>
      <w:r w:rsidR="001D5F11" w:rsidRPr="00F06135">
        <w:rPr>
          <w:rFonts w:ascii="Times New Roman" w:hAnsi="Times New Roman" w:cs="Times New Roman"/>
          <w:color w:val="000000"/>
          <w:sz w:val="20"/>
          <w:szCs w:val="20"/>
        </w:rPr>
        <w:t xml:space="preserve"> dopant concentration line below ~30 K). The electric field dependence of mobility is shown in Fig. </w:t>
      </w:r>
      <w:r w:rsidR="00792299" w:rsidRPr="00F06135">
        <w:rPr>
          <w:rFonts w:ascii="Times New Roman" w:hAnsi="Times New Roman" w:cs="Times New Roman"/>
          <w:sz w:val="20"/>
          <w:szCs w:val="20"/>
        </w:rPr>
        <w:t>5</w:t>
      </w:r>
      <w:r w:rsidR="001D5F11" w:rsidRPr="00F06135">
        <w:rPr>
          <w:rFonts w:ascii="Times New Roman" w:hAnsi="Times New Roman" w:cs="Times New Roman"/>
          <w:sz w:val="20"/>
          <w:szCs w:val="20"/>
        </w:rPr>
        <w:t>b</w:t>
      </w:r>
      <w:r w:rsidR="001D5F11" w:rsidRPr="00F06135">
        <w:rPr>
          <w:rFonts w:ascii="Times New Roman" w:hAnsi="Times New Roman" w:cs="Times New Roman"/>
          <w:color w:val="000000"/>
          <w:sz w:val="20"/>
          <w:szCs w:val="20"/>
        </w:rPr>
        <w:t xml:space="preserve">. In bulk Coulombic scattering, increasing </w:t>
      </w:r>
      <w:r w:rsidR="003F26D3" w:rsidRPr="00F06135">
        <w:rPr>
          <w:rFonts w:ascii="Times New Roman" w:hAnsi="Times New Roman" w:cs="Times New Roman"/>
          <w:color w:val="000000"/>
          <w:sz w:val="20"/>
          <w:szCs w:val="20"/>
        </w:rPr>
        <w:t>ξ</w:t>
      </w:r>
      <w:r w:rsidR="001D5F11" w:rsidRPr="00F06135">
        <w:rPr>
          <w:rFonts w:ascii="Times New Roman" w:hAnsi="Times New Roman" w:cs="Times New Roman"/>
          <w:color w:val="000000"/>
          <w:sz w:val="20"/>
          <w:szCs w:val="20"/>
          <w:vertAlign w:val="subscript"/>
        </w:rPr>
        <w:t>eff</w:t>
      </w:r>
      <w:r w:rsidR="001D5F11" w:rsidRPr="00F06135">
        <w:rPr>
          <w:rFonts w:ascii="Times New Roman" w:hAnsi="Times New Roman" w:cs="Times New Roman"/>
          <w:color w:val="000000"/>
          <w:sz w:val="20"/>
          <w:szCs w:val="20"/>
        </w:rPr>
        <w:t xml:space="preserve"> increases the charge density in the channel; the associated charge screening reduces the impact of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cb</w:t>
      </w:r>
      <w:r w:rsidR="001D5F11" w:rsidRPr="00F06135">
        <w:rPr>
          <w:rFonts w:ascii="Times New Roman" w:hAnsi="Times New Roman" w:cs="Times New Roman"/>
          <w:color w:val="000000"/>
          <w:sz w:val="20"/>
          <w:szCs w:val="20"/>
        </w:rPr>
        <w:t xml:space="preserve"> (</w:t>
      </w:r>
      <w:r w:rsidR="003F26D3" w:rsidRPr="00F06135">
        <w:rPr>
          <w:rFonts w:ascii="Times New Roman" w:hAnsi="Times New Roman" w:cs="Times New Roman"/>
          <w:color w:val="000000"/>
          <w:sz w:val="20"/>
          <w:szCs w:val="20"/>
        </w:rPr>
        <w:t>∞</w:t>
      </w:r>
      <w:r w:rsidR="001D5F11" w:rsidRPr="00F06135">
        <w:rPr>
          <w:rFonts w:ascii="Times New Roman" w:hAnsi="Times New Roman" w:cs="Times New Roman"/>
          <w:color w:val="000000"/>
          <w:sz w:val="20"/>
          <w:szCs w:val="20"/>
        </w:rPr>
        <w:t xml:space="preserve"> </w:t>
      </w:r>
      <w:r w:rsidR="003F26D3" w:rsidRPr="00F06135">
        <w:rPr>
          <w:rFonts w:ascii="Times New Roman" w:hAnsi="Times New Roman" w:cs="Times New Roman"/>
          <w:color w:val="000000"/>
          <w:sz w:val="20"/>
          <w:szCs w:val="20"/>
        </w:rPr>
        <w:t>ξ</w:t>
      </w:r>
      <w:r w:rsidR="001D5F11" w:rsidRPr="00F06135">
        <w:rPr>
          <w:rFonts w:ascii="Times New Roman" w:hAnsi="Times New Roman" w:cs="Times New Roman"/>
          <w:color w:val="000000"/>
          <w:sz w:val="20"/>
          <w:szCs w:val="20"/>
          <w:vertAlign w:val="subscript"/>
        </w:rPr>
        <w:t>eff</w:t>
      </w:r>
      <w:r w:rsidR="001D5F11" w:rsidRPr="00F06135">
        <w:rPr>
          <w:rFonts w:ascii="Times New Roman" w:hAnsi="Times New Roman" w:cs="Times New Roman"/>
          <w:color w:val="000000"/>
          <w:sz w:val="20"/>
          <w:szCs w:val="20"/>
        </w:rPr>
        <w:t xml:space="preserve"> </w:t>
      </w:r>
      <w:r w:rsidR="001D5F11" w:rsidRPr="00F06135">
        <w:rPr>
          <w:rFonts w:ascii="Times New Roman" w:hAnsi="Times New Roman" w:cs="Times New Roman"/>
          <w:color w:val="000000"/>
          <w:sz w:val="20"/>
          <w:szCs w:val="20"/>
          <w:vertAlign w:val="superscript"/>
        </w:rPr>
        <w:t>2</w:t>
      </w:r>
      <w:r w:rsidR="001D5F11" w:rsidRPr="00F06135">
        <w:rPr>
          <w:rFonts w:ascii="Times New Roman" w:hAnsi="Times New Roman" w:cs="Times New Roman"/>
          <w:color w:val="000000"/>
          <w:sz w:val="20"/>
          <w:szCs w:val="20"/>
        </w:rPr>
        <w:t>). At low temperatures, the interface charges have two conflicting dependences. Reduced temperature reduces the carriers’ thermal velocity, which increases the impact of interface charges; however, the reduced thermal velocity also reduces the screening effect [</w:t>
      </w:r>
      <w:r w:rsidR="003F26D3" w:rsidRPr="00F06135">
        <w:rPr>
          <w:rFonts w:ascii="Times New Roman" w:hAnsi="Times New Roman" w:cs="Times New Roman"/>
          <w:sz w:val="20"/>
          <w:szCs w:val="20"/>
        </w:rPr>
        <w:t>9</w:t>
      </w:r>
      <w:r w:rsidR="001D5F11" w:rsidRPr="00F06135">
        <w:rPr>
          <w:rFonts w:ascii="Times New Roman" w:hAnsi="Times New Roman" w:cs="Times New Roman"/>
          <w:color w:val="000000"/>
          <w:sz w:val="20"/>
          <w:szCs w:val="20"/>
        </w:rPr>
        <w:t>], and this reduction in screening dominates the temperature dependence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int</w:t>
      </w:r>
      <w:r w:rsidR="001D5F11" w:rsidRPr="00F06135">
        <w:rPr>
          <w:rFonts w:ascii="Times New Roman" w:hAnsi="Times New Roman" w:cs="Times New Roman"/>
          <w:color w:val="000000"/>
          <w:sz w:val="20"/>
          <w:szCs w:val="20"/>
        </w:rPr>
        <w:t xml:space="preserve"> </w:t>
      </w:r>
      <w:r w:rsidR="003F26D3" w:rsidRPr="00F06135">
        <w:rPr>
          <w:rFonts w:ascii="Times New Roman" w:hAnsi="Times New Roman" w:cs="Times New Roman"/>
          <w:color w:val="000000"/>
          <w:sz w:val="20"/>
          <w:szCs w:val="20"/>
        </w:rPr>
        <w:t>∞</w:t>
      </w:r>
      <w:r w:rsidR="001D5F11" w:rsidRPr="00F06135">
        <w:rPr>
          <w:rFonts w:ascii="Times New Roman" w:hAnsi="Times New Roman" w:cs="Times New Roman"/>
          <w:color w:val="000000"/>
          <w:sz w:val="20"/>
          <w:szCs w:val="20"/>
        </w:rPr>
        <w:t>T</w:t>
      </w:r>
      <w:r w:rsidR="003F26D3" w:rsidRPr="00F06135">
        <w:rPr>
          <w:rFonts w:ascii="Times New Roman" w:hAnsi="Times New Roman" w:cs="Times New Roman"/>
          <w:color w:val="000000"/>
          <w:sz w:val="20"/>
          <w:szCs w:val="20"/>
          <w:vertAlign w:val="superscript"/>
        </w:rPr>
        <w:t>-</w:t>
      </w:r>
      <w:r w:rsidR="001D5F11" w:rsidRPr="00F06135">
        <w:rPr>
          <w:rFonts w:ascii="Times New Roman" w:hAnsi="Times New Roman" w:cs="Times New Roman"/>
          <w:color w:val="000000"/>
          <w:sz w:val="20"/>
          <w:szCs w:val="20"/>
          <w:vertAlign w:val="superscript"/>
        </w:rPr>
        <w:t>1</w:t>
      </w:r>
      <w:r w:rsidR="001D5F11" w:rsidRPr="00F06135">
        <w:rPr>
          <w:rFonts w:ascii="Times New Roman" w:hAnsi="Times New Roman" w:cs="Times New Roman"/>
          <w:color w:val="000000"/>
          <w:sz w:val="20"/>
          <w:szCs w:val="20"/>
        </w:rPr>
        <w:t>). The electric field screening effect is also weakened by the reduced thermal velocity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int</w:t>
      </w:r>
      <w:r w:rsidR="001D5F11" w:rsidRPr="00F06135">
        <w:rPr>
          <w:rFonts w:ascii="Times New Roman" w:hAnsi="Times New Roman" w:cs="Times New Roman"/>
          <w:color w:val="000000"/>
          <w:sz w:val="20"/>
          <w:szCs w:val="20"/>
        </w:rPr>
        <w:t xml:space="preserve"> / </w:t>
      </w:r>
      <w:r w:rsidR="003F26D3" w:rsidRPr="00F06135">
        <w:rPr>
          <w:rFonts w:ascii="Times New Roman" w:hAnsi="Times New Roman" w:cs="Times New Roman"/>
          <w:color w:val="000000"/>
          <w:sz w:val="20"/>
          <w:szCs w:val="20"/>
        </w:rPr>
        <w:t>ξ</w:t>
      </w:r>
      <w:r w:rsidR="001D5F11" w:rsidRPr="00F06135">
        <w:rPr>
          <w:rFonts w:ascii="Times New Roman" w:hAnsi="Times New Roman" w:cs="Times New Roman"/>
          <w:color w:val="000000"/>
          <w:sz w:val="20"/>
          <w:szCs w:val="20"/>
          <w:vertAlign w:val="subscript"/>
        </w:rPr>
        <w:t>eff</w:t>
      </w:r>
      <w:r w:rsidR="001D5F11" w:rsidRPr="00F06135">
        <w:rPr>
          <w:rFonts w:ascii="Times New Roman" w:hAnsi="Times New Roman" w:cs="Times New Roman"/>
          <w:color w:val="000000"/>
          <w:sz w:val="20"/>
          <w:szCs w:val="20"/>
        </w:rPr>
        <w:t xml:space="preserve">, not </w:t>
      </w:r>
      <w:r w:rsidR="003F26D3" w:rsidRPr="00F06135">
        <w:rPr>
          <w:rFonts w:ascii="Times New Roman" w:hAnsi="Times New Roman" w:cs="Times New Roman"/>
          <w:color w:val="000000"/>
          <w:sz w:val="20"/>
          <w:szCs w:val="20"/>
        </w:rPr>
        <w:t>ξ</w:t>
      </w:r>
      <w:r w:rsidR="001D5F11" w:rsidRPr="00F06135">
        <w:rPr>
          <w:rFonts w:ascii="Times New Roman" w:hAnsi="Times New Roman" w:cs="Times New Roman"/>
          <w:color w:val="000000"/>
          <w:sz w:val="20"/>
          <w:szCs w:val="20"/>
          <w:vertAlign w:val="subscript"/>
        </w:rPr>
        <w:t>eff</w:t>
      </w:r>
      <w:r w:rsidR="001D5F11" w:rsidRPr="00F06135">
        <w:rPr>
          <w:rFonts w:ascii="Times New Roman" w:hAnsi="Times New Roman" w:cs="Times New Roman"/>
          <w:color w:val="000000"/>
          <w:sz w:val="20"/>
          <w:szCs w:val="20"/>
        </w:rPr>
        <w:t xml:space="preserve"> </w:t>
      </w:r>
      <w:r w:rsidR="001D5F11" w:rsidRPr="00F06135">
        <w:rPr>
          <w:rFonts w:ascii="Times New Roman" w:hAnsi="Times New Roman" w:cs="Times New Roman"/>
          <w:color w:val="000000"/>
          <w:sz w:val="20"/>
          <w:szCs w:val="20"/>
          <w:vertAlign w:val="superscript"/>
        </w:rPr>
        <w:t>2</w:t>
      </w:r>
      <w:r w:rsidR="001D5F11" w:rsidRPr="00F06135">
        <w:rPr>
          <w:rFonts w:ascii="Times New Roman" w:hAnsi="Times New Roman" w:cs="Times New Roman"/>
          <w:color w:val="000000"/>
          <w:sz w:val="20"/>
          <w:szCs w:val="20"/>
        </w:rPr>
        <w:t xml:space="preserve"> as in the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cb</w:t>
      </w:r>
      <w:r w:rsidR="001D5F11" w:rsidRPr="00F06135">
        <w:rPr>
          <w:rFonts w:ascii="Times New Roman" w:hAnsi="Times New Roman" w:cs="Times New Roman"/>
          <w:color w:val="000000"/>
          <w:sz w:val="20"/>
          <w:szCs w:val="20"/>
        </w:rPr>
        <w:t xml:space="preserve"> limit). In this </w:t>
      </w:r>
      <w:r w:rsidR="007C7527" w:rsidRPr="00F06135">
        <w:rPr>
          <w:rFonts w:ascii="Times New Roman" w:hAnsi="Times New Roman" w:cs="Times New Roman"/>
          <w:color w:val="000000"/>
          <w:sz w:val="20"/>
          <w:szCs w:val="20"/>
        </w:rPr>
        <w:t>paper</w:t>
      </w:r>
      <w:r w:rsidR="001D5F11" w:rsidRPr="00F06135">
        <w:rPr>
          <w:rFonts w:ascii="Times New Roman" w:hAnsi="Times New Roman" w:cs="Times New Roman"/>
          <w:color w:val="000000"/>
          <w:sz w:val="20"/>
          <w:szCs w:val="20"/>
        </w:rPr>
        <w:t>, we consider devices operating in the phonon scattering limit, with temperatures &gt;200 K; thus, mobility will decrease as temperature increases. The temperature dependence of mobility plays a major role in temperature-aware syste</w:t>
      </w:r>
      <w:r w:rsidR="0030297A" w:rsidRPr="00F06135">
        <w:rPr>
          <w:rFonts w:ascii="Times New Roman" w:hAnsi="Times New Roman" w:cs="Times New Roman"/>
          <w:color w:val="000000"/>
          <w:sz w:val="20"/>
          <w:szCs w:val="20"/>
        </w:rPr>
        <w:t>m design</w:t>
      </w:r>
      <w:r w:rsidR="001D5F11" w:rsidRPr="00F06135">
        <w:rPr>
          <w:rFonts w:ascii="Times New Roman" w:hAnsi="Times New Roman" w:cs="Times New Roman"/>
          <w:color w:val="000000"/>
          <w:sz w:val="20"/>
          <w:szCs w:val="20"/>
        </w:rPr>
        <w:t xml:space="preserve">. In room temperature Si, the electron mobility,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n</w:t>
      </w:r>
      <w:r w:rsidR="001D5F11" w:rsidRPr="00F06135">
        <w:rPr>
          <w:rFonts w:ascii="Times New Roman" w:hAnsi="Times New Roman" w:cs="Times New Roman"/>
          <w:color w:val="000000"/>
          <w:sz w:val="20"/>
          <w:szCs w:val="20"/>
        </w:rPr>
        <w:t xml:space="preserve">, is nearly three times as large as the hole mobility,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p</w:t>
      </w:r>
      <w:r w:rsidR="001D5F11" w:rsidRPr="00F06135">
        <w:rPr>
          <w:rFonts w:ascii="Times New Roman" w:hAnsi="Times New Roman" w:cs="Times New Roman"/>
          <w:color w:val="000000"/>
          <w:sz w:val="20"/>
          <w:szCs w:val="20"/>
        </w:rPr>
        <w:t xml:space="preserve">, with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n</w:t>
      </w:r>
      <w:r w:rsidR="001D5F11" w:rsidRPr="00F06135">
        <w:rPr>
          <w:rFonts w:ascii="Times New Roman" w:hAnsi="Times New Roman" w:cs="Times New Roman"/>
          <w:color w:val="000000"/>
          <w:sz w:val="20"/>
          <w:szCs w:val="20"/>
        </w:rPr>
        <w:t xml:space="preserve"> </w:t>
      </w:r>
      <w:r w:rsidR="003F26D3" w:rsidRPr="00F06135">
        <w:rPr>
          <w:rFonts w:ascii="Times New Roman" w:hAnsi="Times New Roman" w:cs="Times New Roman"/>
          <w:color w:val="000000"/>
          <w:sz w:val="20"/>
          <w:szCs w:val="20"/>
        </w:rPr>
        <w:t>=</w:t>
      </w:r>
      <w:r w:rsidR="001D5F11" w:rsidRPr="00F06135">
        <w:rPr>
          <w:rFonts w:ascii="Times New Roman" w:hAnsi="Times New Roman" w:cs="Times New Roman"/>
          <w:color w:val="000000"/>
          <w:sz w:val="20"/>
          <w:szCs w:val="20"/>
        </w:rPr>
        <w:t xml:space="preserve"> 1,350 cm</w:t>
      </w:r>
      <w:r w:rsidR="001D5F11" w:rsidRPr="00F06135">
        <w:rPr>
          <w:rFonts w:ascii="Times New Roman" w:hAnsi="Times New Roman" w:cs="Times New Roman"/>
          <w:color w:val="000000"/>
          <w:sz w:val="20"/>
          <w:szCs w:val="20"/>
          <w:vertAlign w:val="superscript"/>
        </w:rPr>
        <w:t>2</w:t>
      </w:r>
      <w:r w:rsidR="001D5F11" w:rsidRPr="00F06135">
        <w:rPr>
          <w:rFonts w:ascii="Times New Roman" w:hAnsi="Times New Roman" w:cs="Times New Roman"/>
          <w:color w:val="000000"/>
          <w:sz w:val="20"/>
          <w:szCs w:val="20"/>
        </w:rPr>
        <w:t>/V</w:t>
      </w:r>
      <w:r w:rsidR="003F26D3" w:rsidRPr="00F06135">
        <w:rPr>
          <w:rFonts w:ascii="Times New Roman" w:hAnsi="Times New Roman" w:cs="Times New Roman"/>
          <w:color w:val="000000"/>
          <w:sz w:val="20"/>
          <w:szCs w:val="20"/>
        </w:rPr>
        <w:t>.</w:t>
      </w:r>
      <w:r w:rsidR="001D5F11" w:rsidRPr="00F06135">
        <w:rPr>
          <w:rFonts w:ascii="Times New Roman" w:hAnsi="Times New Roman" w:cs="Times New Roman"/>
          <w:color w:val="000000"/>
          <w:sz w:val="20"/>
          <w:szCs w:val="20"/>
        </w:rPr>
        <w:t xml:space="preserve">s and </w:t>
      </w:r>
      <w:r w:rsidR="003F26D3" w:rsidRPr="00F06135">
        <w:rPr>
          <w:rFonts w:ascii="Times New Roman" w:hAnsi="Times New Roman" w:cs="Times New Roman"/>
          <w:color w:val="000000"/>
          <w:sz w:val="20"/>
          <w:szCs w:val="20"/>
        </w:rPr>
        <w:t>μ</w:t>
      </w:r>
      <w:r w:rsidR="001D5F11" w:rsidRPr="00F06135">
        <w:rPr>
          <w:rFonts w:ascii="Times New Roman" w:hAnsi="Times New Roman" w:cs="Times New Roman"/>
          <w:color w:val="000000"/>
          <w:sz w:val="20"/>
          <w:szCs w:val="20"/>
          <w:vertAlign w:val="subscript"/>
        </w:rPr>
        <w:t>p</w:t>
      </w:r>
      <w:r w:rsidR="001D5F11" w:rsidRPr="00F06135">
        <w:rPr>
          <w:rFonts w:ascii="Times New Roman" w:hAnsi="Times New Roman" w:cs="Times New Roman"/>
          <w:color w:val="000000"/>
          <w:sz w:val="20"/>
          <w:szCs w:val="20"/>
        </w:rPr>
        <w:t xml:space="preserve"> </w:t>
      </w:r>
      <w:r w:rsidR="003F26D3" w:rsidRPr="00F06135">
        <w:rPr>
          <w:rFonts w:ascii="Times New Roman" w:hAnsi="Times New Roman" w:cs="Times New Roman"/>
          <w:color w:val="000000"/>
          <w:sz w:val="20"/>
          <w:szCs w:val="20"/>
        </w:rPr>
        <w:t>=</w:t>
      </w:r>
      <w:r w:rsidR="004E369A" w:rsidRPr="00F06135">
        <w:rPr>
          <w:rFonts w:ascii="Times New Roman" w:hAnsi="Times New Roman" w:cs="Times New Roman"/>
          <w:color w:val="000000"/>
          <w:sz w:val="20"/>
          <w:szCs w:val="20"/>
        </w:rPr>
        <w:t xml:space="preserve"> </w:t>
      </w:r>
      <w:r w:rsidR="001D5F11" w:rsidRPr="00F06135">
        <w:rPr>
          <w:rFonts w:ascii="Times New Roman" w:hAnsi="Times New Roman" w:cs="Times New Roman"/>
          <w:color w:val="000000"/>
          <w:sz w:val="20"/>
          <w:szCs w:val="20"/>
        </w:rPr>
        <w:t>480 cm</w:t>
      </w:r>
      <w:r w:rsidR="001D5F11" w:rsidRPr="00F06135">
        <w:rPr>
          <w:rFonts w:ascii="Times New Roman" w:hAnsi="Times New Roman" w:cs="Times New Roman"/>
          <w:color w:val="000000"/>
          <w:sz w:val="20"/>
          <w:szCs w:val="20"/>
          <w:vertAlign w:val="superscript"/>
        </w:rPr>
        <w:t>2</w:t>
      </w:r>
      <w:r w:rsidR="001D5F11" w:rsidRPr="00F06135">
        <w:rPr>
          <w:rFonts w:ascii="Times New Roman" w:hAnsi="Times New Roman" w:cs="Times New Roman"/>
          <w:color w:val="000000"/>
          <w:sz w:val="20"/>
          <w:szCs w:val="20"/>
        </w:rPr>
        <w:t>/V</w:t>
      </w:r>
      <w:r w:rsidR="003F26D3" w:rsidRPr="00F06135">
        <w:rPr>
          <w:rFonts w:ascii="Times New Roman" w:hAnsi="Times New Roman" w:cs="Times New Roman"/>
          <w:color w:val="000000"/>
          <w:sz w:val="20"/>
          <w:szCs w:val="20"/>
        </w:rPr>
        <w:t>.</w:t>
      </w:r>
      <w:r w:rsidR="001D5F11" w:rsidRPr="00F06135">
        <w:rPr>
          <w:rFonts w:ascii="Times New Roman" w:hAnsi="Times New Roman" w:cs="Times New Roman"/>
          <w:color w:val="000000"/>
          <w:sz w:val="20"/>
          <w:szCs w:val="20"/>
        </w:rPr>
        <w:t>s.</w:t>
      </w:r>
    </w:p>
    <w:p w:rsidR="00561961" w:rsidRPr="00F06135" w:rsidRDefault="00561961" w:rsidP="00F06135">
      <w:pPr>
        <w:autoSpaceDE w:val="0"/>
        <w:autoSpaceDN w:val="0"/>
        <w:adjustRightInd w:val="0"/>
        <w:spacing w:after="0" w:line="360" w:lineRule="auto"/>
        <w:jc w:val="both"/>
        <w:rPr>
          <w:rFonts w:ascii="Times New Roman" w:hAnsi="Times New Roman" w:cs="Times New Roman"/>
          <w:color w:val="000000"/>
          <w:sz w:val="20"/>
          <w:szCs w:val="20"/>
        </w:rPr>
      </w:pPr>
    </w:p>
    <w:p w:rsidR="00CE3385" w:rsidRPr="00F06135" w:rsidRDefault="00AB08E1" w:rsidP="00F06135">
      <w:pPr>
        <w:autoSpaceDE w:val="0"/>
        <w:autoSpaceDN w:val="0"/>
        <w:adjustRightInd w:val="0"/>
        <w:spacing w:after="0" w:line="360" w:lineRule="auto"/>
        <w:jc w:val="both"/>
        <w:rPr>
          <w:rFonts w:ascii="Times New Roman" w:hAnsi="Times New Roman" w:cs="Times New Roman"/>
          <w:b/>
          <w:sz w:val="20"/>
          <w:szCs w:val="20"/>
        </w:rPr>
      </w:pPr>
      <w:r w:rsidRPr="00F06135">
        <w:rPr>
          <w:rFonts w:ascii="Times New Roman" w:hAnsi="Times New Roman" w:cs="Times New Roman"/>
          <w:b/>
          <w:color w:val="000000"/>
          <w:sz w:val="20"/>
          <w:szCs w:val="20"/>
        </w:rPr>
        <w:t>5</w:t>
      </w:r>
      <w:r w:rsidR="00D9511D" w:rsidRPr="00F06135">
        <w:rPr>
          <w:rFonts w:ascii="Times New Roman" w:hAnsi="Times New Roman" w:cs="Times New Roman"/>
          <w:b/>
          <w:color w:val="000000"/>
          <w:sz w:val="20"/>
          <w:szCs w:val="20"/>
        </w:rPr>
        <w:t xml:space="preserve">.5 </w:t>
      </w:r>
      <w:r w:rsidR="00D9511D" w:rsidRPr="00F06135">
        <w:rPr>
          <w:rFonts w:ascii="Times New Roman" w:hAnsi="Times New Roman" w:cs="Times New Roman"/>
          <w:b/>
          <w:sz w:val="20"/>
          <w:szCs w:val="20"/>
        </w:rPr>
        <w:t>Carrier Diffusion</w:t>
      </w:r>
    </w:p>
    <w:p w:rsidR="00D9511D" w:rsidRPr="00F06135" w:rsidRDefault="00D9511D" w:rsidP="00F06135">
      <w:pPr>
        <w:autoSpaceDE w:val="0"/>
        <w:autoSpaceDN w:val="0"/>
        <w:adjustRightInd w:val="0"/>
        <w:spacing w:after="0" w:line="360" w:lineRule="auto"/>
        <w:jc w:val="both"/>
        <w:rPr>
          <w:rFonts w:ascii="Times New Roman" w:hAnsi="Times New Roman" w:cs="Times New Roman"/>
          <w:color w:val="000000"/>
          <w:sz w:val="20"/>
          <w:szCs w:val="20"/>
        </w:rPr>
      </w:pPr>
    </w:p>
    <w:p w:rsidR="00CE3385" w:rsidRPr="00F06135" w:rsidRDefault="00F84DEB"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Diffusion is the movement of particles from a region of high concentration to a region of low concentration. Carrier diffusion coefficients D</w:t>
      </w:r>
      <w:r w:rsidRPr="00F06135">
        <w:rPr>
          <w:rFonts w:ascii="Times New Roman" w:hAnsi="Times New Roman" w:cs="Times New Roman"/>
          <w:sz w:val="20"/>
          <w:szCs w:val="20"/>
          <w:vertAlign w:val="subscript"/>
        </w:rPr>
        <w:t>n</w:t>
      </w:r>
      <w:r w:rsidRPr="00F06135">
        <w:rPr>
          <w:rFonts w:ascii="Times New Roman" w:hAnsi="Times New Roman" w:cs="Times New Roman"/>
          <w:sz w:val="20"/>
          <w:szCs w:val="20"/>
        </w:rPr>
        <w:t xml:space="preserve"> and D</w:t>
      </w:r>
      <w:r w:rsidRPr="00F06135">
        <w:rPr>
          <w:rFonts w:ascii="Times New Roman" w:hAnsi="Times New Roman" w:cs="Times New Roman"/>
          <w:sz w:val="20"/>
          <w:szCs w:val="20"/>
          <w:vertAlign w:val="subscript"/>
        </w:rPr>
        <w:t>p</w:t>
      </w:r>
      <w:r w:rsidRPr="00F06135">
        <w:rPr>
          <w:rFonts w:ascii="Times New Roman" w:hAnsi="Times New Roman" w:cs="Times New Roman"/>
          <w:sz w:val="20"/>
          <w:szCs w:val="20"/>
        </w:rPr>
        <w:t xml:space="preserve"> (for electrons and holes, respectively) are related to mobility by the Einstein relationship</w:t>
      </w:r>
    </w:p>
    <w:p w:rsidR="00CE3385" w:rsidRPr="00F06135" w:rsidRDefault="00F84DEB"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eastAsiaTheme="minorEastAsia" w:hAnsi="Times New Roman" w:cs="Times New Roman"/>
          <w:color w:val="000000"/>
          <w:sz w:val="20"/>
          <w:szCs w:val="20"/>
        </w:rPr>
        <w:t xml:space="preserve">                                                                        </w:t>
      </w:r>
      <m:oMath>
        <m:f>
          <m:fPr>
            <m:ctrlPr>
              <w:rPr>
                <w:rFonts w:ascii="Cambria Math" w:hAnsi="Times New Roman" w:cs="Times New Roman"/>
                <w:color w:val="000000"/>
                <w:sz w:val="20"/>
                <w:szCs w:val="20"/>
              </w:rPr>
            </m:ctrlPr>
          </m:fPr>
          <m:num>
            <m:r>
              <m:rPr>
                <m:sty m:val="p"/>
              </m:rPr>
              <w:rPr>
                <w:rFonts w:ascii="Cambria Math" w:hAnsi="Cambria Math" w:cs="Times New Roman"/>
                <w:color w:val="000000"/>
                <w:sz w:val="20"/>
                <w:szCs w:val="20"/>
              </w:rPr>
              <m:t>D</m:t>
            </m:r>
          </m:num>
          <m:den>
            <m:r>
              <m:rPr>
                <m:sty m:val="p"/>
              </m:rPr>
              <w:rPr>
                <w:rFonts w:ascii="Cambria Math" w:hAnsi="Cambria Math" w:cs="Times New Roman"/>
                <w:color w:val="000000"/>
                <w:sz w:val="20"/>
                <w:szCs w:val="20"/>
              </w:rPr>
              <m:t>μ</m:t>
            </m:r>
          </m:den>
        </m:f>
        <m:r>
          <m:rPr>
            <m:sty m:val="p"/>
          </m:rPr>
          <w:rPr>
            <w:rFonts w:ascii="Cambria Math" w:hAnsi="Times New Roman" w:cs="Times New Roman"/>
            <w:color w:val="000000"/>
            <w:sz w:val="20"/>
            <w:szCs w:val="20"/>
          </w:rPr>
          <m:t>=</m:t>
        </m:r>
        <m:f>
          <m:fPr>
            <m:ctrlPr>
              <w:rPr>
                <w:rFonts w:ascii="Cambria Math" w:hAnsi="Times New Roman" w:cs="Times New Roman"/>
                <w:color w:val="000000"/>
                <w:sz w:val="20"/>
                <w:szCs w:val="20"/>
              </w:rPr>
            </m:ctrlPr>
          </m:fPr>
          <m:num>
            <m:r>
              <m:rPr>
                <m:sty m:val="p"/>
              </m:rPr>
              <w:rPr>
                <w:rFonts w:ascii="Cambria Math" w:hAnsi="Cambria Math" w:cs="Times New Roman"/>
                <w:color w:val="000000"/>
                <w:sz w:val="20"/>
                <w:szCs w:val="20"/>
              </w:rPr>
              <m:t>kT</m:t>
            </m:r>
          </m:num>
          <m:den>
            <m:r>
              <m:rPr>
                <m:sty m:val="p"/>
              </m:rPr>
              <w:rPr>
                <w:rFonts w:ascii="Cambria Math" w:hAnsi="Cambria Math" w:cs="Times New Roman"/>
                <w:color w:val="000000"/>
                <w:sz w:val="20"/>
                <w:szCs w:val="20"/>
              </w:rPr>
              <m:t>q</m:t>
            </m:r>
          </m:den>
        </m:f>
      </m:oMath>
      <w:r w:rsidRPr="00F06135">
        <w:rPr>
          <w:rFonts w:ascii="Times New Roman" w:eastAsiaTheme="minorEastAsia" w:hAnsi="Times New Roman" w:cs="Times New Roman"/>
          <w:color w:val="000000"/>
          <w:sz w:val="20"/>
          <w:szCs w:val="20"/>
        </w:rPr>
        <w:t xml:space="preserve">                                       </w:t>
      </w:r>
      <w:r w:rsidR="003A1DCE" w:rsidRPr="00F06135">
        <w:rPr>
          <w:rFonts w:ascii="Times New Roman" w:eastAsiaTheme="minorEastAsia" w:hAnsi="Times New Roman" w:cs="Times New Roman"/>
          <w:color w:val="000000"/>
          <w:sz w:val="20"/>
          <w:szCs w:val="20"/>
        </w:rPr>
        <w:t xml:space="preserve">   </w:t>
      </w:r>
      <w:r w:rsidRPr="00F06135">
        <w:rPr>
          <w:rFonts w:ascii="Times New Roman" w:eastAsiaTheme="minorEastAsia" w:hAnsi="Times New Roman" w:cs="Times New Roman"/>
          <w:color w:val="000000"/>
          <w:sz w:val="20"/>
          <w:szCs w:val="20"/>
        </w:rPr>
        <w:t xml:space="preserve">   </w:t>
      </w:r>
      <w:r w:rsidR="006371C6" w:rsidRPr="00F06135">
        <w:rPr>
          <w:rFonts w:ascii="Times New Roman" w:eastAsiaTheme="minorEastAsia" w:hAnsi="Times New Roman" w:cs="Times New Roman"/>
          <w:color w:val="000000"/>
          <w:sz w:val="20"/>
          <w:szCs w:val="20"/>
        </w:rPr>
        <w:t xml:space="preserve">           </w:t>
      </w:r>
      <w:r w:rsidR="00561961">
        <w:rPr>
          <w:rFonts w:ascii="Times New Roman" w:eastAsiaTheme="minorEastAsia" w:hAnsi="Times New Roman" w:cs="Times New Roman"/>
          <w:color w:val="000000"/>
          <w:sz w:val="20"/>
          <w:szCs w:val="20"/>
        </w:rPr>
        <w:t xml:space="preserve">                  </w:t>
      </w:r>
      <w:r w:rsidR="006371C6" w:rsidRPr="00F06135">
        <w:rPr>
          <w:rFonts w:ascii="Times New Roman" w:eastAsiaTheme="minorEastAsia" w:hAnsi="Times New Roman" w:cs="Times New Roman"/>
          <w:color w:val="000000"/>
          <w:sz w:val="20"/>
          <w:szCs w:val="20"/>
        </w:rPr>
        <w:t xml:space="preserve"> </w:t>
      </w:r>
      <w:r w:rsidRPr="00F06135">
        <w:rPr>
          <w:rFonts w:ascii="Times New Roman" w:eastAsiaTheme="minorEastAsia" w:hAnsi="Times New Roman" w:cs="Times New Roman"/>
          <w:color w:val="000000"/>
          <w:sz w:val="20"/>
          <w:szCs w:val="20"/>
        </w:rPr>
        <w:t xml:space="preserve">  (9)</w:t>
      </w:r>
    </w:p>
    <w:p w:rsidR="00E14D06" w:rsidRPr="00F06135" w:rsidRDefault="00F84DEB"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Here, q is the charge on an electron (1.6</w:t>
      </w:r>
      <w:r w:rsidR="00563FF3" w:rsidRPr="00F06135">
        <w:rPr>
          <w:rFonts w:ascii="Times New Roman" w:hAnsi="Times New Roman" w:cs="Times New Roman"/>
          <w:sz w:val="20"/>
          <w:szCs w:val="20"/>
        </w:rPr>
        <w:t>.</w:t>
      </w:r>
      <w:r w:rsidRPr="00F06135">
        <w:rPr>
          <w:rFonts w:ascii="Times New Roman" w:hAnsi="Times New Roman" w:cs="Times New Roman"/>
          <w:sz w:val="20"/>
          <w:szCs w:val="20"/>
        </w:rPr>
        <w:t xml:space="preserve">10 </w:t>
      </w:r>
      <w:r w:rsidR="00563FF3" w:rsidRPr="00F06135">
        <w:rPr>
          <w:rFonts w:ascii="Times New Roman" w:hAnsi="Times New Roman" w:cs="Times New Roman"/>
          <w:sz w:val="20"/>
          <w:szCs w:val="20"/>
          <w:vertAlign w:val="superscript"/>
        </w:rPr>
        <w:t>-</w:t>
      </w:r>
      <w:r w:rsidRPr="00F06135">
        <w:rPr>
          <w:rFonts w:ascii="Times New Roman" w:hAnsi="Times New Roman" w:cs="Times New Roman"/>
          <w:sz w:val="20"/>
          <w:szCs w:val="20"/>
          <w:vertAlign w:val="superscript"/>
        </w:rPr>
        <w:t>19</w:t>
      </w:r>
      <w:r w:rsidRPr="00F06135">
        <w:rPr>
          <w:rFonts w:ascii="Times New Roman" w:hAnsi="Times New Roman" w:cs="Times New Roman"/>
          <w:sz w:val="20"/>
          <w:szCs w:val="20"/>
        </w:rPr>
        <w:t xml:space="preserve"> C), and kT/q is an important value known as the thermal voltage, </w:t>
      </w:r>
      <w:r w:rsidR="009E3EF5" w:rsidRPr="00F06135">
        <w:rPr>
          <w:rFonts w:ascii="Times New Roman" w:hAnsi="Times New Roman" w:cs="Times New Roman"/>
          <w:color w:val="000000"/>
          <w:sz w:val="20"/>
          <w:szCs w:val="20"/>
        </w:rPr>
        <w:t>ϕ</w:t>
      </w:r>
      <w:r w:rsidRPr="00F06135">
        <w:rPr>
          <w:rFonts w:ascii="Times New Roman" w:hAnsi="Times New Roman" w:cs="Times New Roman"/>
          <w:sz w:val="20"/>
          <w:szCs w:val="20"/>
          <w:vertAlign w:val="subscript"/>
        </w:rPr>
        <w:t>T</w:t>
      </w:r>
      <w:r w:rsidRPr="00F06135">
        <w:rPr>
          <w:rFonts w:ascii="Times New Roman" w:hAnsi="Times New Roman" w:cs="Times New Roman"/>
          <w:sz w:val="20"/>
          <w:szCs w:val="20"/>
        </w:rPr>
        <w:t xml:space="preserve">. At room temperature (300 K), </w:t>
      </w:r>
      <w:r w:rsidR="009E3EF5" w:rsidRPr="00F06135">
        <w:rPr>
          <w:rFonts w:ascii="Times New Roman" w:hAnsi="Times New Roman" w:cs="Times New Roman"/>
          <w:color w:val="000000"/>
          <w:sz w:val="20"/>
          <w:szCs w:val="20"/>
        </w:rPr>
        <w:t>ϕ</w:t>
      </w:r>
      <w:r w:rsidRPr="00F06135">
        <w:rPr>
          <w:rFonts w:ascii="Times New Roman" w:hAnsi="Times New Roman" w:cs="Times New Roman"/>
          <w:sz w:val="20"/>
          <w:szCs w:val="20"/>
          <w:vertAlign w:val="subscript"/>
        </w:rPr>
        <w:t>T</w:t>
      </w:r>
      <w:r w:rsidRPr="00F06135">
        <w:rPr>
          <w:rFonts w:ascii="Times New Roman" w:hAnsi="Times New Roman" w:cs="Times New Roman"/>
          <w:sz w:val="20"/>
          <w:szCs w:val="20"/>
        </w:rPr>
        <w:t xml:space="preserve">  =0.0259 V. D</w:t>
      </w:r>
      <w:r w:rsidRPr="00F06135">
        <w:rPr>
          <w:rFonts w:ascii="Times New Roman" w:hAnsi="Times New Roman" w:cs="Times New Roman"/>
          <w:sz w:val="20"/>
          <w:szCs w:val="20"/>
          <w:vertAlign w:val="subscript"/>
        </w:rPr>
        <w:t xml:space="preserve">n </w:t>
      </w:r>
      <w:r w:rsidRPr="00F06135">
        <w:rPr>
          <w:rFonts w:ascii="Times New Roman" w:hAnsi="Times New Roman" w:cs="Times New Roman"/>
          <w:sz w:val="20"/>
          <w:szCs w:val="20"/>
        </w:rPr>
        <w:t>and D</w:t>
      </w:r>
      <w:r w:rsidRPr="00F06135">
        <w:rPr>
          <w:rFonts w:ascii="Times New Roman" w:hAnsi="Times New Roman" w:cs="Times New Roman"/>
          <w:sz w:val="20"/>
          <w:szCs w:val="20"/>
          <w:vertAlign w:val="subscript"/>
        </w:rPr>
        <w:t>p</w:t>
      </w:r>
      <w:r w:rsidRPr="00F06135">
        <w:rPr>
          <w:rFonts w:ascii="Times New Roman" w:hAnsi="Times New Roman" w:cs="Times New Roman"/>
          <w:sz w:val="20"/>
          <w:szCs w:val="20"/>
        </w:rPr>
        <w:t xml:space="preserve"> in room temperature silicon are 36 and 12 cm</w:t>
      </w:r>
      <w:r w:rsidRPr="00F06135">
        <w:rPr>
          <w:rFonts w:ascii="Times New Roman" w:hAnsi="Times New Roman" w:cs="Times New Roman"/>
          <w:sz w:val="20"/>
          <w:szCs w:val="20"/>
          <w:vertAlign w:val="superscript"/>
        </w:rPr>
        <w:t>2</w:t>
      </w:r>
      <w:r w:rsidRPr="00F06135">
        <w:rPr>
          <w:rFonts w:ascii="Times New Roman" w:hAnsi="Times New Roman" w:cs="Times New Roman"/>
          <w:sz w:val="20"/>
          <w:szCs w:val="20"/>
        </w:rPr>
        <w:t>/s, respectively.</w:t>
      </w:r>
    </w:p>
    <w:p w:rsidR="00E14D06" w:rsidRPr="00F06135" w:rsidRDefault="00E14D06" w:rsidP="00F06135">
      <w:pPr>
        <w:tabs>
          <w:tab w:val="left" w:pos="6645"/>
        </w:tabs>
        <w:spacing w:after="0" w:line="360" w:lineRule="auto"/>
        <w:rPr>
          <w:rFonts w:ascii="Times New Roman" w:hAnsi="Times New Roman" w:cs="Times New Roman"/>
          <w:sz w:val="20"/>
          <w:szCs w:val="20"/>
        </w:rPr>
      </w:pPr>
    </w:p>
    <w:p w:rsidR="00563FF3"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5</w:t>
      </w:r>
      <w:r w:rsidR="00563FF3" w:rsidRPr="00F06135">
        <w:rPr>
          <w:rFonts w:ascii="Times New Roman" w:hAnsi="Times New Roman" w:cs="Times New Roman"/>
          <w:b/>
          <w:sz w:val="20"/>
          <w:szCs w:val="20"/>
        </w:rPr>
        <w:t>.6 Velocity Saturation</w:t>
      </w:r>
    </w:p>
    <w:p w:rsidR="00563FF3" w:rsidRPr="00F06135" w:rsidRDefault="00563FF3"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Although saturation velocity has been recently found to be a dominant temperature dependent parameter, notable work had been performed in this area as far back as 1970 [</w:t>
      </w:r>
      <w:r w:rsidR="006D20F9" w:rsidRPr="00F06135">
        <w:rPr>
          <w:rFonts w:ascii="Times New Roman" w:hAnsi="Times New Roman" w:cs="Times New Roman"/>
          <w:sz w:val="20"/>
          <w:szCs w:val="20"/>
        </w:rPr>
        <w:t>11</w:t>
      </w:r>
      <w:r w:rsidRPr="00F06135">
        <w:rPr>
          <w:rFonts w:ascii="Times New Roman" w:hAnsi="Times New Roman" w:cs="Times New Roman"/>
          <w:color w:val="000000"/>
          <w:sz w:val="20"/>
          <w:szCs w:val="20"/>
        </w:rPr>
        <w:t>] using device lengths of 10 mm. In the BSIM4 device model, the impact of temperature on velocity saturation ν</w:t>
      </w:r>
      <w:r w:rsidRPr="00F06135">
        <w:rPr>
          <w:rFonts w:ascii="Times New Roman" w:hAnsi="Times New Roman" w:cs="Times New Roman"/>
          <w:color w:val="000000"/>
          <w:sz w:val="20"/>
          <w:szCs w:val="20"/>
          <w:vertAlign w:val="subscript"/>
        </w:rPr>
        <w:t>sat</w:t>
      </w:r>
      <w:r w:rsidRPr="00F06135">
        <w:rPr>
          <w:rFonts w:ascii="Times New Roman" w:hAnsi="Times New Roman" w:cs="Times New Roman"/>
          <w:color w:val="000000"/>
          <w:sz w:val="20"/>
          <w:szCs w:val="20"/>
        </w:rPr>
        <w:t xml:space="preserve"> is modeled by [</w:t>
      </w:r>
      <w:r w:rsidR="006D20F9" w:rsidRPr="00F06135">
        <w:rPr>
          <w:rFonts w:ascii="Times New Roman" w:hAnsi="Times New Roman" w:cs="Times New Roman"/>
          <w:sz w:val="20"/>
          <w:szCs w:val="20"/>
        </w:rPr>
        <w:t>12</w:t>
      </w:r>
      <w:r w:rsidRPr="00F06135">
        <w:rPr>
          <w:rFonts w:ascii="Times New Roman" w:hAnsi="Times New Roman" w:cs="Times New Roman"/>
          <w:color w:val="000000"/>
          <w:sz w:val="20"/>
          <w:szCs w:val="20"/>
        </w:rPr>
        <w:t>]</w:t>
      </w:r>
    </w:p>
    <w:p w:rsidR="00E14D06" w:rsidRPr="00F06135" w:rsidRDefault="000E1BED" w:rsidP="00F06135">
      <w:pPr>
        <w:tabs>
          <w:tab w:val="left" w:pos="6645"/>
        </w:tabs>
        <w:spacing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686912" behindDoc="0" locked="0" layoutInCell="1" allowOverlap="1">
            <wp:simplePos x="0" y="0"/>
            <wp:positionH relativeFrom="column">
              <wp:posOffset>1651205</wp:posOffset>
            </wp:positionH>
            <wp:positionV relativeFrom="paragraph">
              <wp:posOffset>50657</wp:posOffset>
            </wp:positionV>
            <wp:extent cx="1874682" cy="511277"/>
            <wp:effectExtent l="1905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srcRect l="34458" t="54333" r="35818" b="33000"/>
                    <a:stretch>
                      <a:fillRect/>
                    </a:stretch>
                  </pic:blipFill>
                  <pic:spPr bwMode="auto">
                    <a:xfrm>
                      <a:off x="0" y="0"/>
                      <a:ext cx="1885950" cy="514350"/>
                    </a:xfrm>
                    <a:prstGeom prst="rect">
                      <a:avLst/>
                    </a:prstGeom>
                    <a:noFill/>
                    <a:ln w="9525">
                      <a:noFill/>
                      <a:miter lim="800000"/>
                      <a:headEnd/>
                      <a:tailEnd/>
                    </a:ln>
                  </pic:spPr>
                </pic:pic>
              </a:graphicData>
            </a:graphic>
          </wp:anchor>
        </w:drawing>
      </w:r>
    </w:p>
    <w:p w:rsidR="00E14D06" w:rsidRPr="00F06135" w:rsidRDefault="000E1BED" w:rsidP="00F06135">
      <w:pPr>
        <w:tabs>
          <w:tab w:val="left" w:pos="7643"/>
        </w:tabs>
        <w:spacing w:line="360" w:lineRule="auto"/>
        <w:rPr>
          <w:rFonts w:ascii="Times New Roman" w:hAnsi="Times New Roman" w:cs="Times New Roman"/>
          <w:sz w:val="20"/>
          <w:szCs w:val="20"/>
        </w:rPr>
      </w:pPr>
      <w:r w:rsidRPr="00F06135">
        <w:rPr>
          <w:rFonts w:ascii="Times New Roman" w:hAnsi="Times New Roman" w:cs="Times New Roman"/>
          <w:sz w:val="20"/>
          <w:szCs w:val="20"/>
        </w:rPr>
        <w:tab/>
      </w:r>
      <w:r w:rsidR="003A1DCE" w:rsidRPr="00F06135">
        <w:rPr>
          <w:rFonts w:ascii="Times New Roman" w:hAnsi="Times New Roman" w:cs="Times New Roman"/>
          <w:sz w:val="20"/>
          <w:szCs w:val="20"/>
        </w:rPr>
        <w:t xml:space="preserve">   </w:t>
      </w:r>
      <w:r w:rsidR="00561961">
        <w:rPr>
          <w:rFonts w:ascii="Times New Roman" w:hAnsi="Times New Roman" w:cs="Times New Roman"/>
          <w:sz w:val="20"/>
          <w:szCs w:val="20"/>
        </w:rPr>
        <w:t xml:space="preserve">       </w:t>
      </w:r>
      <w:r w:rsidR="003A1DCE" w:rsidRPr="00F06135">
        <w:rPr>
          <w:rFonts w:ascii="Times New Roman" w:hAnsi="Times New Roman" w:cs="Times New Roman"/>
          <w:sz w:val="20"/>
          <w:szCs w:val="20"/>
        </w:rPr>
        <w:t xml:space="preserve"> </w:t>
      </w:r>
      <w:r w:rsidRPr="00F06135">
        <w:rPr>
          <w:rFonts w:ascii="Times New Roman" w:hAnsi="Times New Roman" w:cs="Times New Roman"/>
          <w:sz w:val="20"/>
          <w:szCs w:val="20"/>
        </w:rPr>
        <w:t>(10)</w:t>
      </w:r>
    </w:p>
    <w:p w:rsidR="00563FF3" w:rsidRPr="00F06135" w:rsidRDefault="00563FF3"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 xml:space="preserve">where </w:t>
      </w:r>
      <w:r w:rsidR="004E56F7" w:rsidRPr="00F06135">
        <w:rPr>
          <w:rFonts w:ascii="Times New Roman" w:hAnsi="Times New Roman" w:cs="Times New Roman"/>
          <w:color w:val="000000"/>
          <w:sz w:val="20"/>
          <w:szCs w:val="20"/>
        </w:rPr>
        <w:t>ν</w:t>
      </w:r>
      <w:r w:rsidRPr="00F06135">
        <w:rPr>
          <w:rFonts w:ascii="Times New Roman" w:hAnsi="Times New Roman" w:cs="Times New Roman"/>
          <w:color w:val="000000"/>
          <w:sz w:val="20"/>
          <w:szCs w:val="20"/>
          <w:vertAlign w:val="subscript"/>
        </w:rPr>
        <w:t>sat0</w:t>
      </w:r>
      <w:r w:rsidRPr="00F06135">
        <w:rPr>
          <w:rFonts w:ascii="Times New Roman" w:hAnsi="Times New Roman" w:cs="Times New Roman"/>
          <w:color w:val="000000"/>
          <w:sz w:val="20"/>
          <w:szCs w:val="20"/>
        </w:rPr>
        <w:t xml:space="preserve"> is the saturation velocity at nominal temperature (T</w:t>
      </w:r>
      <w:r w:rsidRPr="00F06135">
        <w:rPr>
          <w:rFonts w:ascii="Times New Roman" w:hAnsi="Times New Roman" w:cs="Times New Roman"/>
          <w:color w:val="000000"/>
          <w:sz w:val="20"/>
          <w:szCs w:val="20"/>
          <w:vertAlign w:val="subscript"/>
        </w:rPr>
        <w:t>0</w:t>
      </w:r>
      <w:r w:rsidRPr="00F06135">
        <w:rPr>
          <w:rFonts w:ascii="Times New Roman" w:hAnsi="Times New Roman" w:cs="Times New Roman"/>
          <w:color w:val="000000"/>
          <w:sz w:val="20"/>
          <w:szCs w:val="20"/>
        </w:rPr>
        <w:t xml:space="preserve">) and </w:t>
      </w:r>
      <w:r w:rsidR="004E56F7" w:rsidRPr="00F06135">
        <w:rPr>
          <w:rFonts w:ascii="Times New Roman" w:hAnsi="Times New Roman" w:cs="Times New Roman"/>
          <w:color w:val="000000"/>
          <w:sz w:val="20"/>
          <w:szCs w:val="20"/>
        </w:rPr>
        <w:t>α</w:t>
      </w:r>
      <w:r w:rsidR="004E56F7" w:rsidRPr="00F06135">
        <w:rPr>
          <w:rFonts w:ascii="Times New Roman" w:hAnsi="Times New Roman" w:cs="Times New Roman"/>
          <w:color w:val="000000"/>
          <w:sz w:val="20"/>
          <w:szCs w:val="20"/>
          <w:vertAlign w:val="subscript"/>
        </w:rPr>
        <w:t>νsat</w:t>
      </w:r>
      <w:r w:rsidRPr="00F06135">
        <w:rPr>
          <w:rFonts w:ascii="Times New Roman" w:hAnsi="Times New Roman" w:cs="Times New Roman"/>
          <w:color w:val="000000"/>
          <w:sz w:val="20"/>
          <w:szCs w:val="20"/>
        </w:rPr>
        <w:t xml:space="preserve"> is the</w:t>
      </w:r>
      <w:r w:rsidR="004E56F7"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saturation velocity temperature coefficient. Qualitatively, velocity saturation is the</w:t>
      </w:r>
      <w:r w:rsidR="004E56F7"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point at which increases in energy no longer cause carrier velocity to increase; instead,</w:t>
      </w:r>
      <w:r w:rsidR="004E56F7"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the additional energy is lost to phonon generation through lattice interactions.</w:t>
      </w:r>
      <w:r w:rsidR="004E56F7" w:rsidRPr="00F06135">
        <w:rPr>
          <w:rFonts w:ascii="Times New Roman" w:hAnsi="Times New Roman" w:cs="Times New Roman"/>
          <w:color w:val="000000"/>
          <w:sz w:val="20"/>
          <w:szCs w:val="20"/>
        </w:rPr>
        <w:t xml:space="preserve"> The </w:t>
      </w:r>
      <w:r w:rsidRPr="00F06135">
        <w:rPr>
          <w:rFonts w:ascii="Times New Roman" w:hAnsi="Times New Roman" w:cs="Times New Roman"/>
          <w:color w:val="000000"/>
          <w:sz w:val="20"/>
          <w:szCs w:val="20"/>
        </w:rPr>
        <w:lastRenderedPageBreak/>
        <w:t>devices operate in the velocity saturation</w:t>
      </w:r>
      <w:r w:rsidR="004E56F7"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regime; thus, the impact of temperature on saturation velocity (increasing temperature</w:t>
      </w:r>
      <w:r w:rsidR="004E56F7"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decreases v</w:t>
      </w:r>
      <w:r w:rsidRPr="00F06135">
        <w:rPr>
          <w:rFonts w:ascii="Times New Roman" w:hAnsi="Times New Roman" w:cs="Times New Roman"/>
          <w:color w:val="000000"/>
          <w:sz w:val="20"/>
          <w:szCs w:val="20"/>
          <w:vertAlign w:val="subscript"/>
        </w:rPr>
        <w:t>sat</w:t>
      </w:r>
      <w:r w:rsidRPr="00F06135">
        <w:rPr>
          <w:rFonts w:ascii="Times New Roman" w:hAnsi="Times New Roman" w:cs="Times New Roman"/>
          <w:color w:val="000000"/>
          <w:sz w:val="20"/>
          <w:szCs w:val="20"/>
        </w:rPr>
        <w:t>) is one of the most important criteria affecting the overall impact</w:t>
      </w:r>
      <w:r w:rsidR="004E56F7"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of temper</w:t>
      </w:r>
      <w:r w:rsidR="004E56F7" w:rsidRPr="00F06135">
        <w:rPr>
          <w:rFonts w:ascii="Times New Roman" w:hAnsi="Times New Roman" w:cs="Times New Roman"/>
          <w:color w:val="000000"/>
          <w:sz w:val="20"/>
          <w:szCs w:val="20"/>
        </w:rPr>
        <w:t>ature on device current.</w:t>
      </w:r>
    </w:p>
    <w:p w:rsidR="00563FF3" w:rsidRPr="00F06135" w:rsidRDefault="00563FF3" w:rsidP="00F06135">
      <w:pPr>
        <w:autoSpaceDE w:val="0"/>
        <w:autoSpaceDN w:val="0"/>
        <w:adjustRightInd w:val="0"/>
        <w:spacing w:after="0" w:line="360" w:lineRule="auto"/>
        <w:jc w:val="both"/>
        <w:rPr>
          <w:rFonts w:ascii="Times New Roman" w:hAnsi="Times New Roman" w:cs="Times New Roman"/>
          <w:color w:val="000000"/>
          <w:sz w:val="20"/>
          <w:szCs w:val="20"/>
        </w:rPr>
      </w:pPr>
    </w:p>
    <w:p w:rsidR="00563FF3" w:rsidRPr="00F06135" w:rsidRDefault="00AB08E1" w:rsidP="00F06135">
      <w:pPr>
        <w:autoSpaceDE w:val="0"/>
        <w:autoSpaceDN w:val="0"/>
        <w:adjustRightInd w:val="0"/>
        <w:spacing w:after="0" w:line="360" w:lineRule="auto"/>
        <w:jc w:val="both"/>
        <w:rPr>
          <w:rFonts w:ascii="Times New Roman" w:hAnsi="Times New Roman" w:cs="Times New Roman"/>
          <w:b/>
          <w:color w:val="000000"/>
          <w:sz w:val="20"/>
          <w:szCs w:val="20"/>
        </w:rPr>
      </w:pPr>
      <w:r w:rsidRPr="00F06135">
        <w:rPr>
          <w:rFonts w:ascii="Times New Roman" w:hAnsi="Times New Roman" w:cs="Times New Roman"/>
          <w:b/>
          <w:color w:val="000000"/>
          <w:sz w:val="20"/>
          <w:szCs w:val="20"/>
        </w:rPr>
        <w:t>5</w:t>
      </w:r>
      <w:r w:rsidR="00563FF3" w:rsidRPr="00F06135">
        <w:rPr>
          <w:rFonts w:ascii="Times New Roman" w:hAnsi="Times New Roman" w:cs="Times New Roman"/>
          <w:b/>
          <w:color w:val="000000"/>
          <w:sz w:val="20"/>
          <w:szCs w:val="20"/>
        </w:rPr>
        <w:t>.7 Current Density</w:t>
      </w:r>
    </w:p>
    <w:p w:rsidR="00563FF3" w:rsidRPr="00F06135" w:rsidRDefault="00563FF3" w:rsidP="00F06135">
      <w:pPr>
        <w:autoSpaceDE w:val="0"/>
        <w:autoSpaceDN w:val="0"/>
        <w:adjustRightInd w:val="0"/>
        <w:spacing w:after="0" w:line="360" w:lineRule="auto"/>
        <w:jc w:val="both"/>
        <w:rPr>
          <w:rFonts w:ascii="Times New Roman" w:hAnsi="Times New Roman" w:cs="Times New Roman"/>
          <w:color w:val="000000"/>
          <w:sz w:val="20"/>
          <w:szCs w:val="20"/>
        </w:rPr>
      </w:pPr>
    </w:p>
    <w:p w:rsidR="00563FF3" w:rsidRPr="00F06135" w:rsidRDefault="006D20F9"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noProof/>
          <w:color w:val="000000"/>
          <w:sz w:val="20"/>
          <w:szCs w:val="20"/>
        </w:rPr>
        <w:drawing>
          <wp:anchor distT="0" distB="0" distL="114300" distR="114300" simplePos="0" relativeHeight="251688960" behindDoc="0" locked="0" layoutInCell="1" allowOverlap="1">
            <wp:simplePos x="0" y="0"/>
            <wp:positionH relativeFrom="column">
              <wp:posOffset>1857682</wp:posOffset>
            </wp:positionH>
            <wp:positionV relativeFrom="paragraph">
              <wp:posOffset>494685</wp:posOffset>
            </wp:positionV>
            <wp:extent cx="1799918" cy="737420"/>
            <wp:effectExtent l="19050" t="0" r="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srcRect l="38378" t="30914" r="37853" b="48873"/>
                    <a:stretch>
                      <a:fillRect/>
                    </a:stretch>
                  </pic:blipFill>
                  <pic:spPr bwMode="auto">
                    <a:xfrm>
                      <a:off x="0" y="0"/>
                      <a:ext cx="1801606" cy="738111"/>
                    </a:xfrm>
                    <a:prstGeom prst="rect">
                      <a:avLst/>
                    </a:prstGeom>
                    <a:noFill/>
                    <a:ln w="9525">
                      <a:noFill/>
                      <a:miter lim="800000"/>
                      <a:headEnd/>
                      <a:tailEnd/>
                    </a:ln>
                  </pic:spPr>
                </pic:pic>
              </a:graphicData>
            </a:graphic>
          </wp:anchor>
        </w:drawing>
      </w:r>
      <w:r w:rsidR="00563FF3" w:rsidRPr="00F06135">
        <w:rPr>
          <w:rFonts w:ascii="Times New Roman" w:hAnsi="Times New Roman" w:cs="Times New Roman"/>
          <w:color w:val="000000"/>
          <w:sz w:val="20"/>
          <w:szCs w:val="20"/>
        </w:rPr>
        <w:t>The temperature dependence of the carrier concentrations, mobilities and diffusion</w:t>
      </w:r>
      <w:r w:rsidR="000E1BED" w:rsidRPr="00F06135">
        <w:rPr>
          <w:rFonts w:ascii="Times New Roman" w:hAnsi="Times New Roman" w:cs="Times New Roman"/>
          <w:color w:val="000000"/>
          <w:sz w:val="20"/>
          <w:szCs w:val="20"/>
        </w:rPr>
        <w:t xml:space="preserve"> </w:t>
      </w:r>
      <w:r w:rsidR="00563FF3" w:rsidRPr="00F06135">
        <w:rPr>
          <w:rFonts w:ascii="Times New Roman" w:hAnsi="Times New Roman" w:cs="Times New Roman"/>
          <w:color w:val="000000"/>
          <w:sz w:val="20"/>
          <w:szCs w:val="20"/>
        </w:rPr>
        <w:t>coefficients affect the temperature behavior of the carrier current densities, with the</w:t>
      </w:r>
      <w:r w:rsidR="000E1BED" w:rsidRPr="00F06135">
        <w:rPr>
          <w:rFonts w:ascii="Times New Roman" w:hAnsi="Times New Roman" w:cs="Times New Roman"/>
          <w:color w:val="000000"/>
          <w:sz w:val="20"/>
          <w:szCs w:val="20"/>
        </w:rPr>
        <w:t xml:space="preserve"> </w:t>
      </w:r>
      <w:r w:rsidR="00563FF3" w:rsidRPr="00F06135">
        <w:rPr>
          <w:rFonts w:ascii="Times New Roman" w:hAnsi="Times New Roman" w:cs="Times New Roman"/>
          <w:color w:val="000000"/>
          <w:sz w:val="20"/>
          <w:szCs w:val="20"/>
        </w:rPr>
        <w:t>carrier densities defined by the following formulas [</w:t>
      </w:r>
      <w:r w:rsidR="00563FF3" w:rsidRPr="00F06135">
        <w:rPr>
          <w:rFonts w:ascii="Times New Roman" w:hAnsi="Times New Roman" w:cs="Times New Roman"/>
          <w:sz w:val="20"/>
          <w:szCs w:val="20"/>
        </w:rPr>
        <w:t>1</w:t>
      </w:r>
      <w:r w:rsidRPr="00F06135">
        <w:rPr>
          <w:rFonts w:ascii="Times New Roman" w:hAnsi="Times New Roman" w:cs="Times New Roman"/>
          <w:sz w:val="20"/>
          <w:szCs w:val="20"/>
        </w:rPr>
        <w:t>3</w:t>
      </w:r>
      <w:r w:rsidR="00563FF3" w:rsidRPr="00F06135">
        <w:rPr>
          <w:rFonts w:ascii="Times New Roman" w:hAnsi="Times New Roman" w:cs="Times New Roman"/>
          <w:color w:val="000000"/>
          <w:sz w:val="20"/>
          <w:szCs w:val="20"/>
        </w:rPr>
        <w:t>]:</w:t>
      </w:r>
    </w:p>
    <w:p w:rsidR="000E1BED" w:rsidRPr="00F06135" w:rsidRDefault="000E1BED" w:rsidP="00F06135">
      <w:pPr>
        <w:autoSpaceDE w:val="0"/>
        <w:autoSpaceDN w:val="0"/>
        <w:adjustRightInd w:val="0"/>
        <w:spacing w:after="0" w:line="360" w:lineRule="auto"/>
        <w:jc w:val="both"/>
        <w:rPr>
          <w:rFonts w:ascii="Times New Roman" w:hAnsi="Times New Roman" w:cs="Times New Roman"/>
          <w:color w:val="000000"/>
          <w:sz w:val="20"/>
          <w:szCs w:val="20"/>
        </w:rPr>
      </w:pPr>
    </w:p>
    <w:p w:rsidR="000E1BED" w:rsidRPr="00F06135" w:rsidRDefault="000E1BED" w:rsidP="00F06135">
      <w:pPr>
        <w:tabs>
          <w:tab w:val="left" w:pos="7965"/>
        </w:tabs>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ab/>
      </w:r>
      <w:r w:rsidR="00561961">
        <w:rPr>
          <w:rFonts w:ascii="Times New Roman" w:hAnsi="Times New Roman" w:cs="Times New Roman"/>
          <w:color w:val="000000"/>
          <w:sz w:val="20"/>
          <w:szCs w:val="20"/>
        </w:rPr>
        <w:t xml:space="preserve"> </w:t>
      </w:r>
      <w:r w:rsidR="006371C6"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(11)</w:t>
      </w:r>
    </w:p>
    <w:p w:rsidR="000E1BED" w:rsidRPr="00F06135" w:rsidRDefault="000E1BED" w:rsidP="00F06135">
      <w:pPr>
        <w:autoSpaceDE w:val="0"/>
        <w:autoSpaceDN w:val="0"/>
        <w:adjustRightInd w:val="0"/>
        <w:spacing w:after="0" w:line="360" w:lineRule="auto"/>
        <w:jc w:val="both"/>
        <w:rPr>
          <w:rFonts w:ascii="Times New Roman" w:hAnsi="Times New Roman" w:cs="Times New Roman"/>
          <w:color w:val="000000"/>
          <w:sz w:val="20"/>
          <w:szCs w:val="20"/>
        </w:rPr>
      </w:pPr>
    </w:p>
    <w:p w:rsidR="00E14D06" w:rsidRDefault="00563FF3"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where J</w:t>
      </w:r>
      <w:r w:rsidRPr="00F06135">
        <w:rPr>
          <w:rFonts w:ascii="Times New Roman" w:hAnsi="Times New Roman" w:cs="Times New Roman"/>
          <w:color w:val="000000"/>
          <w:sz w:val="20"/>
          <w:szCs w:val="20"/>
          <w:vertAlign w:val="subscript"/>
        </w:rPr>
        <w:t>N</w:t>
      </w:r>
      <w:r w:rsidRPr="00F06135">
        <w:rPr>
          <w:rFonts w:ascii="Times New Roman" w:hAnsi="Times New Roman" w:cs="Times New Roman"/>
          <w:color w:val="000000"/>
          <w:sz w:val="20"/>
          <w:szCs w:val="20"/>
        </w:rPr>
        <w:t xml:space="preserve"> and J</w:t>
      </w:r>
      <w:r w:rsidRPr="00F06135">
        <w:rPr>
          <w:rFonts w:ascii="Times New Roman" w:hAnsi="Times New Roman" w:cs="Times New Roman"/>
          <w:color w:val="000000"/>
          <w:sz w:val="20"/>
          <w:szCs w:val="20"/>
          <w:vertAlign w:val="subscript"/>
        </w:rPr>
        <w:t>P</w:t>
      </w:r>
      <w:r w:rsidRPr="00F06135">
        <w:rPr>
          <w:rFonts w:ascii="Times New Roman" w:hAnsi="Times New Roman" w:cs="Times New Roman"/>
          <w:color w:val="000000"/>
          <w:sz w:val="20"/>
          <w:szCs w:val="20"/>
        </w:rPr>
        <w:t xml:space="preserve"> are the electron and hole current densities, respectively. The first</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 xml:space="preserve">term in each equation is the drift component of the total current, with </w:t>
      </w:r>
      <w:r w:rsidR="000E1BED" w:rsidRPr="00F06135">
        <w:rPr>
          <w:rFonts w:ascii="Times New Roman" w:hAnsi="Times New Roman" w:cs="Times New Roman"/>
          <w:color w:val="000000"/>
          <w:sz w:val="20"/>
          <w:szCs w:val="20"/>
        </w:rPr>
        <w:t>μ</w:t>
      </w:r>
      <w:r w:rsidRPr="00F06135">
        <w:rPr>
          <w:rFonts w:ascii="Times New Roman" w:hAnsi="Times New Roman" w:cs="Times New Roman"/>
          <w:color w:val="000000"/>
          <w:sz w:val="20"/>
          <w:szCs w:val="20"/>
          <w:vertAlign w:val="subscript"/>
        </w:rPr>
        <w:t xml:space="preserve">n </w:t>
      </w:r>
      <w:r w:rsidRPr="00F06135">
        <w:rPr>
          <w:rFonts w:ascii="Times New Roman" w:hAnsi="Times New Roman" w:cs="Times New Roman"/>
          <w:color w:val="000000"/>
          <w:sz w:val="20"/>
          <w:szCs w:val="20"/>
        </w:rPr>
        <w:t>and</w:t>
      </w:r>
      <w:r w:rsidR="000E1BED" w:rsidRPr="00F06135">
        <w:rPr>
          <w:rFonts w:ascii="Times New Roman" w:hAnsi="Times New Roman" w:cs="Times New Roman"/>
          <w:color w:val="000000"/>
          <w:sz w:val="20"/>
          <w:szCs w:val="20"/>
        </w:rPr>
        <w:t xml:space="preserve"> μ</w:t>
      </w:r>
      <w:r w:rsidRPr="00F06135">
        <w:rPr>
          <w:rFonts w:ascii="Times New Roman" w:hAnsi="Times New Roman" w:cs="Times New Roman"/>
          <w:color w:val="000000"/>
          <w:sz w:val="20"/>
          <w:szCs w:val="20"/>
          <w:vertAlign w:val="subscript"/>
        </w:rPr>
        <w:t>p</w:t>
      </w:r>
      <w:r w:rsidRPr="00F06135">
        <w:rPr>
          <w:rFonts w:ascii="Times New Roman" w:hAnsi="Times New Roman" w:cs="Times New Roman"/>
          <w:color w:val="000000"/>
          <w:sz w:val="20"/>
          <w:szCs w:val="20"/>
        </w:rPr>
        <w:t xml:space="preserve"> corresponding to the electron and hole mobilities, respectively; </w:t>
      </w:r>
      <w:r w:rsidR="000E1BED" w:rsidRPr="00F06135">
        <w:rPr>
          <w:rFonts w:ascii="Times New Roman" w:hAnsi="Times New Roman" w:cs="Times New Roman"/>
          <w:color w:val="000000"/>
          <w:sz w:val="20"/>
          <w:szCs w:val="20"/>
        </w:rPr>
        <w:t>ξ</w:t>
      </w:r>
      <w:r w:rsidRPr="00F06135">
        <w:rPr>
          <w:rFonts w:ascii="Times New Roman" w:hAnsi="Times New Roman" w:cs="Times New Roman"/>
          <w:color w:val="000000"/>
          <w:sz w:val="20"/>
          <w:szCs w:val="20"/>
        </w:rPr>
        <w:t xml:space="preserve"> is the electric</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field. The second term in each equation is the diffusion component of the total</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 xml:space="preserve">current, with </w:t>
      </w:r>
      <w:r w:rsidRPr="00F06135">
        <w:rPr>
          <w:rFonts w:ascii="Cambria Math" w:eastAsia="AdvTT6120e2aa+22" w:hAnsi="Cambria Math" w:cs="Cambria Math"/>
          <w:color w:val="000000"/>
          <w:sz w:val="20"/>
          <w:szCs w:val="20"/>
        </w:rPr>
        <w:t>∇</w:t>
      </w:r>
      <w:r w:rsidRPr="00F06135">
        <w:rPr>
          <w:rFonts w:ascii="Times New Roman" w:hAnsi="Times New Roman" w:cs="Times New Roman"/>
          <w:color w:val="000000"/>
          <w:sz w:val="20"/>
          <w:szCs w:val="20"/>
        </w:rPr>
        <w:t xml:space="preserve">n and </w:t>
      </w:r>
      <w:r w:rsidRPr="00F06135">
        <w:rPr>
          <w:rFonts w:ascii="Cambria Math" w:eastAsia="AdvTT6120e2aa+22" w:hAnsi="Cambria Math" w:cs="Cambria Math"/>
          <w:color w:val="000000"/>
          <w:sz w:val="20"/>
          <w:szCs w:val="20"/>
        </w:rPr>
        <w:t>∇</w:t>
      </w:r>
      <w:r w:rsidRPr="00F06135">
        <w:rPr>
          <w:rFonts w:ascii="Times New Roman" w:hAnsi="Times New Roman" w:cs="Times New Roman"/>
          <w:color w:val="000000"/>
          <w:sz w:val="20"/>
          <w:szCs w:val="20"/>
        </w:rPr>
        <w:t>p corresponding to the electron and hole concentration</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gradients (if there is no concentration gradient, there is no diffusion). The temperature</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dependent parameter in the second term is the diffusion coefficient. Increased</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temperature increases particle kinetic energy, increasing the diffusion component of</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total current. The drift component of the total current has two temperature dependent</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parameters, the mobility and the carrier density. The mobility term was shown in</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 xml:space="preserve">Fig. </w:t>
      </w:r>
      <w:r w:rsidR="000E1BED" w:rsidRPr="00F06135">
        <w:rPr>
          <w:rFonts w:ascii="Times New Roman" w:hAnsi="Times New Roman" w:cs="Times New Roman"/>
          <w:sz w:val="20"/>
          <w:szCs w:val="20"/>
        </w:rPr>
        <w:t>4</w:t>
      </w:r>
      <w:r w:rsidRPr="00F06135">
        <w:rPr>
          <w:rFonts w:ascii="Times New Roman" w:hAnsi="Times New Roman" w:cs="Times New Roman"/>
          <w:color w:val="0000FF"/>
          <w:sz w:val="20"/>
          <w:szCs w:val="20"/>
        </w:rPr>
        <w:t xml:space="preserve"> </w:t>
      </w:r>
      <w:r w:rsidRPr="00F06135">
        <w:rPr>
          <w:rFonts w:ascii="Times New Roman" w:hAnsi="Times New Roman" w:cs="Times New Roman"/>
          <w:color w:val="000000"/>
          <w:sz w:val="20"/>
          <w:szCs w:val="20"/>
        </w:rPr>
        <w:t>to decrease as temperature increases (in the lattice vibration-limited case)</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while the carrier density remains nearly fixed with temperature over the extrinsic</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 xml:space="preserve">range (our intended range of operation), as indicated by Fig. </w:t>
      </w:r>
      <w:r w:rsidR="000E1BED" w:rsidRPr="00F06135">
        <w:rPr>
          <w:rFonts w:ascii="Times New Roman" w:hAnsi="Times New Roman" w:cs="Times New Roman"/>
          <w:sz w:val="20"/>
          <w:szCs w:val="20"/>
        </w:rPr>
        <w:t>3</w:t>
      </w:r>
      <w:r w:rsidRPr="00F06135">
        <w:rPr>
          <w:rFonts w:ascii="Times New Roman" w:hAnsi="Times New Roman" w:cs="Times New Roman"/>
          <w:color w:val="000000"/>
          <w:sz w:val="20"/>
          <w:szCs w:val="20"/>
        </w:rPr>
        <w:t>. Thus, we determine</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that the drift component of the total current decreases as temperature increases.</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The drift and diffusion currents have opposing temperature dependencies,</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which causes the net current change to depend on the applied electric field. In the</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high-field (drift-dominated) case, current decreases as temperature increases; in</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the low-field (diffusion-dominated) case, current increases as temperature</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increases. However, if the system in question is a multi-voltage system, and the</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system has both drift- and diffusion-dominated components, the impact of temperature</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variation may become less well-defined. The difference between a drift</w:t>
      </w:r>
      <w:r w:rsidR="000E1BED"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dominated</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system and a diffusion-dominated system is defined by the threshold</w:t>
      </w:r>
      <w:r w:rsidR="000E1BED"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voltage, V</w:t>
      </w:r>
      <w:r w:rsidRPr="00F06135">
        <w:rPr>
          <w:rFonts w:ascii="Times New Roman" w:hAnsi="Times New Roman" w:cs="Times New Roman"/>
          <w:color w:val="000000"/>
          <w:sz w:val="20"/>
          <w:szCs w:val="20"/>
          <w:vertAlign w:val="subscript"/>
        </w:rPr>
        <w:t>T</w:t>
      </w:r>
      <w:r w:rsidRPr="00F06135">
        <w:rPr>
          <w:rFonts w:ascii="Times New Roman" w:hAnsi="Times New Roman" w:cs="Times New Roman"/>
          <w:color w:val="000000"/>
          <w:sz w:val="20"/>
          <w:szCs w:val="20"/>
        </w:rPr>
        <w:t>.</w:t>
      </w:r>
    </w:p>
    <w:p w:rsidR="00561961" w:rsidRPr="00F06135" w:rsidRDefault="00561961" w:rsidP="00F06135">
      <w:pPr>
        <w:autoSpaceDE w:val="0"/>
        <w:autoSpaceDN w:val="0"/>
        <w:adjustRightInd w:val="0"/>
        <w:spacing w:after="0" w:line="360" w:lineRule="auto"/>
        <w:jc w:val="both"/>
        <w:rPr>
          <w:rFonts w:ascii="Times New Roman" w:hAnsi="Times New Roman" w:cs="Times New Roman"/>
          <w:color w:val="000000"/>
          <w:sz w:val="20"/>
          <w:szCs w:val="20"/>
        </w:rPr>
      </w:pPr>
    </w:p>
    <w:p w:rsidR="00CE3385"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5</w:t>
      </w:r>
      <w:r w:rsidR="00D14EEE" w:rsidRPr="00F06135">
        <w:rPr>
          <w:rFonts w:ascii="Times New Roman" w:hAnsi="Times New Roman" w:cs="Times New Roman"/>
          <w:b/>
          <w:sz w:val="20"/>
          <w:szCs w:val="20"/>
        </w:rPr>
        <w:t xml:space="preserve">.8 </w:t>
      </w:r>
      <w:r w:rsidR="00CC0991" w:rsidRPr="00F06135">
        <w:rPr>
          <w:rFonts w:ascii="Times New Roman" w:hAnsi="Times New Roman" w:cs="Times New Roman"/>
          <w:b/>
          <w:sz w:val="20"/>
          <w:szCs w:val="20"/>
        </w:rPr>
        <w:t>Threshold Voltage</w:t>
      </w:r>
    </w:p>
    <w:p w:rsidR="00CC0991" w:rsidRPr="00F06135" w:rsidRDefault="002364D3"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noProof/>
          <w:color w:val="000000"/>
          <w:sz w:val="20"/>
          <w:szCs w:val="20"/>
        </w:rPr>
        <w:drawing>
          <wp:anchor distT="0" distB="0" distL="114300" distR="114300" simplePos="0" relativeHeight="251694080" behindDoc="0" locked="0" layoutInCell="1" allowOverlap="1">
            <wp:simplePos x="0" y="0"/>
            <wp:positionH relativeFrom="column">
              <wp:posOffset>1314450</wp:posOffset>
            </wp:positionH>
            <wp:positionV relativeFrom="paragraph">
              <wp:posOffset>165100</wp:posOffset>
            </wp:positionV>
            <wp:extent cx="2029354" cy="561975"/>
            <wp:effectExtent l="19050" t="0" r="8996" b="0"/>
            <wp:wrapNone/>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srcRect l="34615" t="33119" r="35898" b="53376"/>
                    <a:stretch>
                      <a:fillRect/>
                    </a:stretch>
                  </pic:blipFill>
                  <pic:spPr bwMode="auto">
                    <a:xfrm>
                      <a:off x="0" y="0"/>
                      <a:ext cx="2029354" cy="561975"/>
                    </a:xfrm>
                    <a:prstGeom prst="rect">
                      <a:avLst/>
                    </a:prstGeom>
                    <a:noFill/>
                    <a:ln w="9525">
                      <a:noFill/>
                      <a:miter lim="800000"/>
                      <a:headEnd/>
                      <a:tailEnd/>
                    </a:ln>
                  </pic:spPr>
                </pic:pic>
              </a:graphicData>
            </a:graphic>
          </wp:anchor>
        </w:drawing>
      </w:r>
      <w:r w:rsidR="007025EB" w:rsidRPr="00F06135">
        <w:rPr>
          <w:rFonts w:ascii="Times New Roman" w:hAnsi="Times New Roman" w:cs="Times New Roman"/>
          <w:color w:val="000000"/>
          <w:sz w:val="20"/>
          <w:szCs w:val="20"/>
        </w:rPr>
        <w:t>The MOSFET threshold voltage is given by [</w:t>
      </w:r>
      <w:r w:rsidR="007025EB" w:rsidRPr="00F06135">
        <w:rPr>
          <w:rFonts w:ascii="Times New Roman" w:hAnsi="Times New Roman" w:cs="Times New Roman"/>
          <w:sz w:val="20"/>
          <w:szCs w:val="20"/>
        </w:rPr>
        <w:t>5</w:t>
      </w:r>
      <w:r w:rsidR="007025EB" w:rsidRPr="00F06135">
        <w:rPr>
          <w:rFonts w:ascii="Times New Roman" w:hAnsi="Times New Roman" w:cs="Times New Roman"/>
          <w:color w:val="000000"/>
          <w:sz w:val="20"/>
          <w:szCs w:val="20"/>
        </w:rPr>
        <w:t>]</w:t>
      </w:r>
    </w:p>
    <w:p w:rsidR="00CE3385" w:rsidRPr="00F06135" w:rsidRDefault="002364D3" w:rsidP="00F06135">
      <w:pPr>
        <w:tabs>
          <w:tab w:val="left" w:pos="8190"/>
        </w:tabs>
        <w:spacing w:line="360" w:lineRule="auto"/>
        <w:rPr>
          <w:rFonts w:ascii="Times New Roman" w:hAnsi="Times New Roman" w:cs="Times New Roman"/>
          <w:sz w:val="20"/>
          <w:szCs w:val="20"/>
        </w:rPr>
      </w:pPr>
      <w:r w:rsidRPr="00F06135">
        <w:rPr>
          <w:rFonts w:ascii="Times New Roman" w:hAnsi="Times New Roman" w:cs="Times New Roman"/>
          <w:b/>
          <w:sz w:val="20"/>
          <w:szCs w:val="20"/>
        </w:rPr>
        <w:tab/>
      </w:r>
      <w:r w:rsidR="006371C6" w:rsidRPr="00F06135">
        <w:rPr>
          <w:rFonts w:ascii="Times New Roman" w:hAnsi="Times New Roman" w:cs="Times New Roman"/>
          <w:b/>
          <w:sz w:val="20"/>
          <w:szCs w:val="20"/>
        </w:rPr>
        <w:t xml:space="preserve">   </w:t>
      </w:r>
      <w:r w:rsidRPr="00F06135">
        <w:rPr>
          <w:rFonts w:ascii="Times New Roman" w:hAnsi="Times New Roman" w:cs="Times New Roman"/>
          <w:sz w:val="20"/>
          <w:szCs w:val="20"/>
        </w:rPr>
        <w:t>(12)</w:t>
      </w:r>
    </w:p>
    <w:p w:rsidR="002364D3" w:rsidRPr="00F06135" w:rsidRDefault="002364D3" w:rsidP="00F06135">
      <w:pPr>
        <w:autoSpaceDE w:val="0"/>
        <w:autoSpaceDN w:val="0"/>
        <w:adjustRightInd w:val="0"/>
        <w:spacing w:after="0" w:line="360" w:lineRule="auto"/>
        <w:jc w:val="both"/>
        <w:rPr>
          <w:rFonts w:ascii="Times New Roman" w:hAnsi="Times New Roman" w:cs="Times New Roman"/>
          <w:color w:val="000000"/>
          <w:sz w:val="20"/>
          <w:szCs w:val="20"/>
        </w:rPr>
      </w:pPr>
    </w:p>
    <w:p w:rsidR="007025EB" w:rsidRPr="00F06135" w:rsidRDefault="007025EB"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where V</w:t>
      </w:r>
      <w:r w:rsidRPr="00F06135">
        <w:rPr>
          <w:rFonts w:ascii="Times New Roman" w:hAnsi="Times New Roman" w:cs="Times New Roman"/>
          <w:color w:val="000000"/>
          <w:sz w:val="20"/>
          <w:szCs w:val="20"/>
          <w:vertAlign w:val="subscript"/>
        </w:rPr>
        <w:t>FB</w:t>
      </w:r>
      <w:r w:rsidRPr="00F06135">
        <w:rPr>
          <w:rFonts w:ascii="Times New Roman" w:hAnsi="Times New Roman" w:cs="Times New Roman"/>
          <w:color w:val="000000"/>
          <w:sz w:val="20"/>
          <w:szCs w:val="20"/>
        </w:rPr>
        <w:t xml:space="preserve"> = </w:t>
      </w:r>
      <w:r w:rsidR="004936EB" w:rsidRPr="00F06135">
        <w:rPr>
          <w:rFonts w:ascii="Times New Roman" w:hAnsi="Times New Roman" w:cs="Times New Roman"/>
          <w:color w:val="000000"/>
          <w:sz w:val="20"/>
          <w:szCs w:val="20"/>
        </w:rPr>
        <w:t>ϕ</w:t>
      </w:r>
      <w:r w:rsidRPr="00F06135">
        <w:rPr>
          <w:rFonts w:ascii="Times New Roman" w:hAnsi="Times New Roman" w:cs="Times New Roman"/>
          <w:color w:val="000000"/>
          <w:sz w:val="20"/>
          <w:szCs w:val="20"/>
          <w:vertAlign w:val="subscript"/>
        </w:rPr>
        <w:t>gs</w:t>
      </w:r>
      <w:r w:rsidRPr="00F06135">
        <w:rPr>
          <w:rFonts w:ascii="Times New Roman" w:hAnsi="Times New Roman" w:cs="Times New Roman"/>
          <w:color w:val="000000"/>
          <w:sz w:val="20"/>
          <w:szCs w:val="20"/>
        </w:rPr>
        <w:t>-(Q</w:t>
      </w:r>
      <w:r w:rsidRPr="00F06135">
        <w:rPr>
          <w:rFonts w:ascii="Times New Roman" w:hAnsi="Times New Roman" w:cs="Times New Roman"/>
          <w:color w:val="000000"/>
          <w:sz w:val="20"/>
          <w:szCs w:val="20"/>
          <w:vertAlign w:val="subscript"/>
        </w:rPr>
        <w:t>ss</w:t>
      </w:r>
      <w:r w:rsidRPr="00F06135">
        <w:rPr>
          <w:rFonts w:ascii="Times New Roman" w:hAnsi="Times New Roman" w:cs="Times New Roman"/>
          <w:color w:val="000000"/>
          <w:sz w:val="20"/>
          <w:szCs w:val="20"/>
        </w:rPr>
        <w:t>/C</w:t>
      </w:r>
      <w:r w:rsidRPr="00F06135">
        <w:rPr>
          <w:rFonts w:ascii="Times New Roman" w:hAnsi="Times New Roman" w:cs="Times New Roman"/>
          <w:color w:val="000000"/>
          <w:sz w:val="20"/>
          <w:szCs w:val="20"/>
          <w:vertAlign w:val="subscript"/>
        </w:rPr>
        <w:t>ox</w:t>
      </w:r>
      <w:r w:rsidRPr="00F06135">
        <w:rPr>
          <w:rFonts w:ascii="Times New Roman" w:hAnsi="Times New Roman" w:cs="Times New Roman"/>
          <w:color w:val="000000"/>
          <w:sz w:val="20"/>
          <w:szCs w:val="20"/>
        </w:rPr>
        <w:t>) is the flat band voltage, with the gate-substrate contact potential</w:t>
      </w:r>
      <w:r w:rsidR="000728AF" w:rsidRPr="00F06135">
        <w:rPr>
          <w:rFonts w:ascii="Times New Roman" w:hAnsi="Times New Roman" w:cs="Times New Roman"/>
          <w:color w:val="000000"/>
          <w:sz w:val="20"/>
          <w:szCs w:val="20"/>
        </w:rPr>
        <w:t xml:space="preserve"> </w:t>
      </w:r>
      <w:r w:rsidR="004936EB" w:rsidRPr="00F06135">
        <w:rPr>
          <w:rFonts w:ascii="Times New Roman" w:hAnsi="Times New Roman" w:cs="Times New Roman"/>
          <w:color w:val="000000"/>
          <w:sz w:val="20"/>
          <w:szCs w:val="20"/>
        </w:rPr>
        <w:t>ϕ</w:t>
      </w:r>
      <w:r w:rsidR="000728AF" w:rsidRPr="00F06135">
        <w:rPr>
          <w:rFonts w:ascii="Times New Roman" w:hAnsi="Times New Roman" w:cs="Times New Roman"/>
          <w:color w:val="000000"/>
          <w:sz w:val="20"/>
          <w:szCs w:val="20"/>
          <w:vertAlign w:val="subscript"/>
        </w:rPr>
        <w:t>gs</w:t>
      </w:r>
      <w:r w:rsidRPr="00F06135">
        <w:rPr>
          <w:rFonts w:ascii="Times New Roman" w:hAnsi="Times New Roman" w:cs="Times New Roman"/>
          <w:color w:val="000000"/>
          <w:sz w:val="20"/>
          <w:szCs w:val="20"/>
        </w:rPr>
        <w:t xml:space="preserve"> </w:t>
      </w:r>
      <w:r w:rsidR="000728AF"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w:t>
      </w:r>
      <w:r w:rsidR="004936EB" w:rsidRPr="00F06135">
        <w:rPr>
          <w:rFonts w:ascii="Times New Roman" w:hAnsi="Times New Roman" w:cs="Times New Roman"/>
          <w:color w:val="000000"/>
          <w:sz w:val="20"/>
          <w:szCs w:val="20"/>
        </w:rPr>
        <w:t>ϕ</w:t>
      </w:r>
      <w:r w:rsidRPr="00F06135">
        <w:rPr>
          <w:rFonts w:ascii="Times New Roman" w:hAnsi="Times New Roman" w:cs="Times New Roman"/>
          <w:color w:val="000000"/>
          <w:sz w:val="20"/>
          <w:szCs w:val="20"/>
          <w:vertAlign w:val="subscript"/>
        </w:rPr>
        <w:t>T</w:t>
      </w:r>
      <w:r w:rsidR="00080E6C"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ln</w:t>
      </w:r>
      <w:r w:rsidR="00080E6C"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(N</w:t>
      </w:r>
      <w:r w:rsidRPr="00F06135">
        <w:rPr>
          <w:rFonts w:ascii="Times New Roman" w:hAnsi="Times New Roman" w:cs="Times New Roman"/>
          <w:color w:val="000000"/>
          <w:sz w:val="20"/>
          <w:szCs w:val="20"/>
          <w:vertAlign w:val="subscript"/>
        </w:rPr>
        <w:t>A</w:t>
      </w:r>
      <w:r w:rsidRPr="00F06135">
        <w:rPr>
          <w:rFonts w:ascii="Times New Roman" w:hAnsi="Times New Roman" w:cs="Times New Roman"/>
          <w:color w:val="000000"/>
          <w:sz w:val="20"/>
          <w:szCs w:val="20"/>
        </w:rPr>
        <w:t>N</w:t>
      </w:r>
      <w:r w:rsidRPr="00F06135">
        <w:rPr>
          <w:rFonts w:ascii="Times New Roman" w:hAnsi="Times New Roman" w:cs="Times New Roman"/>
          <w:color w:val="000000"/>
          <w:sz w:val="20"/>
          <w:szCs w:val="20"/>
          <w:vertAlign w:val="subscript"/>
        </w:rPr>
        <w:t>G</w:t>
      </w:r>
      <w:r w:rsidRPr="00F06135">
        <w:rPr>
          <w:rFonts w:ascii="Times New Roman" w:hAnsi="Times New Roman" w:cs="Times New Roman"/>
          <w:color w:val="000000"/>
          <w:sz w:val="20"/>
          <w:szCs w:val="20"/>
        </w:rPr>
        <w:t>/n</w:t>
      </w:r>
      <w:r w:rsidRPr="00F06135">
        <w:rPr>
          <w:rFonts w:ascii="Times New Roman" w:hAnsi="Times New Roman" w:cs="Times New Roman"/>
          <w:color w:val="000000"/>
          <w:sz w:val="20"/>
          <w:szCs w:val="20"/>
          <w:vertAlign w:val="subscript"/>
        </w:rPr>
        <w:t>i</w:t>
      </w:r>
      <w:r w:rsidRPr="00F06135">
        <w:rPr>
          <w:rFonts w:ascii="Times New Roman" w:hAnsi="Times New Roman" w:cs="Times New Roman"/>
          <w:color w:val="000000"/>
          <w:sz w:val="20"/>
          <w:szCs w:val="20"/>
          <w:vertAlign w:val="superscript"/>
        </w:rPr>
        <w:t>2</w:t>
      </w:r>
      <w:r w:rsidRPr="00F06135">
        <w:rPr>
          <w:rFonts w:ascii="Times New Roman" w:hAnsi="Times New Roman" w:cs="Times New Roman"/>
          <w:color w:val="000000"/>
          <w:sz w:val="20"/>
          <w:szCs w:val="20"/>
        </w:rPr>
        <w:t>), N</w:t>
      </w:r>
      <w:r w:rsidRPr="00F06135">
        <w:rPr>
          <w:rFonts w:ascii="Times New Roman" w:hAnsi="Times New Roman" w:cs="Times New Roman"/>
          <w:color w:val="000000"/>
          <w:sz w:val="20"/>
          <w:szCs w:val="20"/>
          <w:vertAlign w:val="subscript"/>
        </w:rPr>
        <w:t>A</w:t>
      </w:r>
      <w:r w:rsidRPr="00F06135">
        <w:rPr>
          <w:rFonts w:ascii="Times New Roman" w:hAnsi="Times New Roman" w:cs="Times New Roman"/>
          <w:color w:val="000000"/>
          <w:sz w:val="20"/>
          <w:szCs w:val="20"/>
        </w:rPr>
        <w:t xml:space="preserve"> and N</w:t>
      </w:r>
      <w:r w:rsidRPr="00F06135">
        <w:rPr>
          <w:rFonts w:ascii="Times New Roman" w:hAnsi="Times New Roman" w:cs="Times New Roman"/>
          <w:color w:val="000000"/>
          <w:sz w:val="20"/>
          <w:szCs w:val="20"/>
          <w:vertAlign w:val="subscript"/>
        </w:rPr>
        <w:t>G</w:t>
      </w:r>
      <w:r w:rsidRPr="00F06135">
        <w:rPr>
          <w:rFonts w:ascii="Times New Roman" w:hAnsi="Times New Roman" w:cs="Times New Roman"/>
          <w:color w:val="000000"/>
          <w:sz w:val="20"/>
          <w:szCs w:val="20"/>
        </w:rPr>
        <w:t xml:space="preserve"> are the substrate and gate doping concentrations, respectively, Q</w:t>
      </w:r>
      <w:r w:rsidRPr="00F06135">
        <w:rPr>
          <w:rFonts w:ascii="Times New Roman" w:hAnsi="Times New Roman" w:cs="Times New Roman"/>
          <w:color w:val="000000"/>
          <w:sz w:val="20"/>
          <w:szCs w:val="20"/>
          <w:vertAlign w:val="subscript"/>
        </w:rPr>
        <w:t>ss</w:t>
      </w:r>
      <w:r w:rsidRPr="00F06135">
        <w:rPr>
          <w:rFonts w:ascii="Times New Roman" w:hAnsi="Times New Roman" w:cs="Times New Roman"/>
          <w:color w:val="000000"/>
          <w:sz w:val="20"/>
          <w:szCs w:val="20"/>
        </w:rPr>
        <w:t xml:space="preserve"> the surface charge density, and C</w:t>
      </w:r>
      <w:r w:rsidRPr="00F06135">
        <w:rPr>
          <w:rFonts w:ascii="Times New Roman" w:hAnsi="Times New Roman" w:cs="Times New Roman"/>
          <w:color w:val="000000"/>
          <w:sz w:val="20"/>
          <w:szCs w:val="20"/>
          <w:vertAlign w:val="subscript"/>
        </w:rPr>
        <w:t>ox</w:t>
      </w:r>
      <w:r w:rsidRPr="00F06135">
        <w:rPr>
          <w:rFonts w:ascii="Times New Roman" w:hAnsi="Times New Roman" w:cs="Times New Roman"/>
          <w:color w:val="000000"/>
          <w:sz w:val="20"/>
          <w:szCs w:val="20"/>
        </w:rPr>
        <w:t xml:space="preserve"> the oxide capacitance;</w:t>
      </w:r>
      <w:r w:rsidR="00080E6C" w:rsidRPr="00F06135">
        <w:rPr>
          <w:rFonts w:ascii="Times New Roman" w:hAnsi="Times New Roman" w:cs="Times New Roman"/>
          <w:color w:val="000000"/>
          <w:sz w:val="20"/>
          <w:szCs w:val="20"/>
        </w:rPr>
        <w:t xml:space="preserve"> </w:t>
      </w:r>
      <w:r w:rsidR="000728AF" w:rsidRPr="00F06135">
        <w:rPr>
          <w:rFonts w:ascii="Times New Roman" w:hAnsi="Times New Roman" w:cs="Times New Roman"/>
          <w:color w:val="000000"/>
          <w:sz w:val="20"/>
          <w:szCs w:val="20"/>
        </w:rPr>
        <w:t>γ</w:t>
      </w:r>
      <w:r w:rsidR="00080E6C" w:rsidRPr="00F06135">
        <w:rPr>
          <w:rFonts w:ascii="Times New Roman" w:hAnsi="Times New Roman" w:cs="Times New Roman"/>
          <w:color w:val="000000"/>
          <w:sz w:val="20"/>
          <w:szCs w:val="20"/>
        </w:rPr>
        <w:t xml:space="preserve"> </w:t>
      </w:r>
      <w:r w:rsidR="000728AF"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C</w:t>
      </w:r>
      <w:r w:rsidRPr="00F06135">
        <w:rPr>
          <w:rFonts w:ascii="Times New Roman" w:hAnsi="Times New Roman" w:cs="Times New Roman"/>
          <w:color w:val="000000"/>
          <w:sz w:val="20"/>
          <w:szCs w:val="20"/>
          <w:vertAlign w:val="subscript"/>
        </w:rPr>
        <w:t>ox</w:t>
      </w:r>
      <w:r w:rsidRPr="00F06135">
        <w:rPr>
          <w:rFonts w:ascii="Times New Roman" w:hAnsi="Times New Roman" w:cs="Times New Roman"/>
          <w:color w:val="000000"/>
          <w:sz w:val="20"/>
          <w:szCs w:val="20"/>
        </w:rPr>
        <w:t>(2q</w:t>
      </w:r>
      <w:r w:rsidR="000728AF" w:rsidRPr="00F06135">
        <w:rPr>
          <w:rFonts w:ascii="Times New Roman" w:hAnsi="Times New Roman" w:cs="Times New Roman"/>
          <w:color w:val="000000"/>
          <w:sz w:val="20"/>
          <w:szCs w:val="20"/>
        </w:rPr>
        <w:t>ε</w:t>
      </w:r>
      <w:r w:rsidRPr="00F06135">
        <w:rPr>
          <w:rFonts w:ascii="Times New Roman" w:hAnsi="Times New Roman" w:cs="Times New Roman"/>
          <w:color w:val="000000"/>
          <w:sz w:val="20"/>
          <w:szCs w:val="20"/>
          <w:vertAlign w:val="subscript"/>
        </w:rPr>
        <w:t>Si</w:t>
      </w:r>
      <w:r w:rsidRPr="00F06135">
        <w:rPr>
          <w:rFonts w:ascii="Times New Roman" w:hAnsi="Times New Roman" w:cs="Times New Roman"/>
          <w:color w:val="000000"/>
          <w:sz w:val="20"/>
          <w:szCs w:val="20"/>
        </w:rPr>
        <w:t>N</w:t>
      </w:r>
      <w:r w:rsidRPr="00F06135">
        <w:rPr>
          <w:rFonts w:ascii="Times New Roman" w:hAnsi="Times New Roman" w:cs="Times New Roman"/>
          <w:color w:val="000000"/>
          <w:sz w:val="20"/>
          <w:szCs w:val="20"/>
          <w:vertAlign w:val="subscript"/>
        </w:rPr>
        <w:t>A</w:t>
      </w:r>
      <w:r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vertAlign w:val="superscript"/>
        </w:rPr>
        <w:t>0.5</w:t>
      </w:r>
      <w:r w:rsidRPr="00F06135">
        <w:rPr>
          <w:rFonts w:ascii="Times New Roman" w:hAnsi="Times New Roman" w:cs="Times New Roman"/>
          <w:color w:val="000000"/>
          <w:sz w:val="20"/>
          <w:szCs w:val="20"/>
        </w:rPr>
        <w:t xml:space="preserve"> is a body effect parameter, with </w:t>
      </w:r>
      <w:r w:rsidR="004936EB" w:rsidRPr="00F06135">
        <w:rPr>
          <w:rFonts w:ascii="Times New Roman" w:hAnsi="Times New Roman" w:cs="Times New Roman"/>
          <w:color w:val="000000"/>
          <w:sz w:val="20"/>
          <w:szCs w:val="20"/>
        </w:rPr>
        <w:t>ε</w:t>
      </w:r>
      <w:r w:rsidRPr="00F06135">
        <w:rPr>
          <w:rFonts w:ascii="Times New Roman" w:hAnsi="Times New Roman" w:cs="Times New Roman"/>
          <w:color w:val="000000"/>
          <w:sz w:val="20"/>
          <w:szCs w:val="20"/>
          <w:vertAlign w:val="subscript"/>
        </w:rPr>
        <w:t>Si</w:t>
      </w:r>
      <w:r w:rsidRPr="00F06135">
        <w:rPr>
          <w:rFonts w:ascii="Times New Roman" w:hAnsi="Times New Roman" w:cs="Times New Roman"/>
          <w:color w:val="000000"/>
          <w:sz w:val="20"/>
          <w:szCs w:val="20"/>
        </w:rPr>
        <w:t xml:space="preserve"> the relative permittivity of Si; </w:t>
      </w:r>
      <w:r w:rsidR="004936EB" w:rsidRPr="00F06135">
        <w:rPr>
          <w:rFonts w:ascii="Times New Roman" w:hAnsi="Times New Roman" w:cs="Times New Roman"/>
          <w:color w:val="000000"/>
          <w:sz w:val="20"/>
          <w:szCs w:val="20"/>
        </w:rPr>
        <w:t>ϕ</w:t>
      </w:r>
      <w:r w:rsidRPr="00F06135">
        <w:rPr>
          <w:rFonts w:ascii="Times New Roman" w:hAnsi="Times New Roman" w:cs="Times New Roman"/>
          <w:color w:val="000000"/>
          <w:sz w:val="20"/>
          <w:szCs w:val="20"/>
          <w:vertAlign w:val="subscript"/>
        </w:rPr>
        <w:t>F</w:t>
      </w:r>
      <w:r w:rsidRPr="00F06135">
        <w:rPr>
          <w:rFonts w:ascii="Times New Roman" w:hAnsi="Times New Roman" w:cs="Times New Roman"/>
          <w:color w:val="000000"/>
          <w:sz w:val="20"/>
          <w:szCs w:val="20"/>
        </w:rPr>
        <w:t xml:space="preserve"> </w:t>
      </w:r>
      <w:r w:rsidR="004936EB"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w:t>
      </w:r>
      <w:r w:rsidR="004936EB" w:rsidRPr="00F06135">
        <w:rPr>
          <w:rFonts w:ascii="Times New Roman" w:hAnsi="Times New Roman" w:cs="Times New Roman"/>
          <w:color w:val="000000"/>
          <w:sz w:val="20"/>
          <w:szCs w:val="20"/>
        </w:rPr>
        <w:t>ϕ</w:t>
      </w:r>
      <w:r w:rsidR="004936EB" w:rsidRPr="00F06135">
        <w:rPr>
          <w:rFonts w:ascii="Times New Roman" w:hAnsi="Times New Roman" w:cs="Times New Roman"/>
          <w:color w:val="000000"/>
          <w:sz w:val="20"/>
          <w:szCs w:val="20"/>
          <w:vertAlign w:val="subscript"/>
        </w:rPr>
        <w:t>T</w:t>
      </w:r>
      <w:r w:rsidR="004936EB"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lastRenderedPageBreak/>
        <w:t>·ln(N</w:t>
      </w:r>
      <w:r w:rsidRPr="00F06135">
        <w:rPr>
          <w:rFonts w:ascii="Times New Roman" w:hAnsi="Times New Roman" w:cs="Times New Roman"/>
          <w:color w:val="000000"/>
          <w:sz w:val="20"/>
          <w:szCs w:val="20"/>
          <w:vertAlign w:val="subscript"/>
        </w:rPr>
        <w:t>A</w:t>
      </w:r>
      <w:r w:rsidRPr="00F06135">
        <w:rPr>
          <w:rFonts w:ascii="Times New Roman" w:hAnsi="Times New Roman" w:cs="Times New Roman"/>
          <w:color w:val="000000"/>
          <w:sz w:val="20"/>
          <w:szCs w:val="20"/>
        </w:rPr>
        <w:t>/n</w:t>
      </w:r>
      <w:r w:rsidRPr="00F06135">
        <w:rPr>
          <w:rFonts w:ascii="Times New Roman" w:hAnsi="Times New Roman" w:cs="Times New Roman"/>
          <w:color w:val="000000"/>
          <w:sz w:val="20"/>
          <w:szCs w:val="20"/>
          <w:vertAlign w:val="subscript"/>
        </w:rPr>
        <w:t>i</w:t>
      </w:r>
      <w:r w:rsidRPr="00F06135">
        <w:rPr>
          <w:rFonts w:ascii="Times New Roman" w:hAnsi="Times New Roman" w:cs="Times New Roman"/>
          <w:color w:val="000000"/>
          <w:sz w:val="20"/>
          <w:szCs w:val="20"/>
        </w:rPr>
        <w:t>) is the Fermi energy with the thermal voltage</w:t>
      </w:r>
      <w:r w:rsidR="004936EB" w:rsidRPr="00F06135">
        <w:rPr>
          <w:rFonts w:ascii="Times New Roman" w:hAnsi="Times New Roman" w:cs="Times New Roman"/>
          <w:color w:val="000000"/>
          <w:sz w:val="20"/>
          <w:szCs w:val="20"/>
        </w:rPr>
        <w:t xml:space="preserve"> ϕ</w:t>
      </w:r>
      <w:r w:rsidR="004936EB" w:rsidRPr="00F06135">
        <w:rPr>
          <w:rFonts w:ascii="Times New Roman" w:hAnsi="Times New Roman" w:cs="Times New Roman"/>
          <w:color w:val="000000"/>
          <w:sz w:val="20"/>
          <w:szCs w:val="20"/>
          <w:vertAlign w:val="subscript"/>
        </w:rPr>
        <w:t>T</w:t>
      </w:r>
      <w:r w:rsidRPr="00F06135">
        <w:rPr>
          <w:rFonts w:ascii="Times New Roman" w:hAnsi="Times New Roman" w:cs="Times New Roman"/>
          <w:color w:val="000000"/>
          <w:sz w:val="20"/>
          <w:szCs w:val="20"/>
        </w:rPr>
        <w:t xml:space="preserve"> </w:t>
      </w:r>
      <w:r w:rsidR="004936EB"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kT/q, and n</w:t>
      </w:r>
      <w:r w:rsidRPr="00F06135">
        <w:rPr>
          <w:rFonts w:ascii="Times New Roman" w:hAnsi="Times New Roman" w:cs="Times New Roman"/>
          <w:color w:val="000000"/>
          <w:sz w:val="20"/>
          <w:szCs w:val="20"/>
          <w:vertAlign w:val="subscript"/>
        </w:rPr>
        <w:t>i</w:t>
      </w:r>
      <w:r w:rsidRPr="00F06135">
        <w:rPr>
          <w:rFonts w:ascii="Times New Roman" w:hAnsi="Times New Roman" w:cs="Times New Roman"/>
          <w:color w:val="000000"/>
          <w:sz w:val="20"/>
          <w:szCs w:val="20"/>
        </w:rPr>
        <w:t xml:space="preserve"> the intrinsic carrier concentration o</w:t>
      </w:r>
      <w:r w:rsidR="00772422" w:rsidRPr="00F06135">
        <w:rPr>
          <w:rFonts w:ascii="Times New Roman" w:hAnsi="Times New Roman" w:cs="Times New Roman"/>
          <w:color w:val="000000"/>
          <w:sz w:val="20"/>
          <w:szCs w:val="20"/>
        </w:rPr>
        <w:t>f Si. Of the parameters in (12</w:t>
      </w:r>
      <w:r w:rsidRPr="00F06135">
        <w:rPr>
          <w:rFonts w:ascii="Times New Roman" w:hAnsi="Times New Roman" w:cs="Times New Roman"/>
          <w:color w:val="000000"/>
          <w:sz w:val="20"/>
          <w:szCs w:val="20"/>
        </w:rPr>
        <w:t xml:space="preserve">), </w:t>
      </w:r>
      <w:r w:rsidR="004936EB" w:rsidRPr="00F06135">
        <w:rPr>
          <w:rFonts w:ascii="Times New Roman" w:hAnsi="Times New Roman" w:cs="Times New Roman"/>
          <w:color w:val="000000"/>
          <w:sz w:val="20"/>
          <w:szCs w:val="20"/>
        </w:rPr>
        <w:t>ϕ</w:t>
      </w:r>
      <w:r w:rsidRPr="00F06135">
        <w:rPr>
          <w:rFonts w:ascii="Times New Roman" w:hAnsi="Times New Roman" w:cs="Times New Roman"/>
          <w:color w:val="000000"/>
          <w:sz w:val="20"/>
          <w:szCs w:val="20"/>
          <w:vertAlign w:val="subscript"/>
        </w:rPr>
        <w:t xml:space="preserve">gs </w:t>
      </w:r>
      <w:r w:rsidRPr="00F06135">
        <w:rPr>
          <w:rFonts w:ascii="Times New Roman" w:hAnsi="Times New Roman" w:cs="Times New Roman"/>
          <w:color w:val="000000"/>
          <w:sz w:val="20"/>
          <w:szCs w:val="20"/>
        </w:rPr>
        <w:t xml:space="preserve">and </w:t>
      </w:r>
      <w:r w:rsidR="004936EB" w:rsidRPr="00F06135">
        <w:rPr>
          <w:rFonts w:ascii="Times New Roman" w:hAnsi="Times New Roman" w:cs="Times New Roman"/>
          <w:color w:val="000000"/>
          <w:sz w:val="20"/>
          <w:szCs w:val="20"/>
        </w:rPr>
        <w:t>ϕ</w:t>
      </w:r>
      <w:r w:rsidRPr="00F06135">
        <w:rPr>
          <w:rFonts w:ascii="Times New Roman" w:hAnsi="Times New Roman" w:cs="Times New Roman"/>
          <w:color w:val="000000"/>
          <w:sz w:val="20"/>
          <w:szCs w:val="20"/>
          <w:vertAlign w:val="subscript"/>
        </w:rPr>
        <w:t>F</w:t>
      </w:r>
      <w:r w:rsidRPr="00F06135">
        <w:rPr>
          <w:rFonts w:ascii="Times New Roman" w:hAnsi="Times New Roman" w:cs="Times New Roman"/>
          <w:color w:val="000000"/>
          <w:sz w:val="20"/>
          <w:szCs w:val="20"/>
        </w:rPr>
        <w:t xml:space="preserve"> vary with temperature (each contains </w:t>
      </w:r>
      <w:r w:rsidR="004936EB" w:rsidRPr="00F06135">
        <w:rPr>
          <w:rFonts w:ascii="Times New Roman" w:hAnsi="Times New Roman" w:cs="Times New Roman"/>
          <w:color w:val="000000"/>
          <w:sz w:val="20"/>
          <w:szCs w:val="20"/>
        </w:rPr>
        <w:t>ϕ</w:t>
      </w:r>
      <w:r w:rsidRPr="00F06135">
        <w:rPr>
          <w:rFonts w:ascii="Times New Roman" w:hAnsi="Times New Roman" w:cs="Times New Roman"/>
          <w:color w:val="000000"/>
          <w:sz w:val="20"/>
          <w:szCs w:val="20"/>
          <w:vertAlign w:val="subscript"/>
        </w:rPr>
        <w:t>T</w:t>
      </w:r>
      <w:r w:rsidRPr="00F06135">
        <w:rPr>
          <w:rFonts w:ascii="Times New Roman" w:hAnsi="Times New Roman" w:cs="Times New Roman"/>
          <w:color w:val="000000"/>
          <w:sz w:val="20"/>
          <w:szCs w:val="20"/>
        </w:rPr>
        <w:t xml:space="preserve"> and n</w:t>
      </w:r>
      <w:r w:rsidRPr="00F06135">
        <w:rPr>
          <w:rFonts w:ascii="Times New Roman" w:hAnsi="Times New Roman" w:cs="Times New Roman"/>
          <w:color w:val="000000"/>
          <w:sz w:val="20"/>
          <w:szCs w:val="20"/>
          <w:vertAlign w:val="subscript"/>
        </w:rPr>
        <w:t>i</w:t>
      </w:r>
      <w:r w:rsidRPr="00F06135">
        <w:rPr>
          <w:rFonts w:ascii="Times New Roman" w:hAnsi="Times New Roman" w:cs="Times New Roman"/>
          <w:color w:val="000000"/>
          <w:sz w:val="20"/>
          <w:szCs w:val="20"/>
        </w:rPr>
        <w:t xml:space="preserve"> terms). The threshold voltage temperature dependence </w:t>
      </w:r>
      <w:r w:rsidRPr="00F06135">
        <w:rPr>
          <w:rFonts w:ascii="Times New Roman" w:eastAsia="AdvTT97cacd14+22" w:hAnsi="Times New Roman" w:cs="Times New Roman"/>
          <w:color w:val="000000"/>
          <w:sz w:val="20"/>
          <w:szCs w:val="20"/>
        </w:rPr>
        <w:t>∂</w:t>
      </w:r>
      <w:r w:rsidRPr="00F06135">
        <w:rPr>
          <w:rFonts w:ascii="Times New Roman" w:hAnsi="Times New Roman" w:cs="Times New Roman"/>
          <w:color w:val="000000"/>
          <w:sz w:val="20"/>
          <w:szCs w:val="20"/>
        </w:rPr>
        <w:t>V</w:t>
      </w:r>
      <w:r w:rsidRPr="00F06135">
        <w:rPr>
          <w:rFonts w:ascii="Times New Roman" w:hAnsi="Times New Roman" w:cs="Times New Roman"/>
          <w:color w:val="000000"/>
          <w:sz w:val="20"/>
          <w:szCs w:val="20"/>
          <w:vertAlign w:val="subscript"/>
        </w:rPr>
        <w:t>T</w:t>
      </w:r>
      <w:r w:rsidRPr="00F06135">
        <w:rPr>
          <w:rFonts w:ascii="Times New Roman" w:hAnsi="Times New Roman" w:cs="Times New Roman"/>
          <w:color w:val="000000"/>
          <w:sz w:val="20"/>
          <w:szCs w:val="20"/>
        </w:rPr>
        <w:t>/</w:t>
      </w:r>
      <w:r w:rsidRPr="00F06135">
        <w:rPr>
          <w:rFonts w:ascii="Times New Roman" w:eastAsia="AdvTT97cacd14+22" w:hAnsi="Times New Roman" w:cs="Times New Roman"/>
          <w:color w:val="000000"/>
          <w:sz w:val="20"/>
          <w:szCs w:val="20"/>
        </w:rPr>
        <w:t>∂</w:t>
      </w:r>
      <w:r w:rsidRPr="00F06135">
        <w:rPr>
          <w:rFonts w:ascii="Times New Roman" w:hAnsi="Times New Roman" w:cs="Times New Roman"/>
          <w:color w:val="000000"/>
          <w:sz w:val="20"/>
          <w:szCs w:val="20"/>
        </w:rPr>
        <w:t>T may thus be written as [</w:t>
      </w:r>
      <w:r w:rsidRPr="00F06135">
        <w:rPr>
          <w:rFonts w:ascii="Times New Roman" w:hAnsi="Times New Roman" w:cs="Times New Roman"/>
          <w:sz w:val="20"/>
          <w:szCs w:val="20"/>
        </w:rPr>
        <w:t>1</w:t>
      </w:r>
      <w:r w:rsidR="008E6BC6" w:rsidRPr="00F06135">
        <w:rPr>
          <w:rFonts w:ascii="Times New Roman" w:hAnsi="Times New Roman" w:cs="Times New Roman"/>
          <w:sz w:val="20"/>
          <w:szCs w:val="20"/>
        </w:rPr>
        <w:t>4</w:t>
      </w:r>
      <w:r w:rsidRPr="00F06135">
        <w:rPr>
          <w:rFonts w:ascii="Times New Roman" w:hAnsi="Times New Roman" w:cs="Times New Roman"/>
          <w:color w:val="000000"/>
          <w:sz w:val="20"/>
          <w:szCs w:val="20"/>
        </w:rPr>
        <w:t>]</w:t>
      </w:r>
    </w:p>
    <w:p w:rsidR="00CE3385" w:rsidRPr="00F06135" w:rsidRDefault="002364D3"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noProof/>
          <w:sz w:val="20"/>
          <w:szCs w:val="20"/>
        </w:rPr>
        <w:drawing>
          <wp:anchor distT="0" distB="0" distL="114300" distR="114300" simplePos="0" relativeHeight="251696128" behindDoc="0" locked="0" layoutInCell="1" allowOverlap="1">
            <wp:simplePos x="0" y="0"/>
            <wp:positionH relativeFrom="column">
              <wp:posOffset>990600</wp:posOffset>
            </wp:positionH>
            <wp:positionV relativeFrom="paragraph">
              <wp:posOffset>189865</wp:posOffset>
            </wp:positionV>
            <wp:extent cx="3198495" cy="647700"/>
            <wp:effectExtent l="19050" t="0" r="1905" b="0"/>
            <wp:wrapNone/>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a:srcRect l="30449" t="33762" r="28686" b="47910"/>
                    <a:stretch>
                      <a:fillRect/>
                    </a:stretch>
                  </pic:blipFill>
                  <pic:spPr bwMode="auto">
                    <a:xfrm>
                      <a:off x="0" y="0"/>
                      <a:ext cx="3198495" cy="647700"/>
                    </a:xfrm>
                    <a:prstGeom prst="rect">
                      <a:avLst/>
                    </a:prstGeom>
                    <a:noFill/>
                    <a:ln w="9525">
                      <a:noFill/>
                      <a:miter lim="800000"/>
                      <a:headEnd/>
                      <a:tailEnd/>
                    </a:ln>
                  </pic:spPr>
                </pic:pic>
              </a:graphicData>
            </a:graphic>
          </wp:anchor>
        </w:drawing>
      </w:r>
    </w:p>
    <w:p w:rsidR="005B6976" w:rsidRPr="00F06135" w:rsidRDefault="005B6976" w:rsidP="00F06135">
      <w:pPr>
        <w:tabs>
          <w:tab w:val="left" w:pos="6645"/>
        </w:tabs>
        <w:spacing w:line="360" w:lineRule="auto"/>
        <w:rPr>
          <w:rFonts w:ascii="Times New Roman" w:hAnsi="Times New Roman" w:cs="Times New Roman"/>
          <w:sz w:val="20"/>
          <w:szCs w:val="20"/>
        </w:rPr>
      </w:pPr>
      <w:r w:rsidRPr="00F06135">
        <w:rPr>
          <w:rFonts w:ascii="Times New Roman" w:hAnsi="Times New Roman" w:cs="Times New Roman"/>
          <w:b/>
          <w:sz w:val="20"/>
          <w:szCs w:val="20"/>
        </w:rPr>
        <w:tab/>
        <w:t xml:space="preserve">                       </w:t>
      </w:r>
      <w:r w:rsidR="006371C6" w:rsidRPr="00F06135">
        <w:rPr>
          <w:rFonts w:ascii="Times New Roman" w:hAnsi="Times New Roman" w:cs="Times New Roman"/>
          <w:b/>
          <w:sz w:val="20"/>
          <w:szCs w:val="20"/>
        </w:rPr>
        <w:t xml:space="preserve">  </w:t>
      </w:r>
      <w:r w:rsidRPr="00F06135">
        <w:rPr>
          <w:rFonts w:ascii="Times New Roman" w:hAnsi="Times New Roman" w:cs="Times New Roman"/>
          <w:b/>
          <w:sz w:val="20"/>
          <w:szCs w:val="20"/>
        </w:rPr>
        <w:t xml:space="preserve">   </w:t>
      </w:r>
      <w:r w:rsidRPr="00F06135">
        <w:rPr>
          <w:rFonts w:ascii="Times New Roman" w:hAnsi="Times New Roman" w:cs="Times New Roman"/>
          <w:sz w:val="20"/>
          <w:szCs w:val="20"/>
        </w:rPr>
        <w:t>(13)</w:t>
      </w:r>
    </w:p>
    <w:p w:rsidR="005B6976" w:rsidRPr="00F06135" w:rsidRDefault="005B6976" w:rsidP="00F06135">
      <w:pPr>
        <w:tabs>
          <w:tab w:val="left" w:pos="6645"/>
        </w:tabs>
        <w:spacing w:after="0" w:line="360" w:lineRule="auto"/>
        <w:jc w:val="both"/>
        <w:rPr>
          <w:rFonts w:ascii="Times New Roman" w:hAnsi="Times New Roman" w:cs="Times New Roman"/>
          <w:b/>
          <w:sz w:val="20"/>
          <w:szCs w:val="20"/>
        </w:rPr>
      </w:pPr>
    </w:p>
    <w:p w:rsidR="00CE3385" w:rsidRPr="00F06135" w:rsidRDefault="005B6976" w:rsidP="00F06135">
      <w:pPr>
        <w:tabs>
          <w:tab w:val="left" w:pos="6645"/>
        </w:tabs>
        <w:spacing w:line="360" w:lineRule="auto"/>
        <w:jc w:val="both"/>
        <w:rPr>
          <w:rFonts w:ascii="Times New Roman" w:hAnsi="Times New Roman" w:cs="Times New Roman"/>
          <w:b/>
          <w:sz w:val="20"/>
          <w:szCs w:val="20"/>
        </w:rPr>
      </w:pPr>
      <w:r w:rsidRPr="00F06135">
        <w:rPr>
          <w:rFonts w:ascii="Times New Roman" w:hAnsi="Times New Roman" w:cs="Times New Roman"/>
          <w:noProof/>
          <w:sz w:val="20"/>
          <w:szCs w:val="20"/>
        </w:rPr>
        <w:drawing>
          <wp:anchor distT="0" distB="0" distL="114300" distR="114300" simplePos="0" relativeHeight="251698176" behindDoc="0" locked="0" layoutInCell="1" allowOverlap="1">
            <wp:simplePos x="0" y="0"/>
            <wp:positionH relativeFrom="column">
              <wp:posOffset>1390650</wp:posOffset>
            </wp:positionH>
            <wp:positionV relativeFrom="paragraph">
              <wp:posOffset>235585</wp:posOffset>
            </wp:positionV>
            <wp:extent cx="2466975" cy="923925"/>
            <wp:effectExtent l="19050" t="0" r="9525" b="0"/>
            <wp:wrapNone/>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a:srcRect l="32051" t="31511" r="33333" b="34726"/>
                    <a:stretch>
                      <a:fillRect/>
                    </a:stretch>
                  </pic:blipFill>
                  <pic:spPr bwMode="auto">
                    <a:xfrm>
                      <a:off x="0" y="0"/>
                      <a:ext cx="2466975" cy="923925"/>
                    </a:xfrm>
                    <a:prstGeom prst="rect">
                      <a:avLst/>
                    </a:prstGeom>
                    <a:noFill/>
                    <a:ln w="9525">
                      <a:noFill/>
                      <a:miter lim="800000"/>
                      <a:headEnd/>
                      <a:tailEnd/>
                    </a:ln>
                  </pic:spPr>
                </pic:pic>
              </a:graphicData>
            </a:graphic>
          </wp:anchor>
        </w:drawing>
      </w:r>
      <w:r w:rsidR="008E6BC6" w:rsidRPr="00F06135">
        <w:rPr>
          <w:rFonts w:ascii="Times New Roman" w:hAnsi="Times New Roman" w:cs="Times New Roman"/>
          <w:sz w:val="20"/>
          <w:szCs w:val="20"/>
        </w:rPr>
        <w:t>where the temperature dependencies of ϕ</w:t>
      </w:r>
      <w:r w:rsidR="008E6BC6" w:rsidRPr="00F06135">
        <w:rPr>
          <w:rFonts w:ascii="Times New Roman" w:hAnsi="Times New Roman" w:cs="Times New Roman"/>
          <w:sz w:val="20"/>
          <w:szCs w:val="20"/>
          <w:vertAlign w:val="subscript"/>
        </w:rPr>
        <w:t xml:space="preserve">gs </w:t>
      </w:r>
      <w:r w:rsidR="008E6BC6" w:rsidRPr="00F06135">
        <w:rPr>
          <w:rFonts w:ascii="Times New Roman" w:hAnsi="Times New Roman" w:cs="Times New Roman"/>
          <w:sz w:val="20"/>
          <w:szCs w:val="20"/>
        </w:rPr>
        <w:t>and ϕ</w:t>
      </w:r>
      <w:r w:rsidR="008E6BC6" w:rsidRPr="00F06135">
        <w:rPr>
          <w:rFonts w:ascii="Times New Roman" w:hAnsi="Times New Roman" w:cs="Times New Roman"/>
          <w:sz w:val="20"/>
          <w:szCs w:val="20"/>
          <w:vertAlign w:val="subscript"/>
        </w:rPr>
        <w:t>F</w:t>
      </w:r>
      <w:r w:rsidR="008E6BC6" w:rsidRPr="00F06135">
        <w:rPr>
          <w:rFonts w:ascii="Times New Roman" w:hAnsi="Times New Roman" w:cs="Times New Roman"/>
          <w:sz w:val="20"/>
          <w:szCs w:val="20"/>
        </w:rPr>
        <w:t xml:space="preserve"> are [14</w:t>
      </w:r>
      <w:r w:rsidR="008E6BC6" w:rsidRPr="00F06135">
        <w:rPr>
          <w:rFonts w:ascii="Times New Roman" w:hAnsi="Times New Roman" w:cs="Times New Roman"/>
          <w:color w:val="000000"/>
          <w:sz w:val="20"/>
          <w:szCs w:val="20"/>
        </w:rPr>
        <w:t>]</w:t>
      </w:r>
    </w:p>
    <w:p w:rsidR="00CE3385" w:rsidRPr="00F06135" w:rsidRDefault="00CE3385" w:rsidP="00F06135">
      <w:pPr>
        <w:tabs>
          <w:tab w:val="left" w:pos="6645"/>
        </w:tabs>
        <w:spacing w:line="360" w:lineRule="auto"/>
        <w:rPr>
          <w:rFonts w:ascii="Times New Roman" w:hAnsi="Times New Roman" w:cs="Times New Roman"/>
          <w:b/>
          <w:sz w:val="20"/>
          <w:szCs w:val="20"/>
        </w:rPr>
      </w:pPr>
    </w:p>
    <w:p w:rsidR="00CE3385" w:rsidRPr="00F06135" w:rsidRDefault="00561961" w:rsidP="00F06135">
      <w:pPr>
        <w:tabs>
          <w:tab w:val="left" w:pos="8250"/>
        </w:tabs>
        <w:spacing w:line="360" w:lineRule="auto"/>
        <w:rPr>
          <w:rFonts w:ascii="Times New Roman" w:hAnsi="Times New Roman" w:cs="Times New Roman"/>
          <w:sz w:val="20"/>
          <w:szCs w:val="20"/>
        </w:rPr>
      </w:pPr>
      <w:r>
        <w:rPr>
          <w:rFonts w:ascii="Times New Roman" w:hAnsi="Times New Roman" w:cs="Times New Roman"/>
          <w:b/>
          <w:sz w:val="20"/>
          <w:szCs w:val="20"/>
        </w:rPr>
        <w:t xml:space="preserve">                                                                                                                                                             </w:t>
      </w:r>
      <w:r w:rsidR="006371C6" w:rsidRPr="00F06135">
        <w:rPr>
          <w:rFonts w:ascii="Times New Roman" w:hAnsi="Times New Roman" w:cs="Times New Roman"/>
          <w:b/>
          <w:sz w:val="20"/>
          <w:szCs w:val="20"/>
        </w:rPr>
        <w:t xml:space="preserve">  </w:t>
      </w:r>
      <w:r w:rsidR="005B6976" w:rsidRPr="00F06135">
        <w:rPr>
          <w:rFonts w:ascii="Times New Roman" w:hAnsi="Times New Roman" w:cs="Times New Roman"/>
          <w:sz w:val="20"/>
          <w:szCs w:val="20"/>
        </w:rPr>
        <w:t>(14)</w:t>
      </w:r>
    </w:p>
    <w:p w:rsidR="00CE3385" w:rsidRPr="00F06135" w:rsidRDefault="00CE3385" w:rsidP="00F06135">
      <w:pPr>
        <w:tabs>
          <w:tab w:val="left" w:pos="6645"/>
        </w:tabs>
        <w:spacing w:line="360" w:lineRule="auto"/>
        <w:rPr>
          <w:rFonts w:ascii="Times New Roman" w:hAnsi="Times New Roman" w:cs="Times New Roman"/>
          <w:b/>
          <w:sz w:val="20"/>
          <w:szCs w:val="20"/>
        </w:rPr>
      </w:pPr>
    </w:p>
    <w:p w:rsidR="00CE3385" w:rsidRDefault="008E6BC6"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sz w:val="20"/>
          <w:szCs w:val="20"/>
        </w:rPr>
        <w:t>Filanovsky [</w:t>
      </w:r>
      <w:r w:rsidR="002364D3" w:rsidRPr="00F06135">
        <w:rPr>
          <w:rFonts w:ascii="Times New Roman" w:hAnsi="Times New Roman" w:cs="Times New Roman"/>
          <w:sz w:val="20"/>
          <w:szCs w:val="20"/>
        </w:rPr>
        <w:t>14</w:t>
      </w:r>
      <w:r w:rsidRPr="00F06135">
        <w:rPr>
          <w:rFonts w:ascii="Times New Roman" w:hAnsi="Times New Roman" w:cs="Times New Roman"/>
          <w:sz w:val="20"/>
          <w:szCs w:val="20"/>
        </w:rPr>
        <w:t>]</w:t>
      </w:r>
      <w:r w:rsidRPr="00F06135">
        <w:rPr>
          <w:rFonts w:ascii="Times New Roman" w:hAnsi="Times New Roman" w:cs="Times New Roman"/>
          <w:color w:val="000000"/>
          <w:sz w:val="20"/>
          <w:szCs w:val="20"/>
        </w:rPr>
        <w:t xml:space="preserve"> used empirical parameters from a 0.35 μm CMOS technology to determi</w:t>
      </w:r>
      <w:r w:rsidR="007868D1" w:rsidRPr="00F06135">
        <w:rPr>
          <w:rFonts w:ascii="Times New Roman" w:hAnsi="Times New Roman" w:cs="Times New Roman"/>
          <w:color w:val="000000"/>
          <w:sz w:val="20"/>
          <w:szCs w:val="20"/>
        </w:rPr>
        <w:t>ne that the three terms in (13</w:t>
      </w:r>
      <w:r w:rsidRPr="00F06135">
        <w:rPr>
          <w:rFonts w:ascii="Times New Roman" w:hAnsi="Times New Roman" w:cs="Times New Roman"/>
          <w:color w:val="000000"/>
          <w:sz w:val="20"/>
          <w:szCs w:val="20"/>
        </w:rPr>
        <w:t xml:space="preserve">) are -3.1, 2.7, and -0.43 mV/K, resulting in a net threshold temperature coefficient of -0.83 mV/K. The threshold voltage in a MOSFET is commonly modeled to decrease linearly with increasing temperature; the parameter is plotted in Fig. </w:t>
      </w:r>
      <w:r w:rsidR="00DE76FA" w:rsidRPr="00F06135">
        <w:rPr>
          <w:rFonts w:ascii="Times New Roman" w:hAnsi="Times New Roman" w:cs="Times New Roman"/>
          <w:sz w:val="20"/>
          <w:szCs w:val="20"/>
        </w:rPr>
        <w:t xml:space="preserve">6 </w:t>
      </w:r>
      <w:r w:rsidRPr="00F06135">
        <w:rPr>
          <w:rFonts w:ascii="Times New Roman" w:hAnsi="Times New Roman" w:cs="Times New Roman"/>
          <w:color w:val="000000"/>
          <w:sz w:val="20"/>
          <w:szCs w:val="20"/>
        </w:rPr>
        <w:t>over a range of oxide thicknesses d and dopant concentrations N</w:t>
      </w:r>
      <w:r w:rsidRPr="00F06135">
        <w:rPr>
          <w:rFonts w:ascii="Times New Roman" w:hAnsi="Times New Roman" w:cs="Times New Roman"/>
          <w:color w:val="000000"/>
          <w:sz w:val="20"/>
          <w:szCs w:val="20"/>
          <w:vertAlign w:val="subscript"/>
        </w:rPr>
        <w:t>A</w:t>
      </w:r>
      <w:r w:rsidRPr="00F06135">
        <w:rPr>
          <w:rFonts w:ascii="Times New Roman" w:hAnsi="Times New Roman" w:cs="Times New Roman"/>
          <w:color w:val="000000"/>
          <w:sz w:val="20"/>
          <w:szCs w:val="20"/>
        </w:rPr>
        <w:t>.</w:t>
      </w:r>
    </w:p>
    <w:p w:rsidR="00561961" w:rsidRPr="00F06135" w:rsidRDefault="00561961" w:rsidP="00F06135">
      <w:pPr>
        <w:autoSpaceDE w:val="0"/>
        <w:autoSpaceDN w:val="0"/>
        <w:adjustRightInd w:val="0"/>
        <w:spacing w:after="0" w:line="360" w:lineRule="auto"/>
        <w:jc w:val="both"/>
        <w:rPr>
          <w:rFonts w:ascii="Times New Roman" w:hAnsi="Times New Roman" w:cs="Times New Roman"/>
          <w:color w:val="000000"/>
          <w:sz w:val="20"/>
          <w:szCs w:val="20"/>
        </w:rPr>
      </w:pPr>
    </w:p>
    <w:p w:rsidR="00CE3385"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5</w:t>
      </w:r>
      <w:r w:rsidR="001F2E29" w:rsidRPr="00F06135">
        <w:rPr>
          <w:rFonts w:ascii="Times New Roman" w:hAnsi="Times New Roman" w:cs="Times New Roman"/>
          <w:b/>
          <w:sz w:val="20"/>
          <w:szCs w:val="20"/>
        </w:rPr>
        <w:t xml:space="preserve">.9 Leakage Current </w:t>
      </w:r>
    </w:p>
    <w:p w:rsidR="00CE3385" w:rsidRPr="00F06135" w:rsidRDefault="009E3EF5"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Subthreshold leakage current I</w:t>
      </w:r>
      <w:r w:rsidRPr="00F06135">
        <w:rPr>
          <w:rFonts w:ascii="Times New Roman" w:hAnsi="Times New Roman" w:cs="Times New Roman"/>
          <w:color w:val="000000"/>
          <w:sz w:val="20"/>
          <w:szCs w:val="20"/>
          <w:vertAlign w:val="subscript"/>
        </w:rPr>
        <w:t>sub</w:t>
      </w:r>
      <w:r w:rsidRPr="00F06135">
        <w:rPr>
          <w:rFonts w:ascii="Times New Roman" w:hAnsi="Times New Roman" w:cs="Times New Roman"/>
          <w:color w:val="000000"/>
          <w:sz w:val="20"/>
          <w:szCs w:val="20"/>
        </w:rPr>
        <w:t xml:space="preserve"> is exponentially dependent on temperature, as shown in Fig. </w:t>
      </w:r>
      <w:r w:rsidR="00DE76FA" w:rsidRPr="00F06135">
        <w:rPr>
          <w:rFonts w:ascii="Times New Roman" w:hAnsi="Times New Roman" w:cs="Times New Roman"/>
          <w:sz w:val="20"/>
          <w:szCs w:val="20"/>
        </w:rPr>
        <w:t>7</w:t>
      </w:r>
      <w:r w:rsidRPr="00F06135">
        <w:rPr>
          <w:rFonts w:ascii="Times New Roman" w:hAnsi="Times New Roman" w:cs="Times New Roman"/>
          <w:color w:val="000000"/>
          <w:sz w:val="20"/>
          <w:szCs w:val="20"/>
        </w:rPr>
        <w:t>; a common rule of thumb is that leakage current doubles for every 10</w:t>
      </w:r>
      <w:r w:rsidRPr="00F06135">
        <w:rPr>
          <w:rFonts w:ascii="Times New Roman" w:hAnsi="Times New Roman" w:cs="Times New Roman"/>
          <w:color w:val="000000"/>
          <w:sz w:val="20"/>
          <w:szCs w:val="20"/>
          <w:vertAlign w:val="superscript"/>
        </w:rPr>
        <w:t>ο</w:t>
      </w:r>
      <w:r w:rsidRPr="00F06135">
        <w:rPr>
          <w:rFonts w:ascii="Times New Roman" w:hAnsi="Times New Roman" w:cs="Times New Roman"/>
          <w:color w:val="000000"/>
          <w:sz w:val="20"/>
          <w:szCs w:val="20"/>
        </w:rPr>
        <w:t>C increase in temperature [</w:t>
      </w:r>
      <w:r w:rsidRPr="00F06135">
        <w:rPr>
          <w:rFonts w:ascii="Times New Roman" w:hAnsi="Times New Roman" w:cs="Times New Roman"/>
          <w:sz w:val="20"/>
          <w:szCs w:val="20"/>
        </w:rPr>
        <w:t>15</w:t>
      </w:r>
      <w:r w:rsidRPr="00F06135">
        <w:rPr>
          <w:rFonts w:ascii="Times New Roman" w:hAnsi="Times New Roman" w:cs="Times New Roman"/>
          <w:color w:val="000000"/>
          <w:sz w:val="20"/>
          <w:szCs w:val="20"/>
        </w:rPr>
        <w:t>]. When V</w:t>
      </w:r>
      <w:r w:rsidRPr="00F06135">
        <w:rPr>
          <w:rFonts w:ascii="Times New Roman" w:hAnsi="Times New Roman" w:cs="Times New Roman"/>
          <w:color w:val="000000"/>
          <w:sz w:val="20"/>
          <w:szCs w:val="20"/>
          <w:vertAlign w:val="subscript"/>
        </w:rPr>
        <w:t>GS</w:t>
      </w:r>
      <w:r w:rsidRPr="00F06135">
        <w:rPr>
          <w:rFonts w:ascii="Times New Roman" w:hAnsi="Times New Roman" w:cs="Times New Roman"/>
          <w:color w:val="000000"/>
          <w:sz w:val="20"/>
          <w:szCs w:val="20"/>
        </w:rPr>
        <w:t xml:space="preserve"> = 0, I</w:t>
      </w:r>
      <w:r w:rsidRPr="00F06135">
        <w:rPr>
          <w:rFonts w:ascii="Times New Roman" w:hAnsi="Times New Roman" w:cs="Times New Roman"/>
          <w:color w:val="000000"/>
          <w:sz w:val="20"/>
          <w:szCs w:val="20"/>
          <w:vertAlign w:val="subscript"/>
        </w:rPr>
        <w:t>sub</w:t>
      </w:r>
      <w:r w:rsidRPr="00F06135">
        <w:rPr>
          <w:rFonts w:ascii="Times New Roman" w:hAnsi="Times New Roman" w:cs="Times New Roman"/>
          <w:color w:val="000000"/>
          <w:sz w:val="20"/>
          <w:szCs w:val="20"/>
        </w:rPr>
        <w:t xml:space="preserve"> may be represented by the Shockley diode model</w:t>
      </w:r>
    </w:p>
    <w:p w:rsidR="00CE3385" w:rsidRPr="00F06135" w:rsidRDefault="00CB082B" w:rsidP="00F06135">
      <w:pPr>
        <w:tabs>
          <w:tab w:val="left" w:pos="6645"/>
        </w:tabs>
        <w:spacing w:line="360" w:lineRule="auto"/>
        <w:jc w:val="both"/>
        <w:rPr>
          <w:rFonts w:ascii="Times New Roman" w:hAnsi="Times New Roman" w:cs="Times New Roman"/>
          <w:b/>
          <w:sz w:val="20"/>
          <w:szCs w:val="20"/>
        </w:rPr>
      </w:pPr>
      <w:r w:rsidRPr="00F06135">
        <w:rPr>
          <w:rFonts w:ascii="Times New Roman" w:hAnsi="Times New Roman" w:cs="Times New Roman"/>
          <w:b/>
          <w:noProof/>
          <w:sz w:val="20"/>
          <w:szCs w:val="20"/>
        </w:rPr>
        <w:drawing>
          <wp:anchor distT="0" distB="0" distL="114300" distR="114300" simplePos="0" relativeHeight="251704320" behindDoc="0" locked="0" layoutInCell="1" allowOverlap="1">
            <wp:simplePos x="0" y="0"/>
            <wp:positionH relativeFrom="column">
              <wp:posOffset>1936341</wp:posOffset>
            </wp:positionH>
            <wp:positionV relativeFrom="paragraph">
              <wp:posOffset>101313</wp:posOffset>
            </wp:positionV>
            <wp:extent cx="1544279" cy="629265"/>
            <wp:effectExtent l="19050" t="0" r="0" b="0"/>
            <wp:wrapNone/>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a:srcRect l="39099" t="39823" r="38830" b="35398"/>
                    <a:stretch>
                      <a:fillRect/>
                    </a:stretch>
                  </pic:blipFill>
                  <pic:spPr bwMode="auto">
                    <a:xfrm>
                      <a:off x="0" y="0"/>
                      <a:ext cx="1544279" cy="629265"/>
                    </a:xfrm>
                    <a:prstGeom prst="rect">
                      <a:avLst/>
                    </a:prstGeom>
                    <a:noFill/>
                    <a:ln w="9525">
                      <a:noFill/>
                      <a:miter lim="800000"/>
                      <a:headEnd/>
                      <a:tailEnd/>
                    </a:ln>
                  </pic:spPr>
                </pic:pic>
              </a:graphicData>
            </a:graphic>
          </wp:anchor>
        </w:drawing>
      </w:r>
    </w:p>
    <w:p w:rsidR="00DB7ED9" w:rsidRPr="00F06135" w:rsidRDefault="00561961" w:rsidP="00F06135">
      <w:pPr>
        <w:tabs>
          <w:tab w:val="left" w:pos="8190"/>
        </w:tabs>
        <w:spacing w:line="360" w:lineRule="auto"/>
        <w:rPr>
          <w:rFonts w:ascii="Times New Roman" w:hAnsi="Times New Roman" w:cs="Times New Roman"/>
          <w:sz w:val="20"/>
          <w:szCs w:val="20"/>
        </w:rPr>
      </w:pPr>
      <w:r>
        <w:rPr>
          <w:rFonts w:ascii="Times New Roman" w:hAnsi="Times New Roman" w:cs="Times New Roman"/>
          <w:b/>
          <w:sz w:val="20"/>
          <w:szCs w:val="20"/>
        </w:rPr>
        <w:t xml:space="preserve">                                                                                                                                                          </w:t>
      </w:r>
      <w:r w:rsidR="00CB082B" w:rsidRPr="00F06135">
        <w:rPr>
          <w:rFonts w:ascii="Times New Roman" w:hAnsi="Times New Roman" w:cs="Times New Roman"/>
          <w:sz w:val="20"/>
          <w:szCs w:val="20"/>
        </w:rPr>
        <w:t>(15)</w:t>
      </w:r>
    </w:p>
    <w:p w:rsidR="00DB7ED9" w:rsidRPr="00F06135" w:rsidRDefault="00561961" w:rsidP="00F06135">
      <w:pPr>
        <w:tabs>
          <w:tab w:val="left" w:pos="8145"/>
        </w:tabs>
        <w:spacing w:line="360" w:lineRule="auto"/>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99200" behindDoc="0" locked="0" layoutInCell="1" allowOverlap="1">
            <wp:simplePos x="0" y="0"/>
            <wp:positionH relativeFrom="column">
              <wp:posOffset>1051437</wp:posOffset>
            </wp:positionH>
            <wp:positionV relativeFrom="paragraph">
              <wp:posOffset>38428</wp:posOffset>
            </wp:positionV>
            <wp:extent cx="3284589" cy="1966452"/>
            <wp:effectExtent l="19050" t="0" r="0" b="0"/>
            <wp:wrapNone/>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srcRect l="15549" t="4739" r="15363" b="9706"/>
                    <a:stretch>
                      <a:fillRect/>
                    </a:stretch>
                  </pic:blipFill>
                  <pic:spPr bwMode="auto">
                    <a:xfrm>
                      <a:off x="0" y="0"/>
                      <a:ext cx="3284589" cy="1966452"/>
                    </a:xfrm>
                    <a:prstGeom prst="rect">
                      <a:avLst/>
                    </a:prstGeom>
                    <a:noFill/>
                    <a:ln w="9525">
                      <a:noFill/>
                      <a:miter lim="800000"/>
                      <a:headEnd/>
                      <a:tailEnd/>
                    </a:ln>
                  </pic:spPr>
                </pic:pic>
              </a:graphicData>
            </a:graphic>
          </wp:anchor>
        </w:drawing>
      </w:r>
    </w:p>
    <w:p w:rsidR="00CE3385" w:rsidRPr="00F06135" w:rsidRDefault="00C31EC8" w:rsidP="00F06135">
      <w:pPr>
        <w:tabs>
          <w:tab w:val="left" w:pos="8145"/>
        </w:tabs>
        <w:spacing w:line="360" w:lineRule="auto"/>
        <w:rPr>
          <w:rFonts w:ascii="Times New Roman" w:hAnsi="Times New Roman" w:cs="Times New Roman"/>
          <w:sz w:val="20"/>
          <w:szCs w:val="20"/>
        </w:rPr>
      </w:pPr>
      <w:r w:rsidRPr="00F06135">
        <w:rPr>
          <w:rFonts w:ascii="Times New Roman" w:hAnsi="Times New Roman" w:cs="Times New Roman"/>
          <w:b/>
          <w:sz w:val="20"/>
          <w:szCs w:val="20"/>
        </w:rPr>
        <w:tab/>
      </w:r>
    </w:p>
    <w:p w:rsidR="00CE3385" w:rsidRPr="00F06135" w:rsidRDefault="00CE3385" w:rsidP="00F06135">
      <w:pPr>
        <w:tabs>
          <w:tab w:val="left" w:pos="6645"/>
        </w:tabs>
        <w:spacing w:line="360" w:lineRule="auto"/>
        <w:rPr>
          <w:rFonts w:ascii="Times New Roman" w:hAnsi="Times New Roman" w:cs="Times New Roman"/>
          <w:b/>
          <w:sz w:val="20"/>
          <w:szCs w:val="20"/>
        </w:rPr>
      </w:pPr>
    </w:p>
    <w:p w:rsidR="00CE3385" w:rsidRPr="00F06135" w:rsidRDefault="00CE3385" w:rsidP="00F06135">
      <w:pPr>
        <w:tabs>
          <w:tab w:val="left" w:pos="6645"/>
        </w:tabs>
        <w:spacing w:line="360" w:lineRule="auto"/>
        <w:rPr>
          <w:rFonts w:ascii="Times New Roman" w:hAnsi="Times New Roman" w:cs="Times New Roman"/>
          <w:b/>
          <w:sz w:val="20"/>
          <w:szCs w:val="20"/>
        </w:rPr>
      </w:pPr>
    </w:p>
    <w:p w:rsidR="00CE3385" w:rsidRPr="00F06135" w:rsidRDefault="00CE3385" w:rsidP="00F06135">
      <w:pPr>
        <w:tabs>
          <w:tab w:val="left" w:pos="6645"/>
        </w:tabs>
        <w:spacing w:line="360" w:lineRule="auto"/>
        <w:rPr>
          <w:rFonts w:ascii="Times New Roman" w:hAnsi="Times New Roman" w:cs="Times New Roman"/>
          <w:b/>
          <w:sz w:val="20"/>
          <w:szCs w:val="20"/>
        </w:rPr>
      </w:pPr>
    </w:p>
    <w:p w:rsidR="007025EB" w:rsidRPr="00F06135" w:rsidRDefault="007025EB" w:rsidP="00F06135">
      <w:pPr>
        <w:tabs>
          <w:tab w:val="left" w:pos="6645"/>
        </w:tabs>
        <w:spacing w:line="360" w:lineRule="auto"/>
        <w:rPr>
          <w:rFonts w:ascii="Times New Roman" w:hAnsi="Times New Roman" w:cs="Times New Roman"/>
          <w:b/>
          <w:sz w:val="20"/>
          <w:szCs w:val="20"/>
        </w:rPr>
      </w:pPr>
    </w:p>
    <w:p w:rsidR="007025EB" w:rsidRPr="00F06135" w:rsidRDefault="00387974"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 xml:space="preserve">Fig. </w:t>
      </w:r>
      <w:r w:rsidR="00DE76FA" w:rsidRPr="00F06135">
        <w:rPr>
          <w:rFonts w:ascii="Times New Roman" w:hAnsi="Times New Roman" w:cs="Times New Roman"/>
          <w:color w:val="000000"/>
          <w:sz w:val="20"/>
          <w:szCs w:val="20"/>
        </w:rPr>
        <w:t>6</w:t>
      </w:r>
      <w:r w:rsidR="00561961">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Change in threshold voltage temperature dependence at room temperature vs. dopant concentration, with oxide thickness d [</w:t>
      </w:r>
      <w:r w:rsidRPr="00F06135">
        <w:rPr>
          <w:rFonts w:ascii="Times New Roman" w:hAnsi="Times New Roman" w:cs="Times New Roman"/>
          <w:sz w:val="20"/>
          <w:szCs w:val="20"/>
        </w:rPr>
        <w:t>5</w:t>
      </w:r>
      <w:r w:rsidRPr="00F06135">
        <w:rPr>
          <w:rFonts w:ascii="Times New Roman" w:hAnsi="Times New Roman" w:cs="Times New Roman"/>
          <w:color w:val="000000"/>
          <w:sz w:val="20"/>
          <w:szCs w:val="20"/>
        </w:rPr>
        <w:t>].</w:t>
      </w:r>
    </w:p>
    <w:p w:rsidR="007025EB" w:rsidRPr="00F06135" w:rsidRDefault="00387974"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noProof/>
          <w:sz w:val="20"/>
          <w:szCs w:val="20"/>
        </w:rPr>
        <w:lastRenderedPageBreak/>
        <w:drawing>
          <wp:anchor distT="0" distB="0" distL="114300" distR="114300" simplePos="0" relativeHeight="251700224" behindDoc="0" locked="0" layoutInCell="1" allowOverlap="1">
            <wp:simplePos x="0" y="0"/>
            <wp:positionH relativeFrom="column">
              <wp:posOffset>638175</wp:posOffset>
            </wp:positionH>
            <wp:positionV relativeFrom="paragraph">
              <wp:posOffset>82550</wp:posOffset>
            </wp:positionV>
            <wp:extent cx="3749040" cy="2114550"/>
            <wp:effectExtent l="19050" t="0" r="3810" b="0"/>
            <wp:wrapNone/>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a:srcRect l="11699" t="28429" r="10577" b="11471"/>
                    <a:stretch>
                      <a:fillRect/>
                    </a:stretch>
                  </pic:blipFill>
                  <pic:spPr bwMode="auto">
                    <a:xfrm>
                      <a:off x="0" y="0"/>
                      <a:ext cx="3749040" cy="2114550"/>
                    </a:xfrm>
                    <a:prstGeom prst="rect">
                      <a:avLst/>
                    </a:prstGeom>
                    <a:noFill/>
                    <a:ln w="9525">
                      <a:noFill/>
                      <a:miter lim="800000"/>
                      <a:headEnd/>
                      <a:tailEnd/>
                    </a:ln>
                  </pic:spPr>
                </pic:pic>
              </a:graphicData>
            </a:graphic>
          </wp:anchor>
        </w:drawing>
      </w:r>
    </w:p>
    <w:p w:rsidR="007025EB" w:rsidRPr="00F06135" w:rsidRDefault="007025EB" w:rsidP="00F06135">
      <w:pPr>
        <w:tabs>
          <w:tab w:val="left" w:pos="6645"/>
        </w:tabs>
        <w:spacing w:line="360" w:lineRule="auto"/>
        <w:rPr>
          <w:rFonts w:ascii="Times New Roman" w:hAnsi="Times New Roman" w:cs="Times New Roman"/>
          <w:b/>
          <w:sz w:val="20"/>
          <w:szCs w:val="20"/>
        </w:rPr>
      </w:pPr>
    </w:p>
    <w:p w:rsidR="007025EB" w:rsidRPr="00F06135" w:rsidRDefault="007025EB" w:rsidP="00F06135">
      <w:pPr>
        <w:tabs>
          <w:tab w:val="left" w:pos="6645"/>
        </w:tabs>
        <w:spacing w:line="360" w:lineRule="auto"/>
        <w:rPr>
          <w:rFonts w:ascii="Times New Roman" w:hAnsi="Times New Roman" w:cs="Times New Roman"/>
          <w:b/>
          <w:sz w:val="20"/>
          <w:szCs w:val="20"/>
        </w:rPr>
      </w:pPr>
    </w:p>
    <w:p w:rsidR="007025EB" w:rsidRPr="00F06135" w:rsidRDefault="007025EB" w:rsidP="00F06135">
      <w:pPr>
        <w:tabs>
          <w:tab w:val="left" w:pos="6645"/>
        </w:tabs>
        <w:spacing w:line="360" w:lineRule="auto"/>
        <w:rPr>
          <w:rFonts w:ascii="Times New Roman" w:hAnsi="Times New Roman" w:cs="Times New Roman"/>
          <w:b/>
          <w:sz w:val="20"/>
          <w:szCs w:val="20"/>
        </w:rPr>
      </w:pPr>
    </w:p>
    <w:p w:rsidR="007025EB" w:rsidRPr="00F06135" w:rsidRDefault="007025EB" w:rsidP="00F06135">
      <w:pPr>
        <w:tabs>
          <w:tab w:val="left" w:pos="6645"/>
        </w:tabs>
        <w:spacing w:line="360" w:lineRule="auto"/>
        <w:rPr>
          <w:rFonts w:ascii="Times New Roman" w:hAnsi="Times New Roman" w:cs="Times New Roman"/>
          <w:b/>
          <w:sz w:val="20"/>
          <w:szCs w:val="20"/>
        </w:rPr>
      </w:pPr>
    </w:p>
    <w:p w:rsidR="007025EB" w:rsidRPr="00F06135" w:rsidRDefault="007025EB" w:rsidP="00F06135">
      <w:pPr>
        <w:tabs>
          <w:tab w:val="left" w:pos="6645"/>
        </w:tabs>
        <w:spacing w:line="360" w:lineRule="auto"/>
        <w:rPr>
          <w:rFonts w:ascii="Times New Roman" w:hAnsi="Times New Roman" w:cs="Times New Roman"/>
          <w:b/>
          <w:sz w:val="20"/>
          <w:szCs w:val="20"/>
        </w:rPr>
      </w:pPr>
    </w:p>
    <w:p w:rsidR="007025EB" w:rsidRPr="00F06135" w:rsidRDefault="007025EB" w:rsidP="00F06135">
      <w:pPr>
        <w:tabs>
          <w:tab w:val="left" w:pos="6645"/>
        </w:tabs>
        <w:spacing w:line="360" w:lineRule="auto"/>
        <w:rPr>
          <w:rFonts w:ascii="Times New Roman" w:hAnsi="Times New Roman" w:cs="Times New Roman"/>
          <w:b/>
          <w:sz w:val="20"/>
          <w:szCs w:val="20"/>
        </w:rPr>
      </w:pPr>
    </w:p>
    <w:p w:rsidR="007025EB" w:rsidRPr="00F06135" w:rsidRDefault="00C31EC8" w:rsidP="00561961">
      <w:pPr>
        <w:tabs>
          <w:tab w:val="left" w:pos="6645"/>
        </w:tabs>
        <w:spacing w:line="360" w:lineRule="auto"/>
        <w:jc w:val="center"/>
        <w:rPr>
          <w:rFonts w:ascii="Times New Roman" w:hAnsi="Times New Roman" w:cs="Times New Roman"/>
          <w:b/>
          <w:sz w:val="20"/>
          <w:szCs w:val="20"/>
        </w:rPr>
      </w:pPr>
      <w:r w:rsidRPr="00F06135">
        <w:rPr>
          <w:rFonts w:ascii="Times New Roman" w:hAnsi="Times New Roman" w:cs="Times New Roman"/>
          <w:noProof/>
          <w:color w:val="000000"/>
          <w:sz w:val="20"/>
          <w:szCs w:val="20"/>
        </w:rPr>
        <w:drawing>
          <wp:anchor distT="0" distB="0" distL="114300" distR="114300" simplePos="0" relativeHeight="251709440" behindDoc="0" locked="0" layoutInCell="1" allowOverlap="1">
            <wp:simplePos x="0" y="0"/>
            <wp:positionH relativeFrom="column">
              <wp:posOffset>1771650</wp:posOffset>
            </wp:positionH>
            <wp:positionV relativeFrom="paragraph">
              <wp:posOffset>225425</wp:posOffset>
            </wp:positionV>
            <wp:extent cx="1556971" cy="685800"/>
            <wp:effectExtent l="19050" t="0" r="5129" b="0"/>
            <wp:wrapNone/>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a:srcRect l="40385" t="24549" r="38942" b="53790"/>
                    <a:stretch>
                      <a:fillRect/>
                    </a:stretch>
                  </pic:blipFill>
                  <pic:spPr bwMode="auto">
                    <a:xfrm>
                      <a:off x="0" y="0"/>
                      <a:ext cx="1562100" cy="688059"/>
                    </a:xfrm>
                    <a:prstGeom prst="rect">
                      <a:avLst/>
                    </a:prstGeom>
                    <a:noFill/>
                    <a:ln w="9525">
                      <a:noFill/>
                      <a:miter lim="800000"/>
                      <a:headEnd/>
                      <a:tailEnd/>
                    </a:ln>
                  </pic:spPr>
                </pic:pic>
              </a:graphicData>
            </a:graphic>
          </wp:anchor>
        </w:drawing>
      </w:r>
      <w:r w:rsidR="00387974" w:rsidRPr="00F06135">
        <w:rPr>
          <w:rFonts w:ascii="Times New Roman" w:hAnsi="Times New Roman" w:cs="Times New Roman"/>
          <w:color w:val="000000"/>
          <w:sz w:val="20"/>
          <w:szCs w:val="20"/>
        </w:rPr>
        <w:t>Fig</w:t>
      </w:r>
      <w:r w:rsidR="00DE76FA" w:rsidRPr="00F06135">
        <w:rPr>
          <w:rFonts w:ascii="Times New Roman" w:hAnsi="Times New Roman" w:cs="Times New Roman"/>
          <w:color w:val="000000"/>
          <w:sz w:val="20"/>
          <w:szCs w:val="20"/>
        </w:rPr>
        <w:t>. 7</w:t>
      </w:r>
      <w:r w:rsidR="00561961">
        <w:rPr>
          <w:rFonts w:ascii="Times New Roman" w:hAnsi="Times New Roman" w:cs="Times New Roman"/>
          <w:color w:val="000000"/>
          <w:sz w:val="20"/>
          <w:szCs w:val="20"/>
        </w:rPr>
        <w:t>.</w:t>
      </w:r>
      <w:r w:rsidR="00387974" w:rsidRPr="00F06135">
        <w:rPr>
          <w:rFonts w:ascii="Times New Roman" w:hAnsi="Times New Roman" w:cs="Times New Roman"/>
          <w:color w:val="000000"/>
          <w:sz w:val="20"/>
          <w:szCs w:val="20"/>
        </w:rPr>
        <w:t xml:space="preserve"> Temperature dependence of sub- threshold leakage current (V</w:t>
      </w:r>
      <w:r w:rsidR="00387974" w:rsidRPr="00F06135">
        <w:rPr>
          <w:rFonts w:ascii="Times New Roman" w:hAnsi="Times New Roman" w:cs="Times New Roman"/>
          <w:color w:val="000000"/>
          <w:sz w:val="20"/>
          <w:szCs w:val="20"/>
          <w:vertAlign w:val="subscript"/>
        </w:rPr>
        <w:t>GS</w:t>
      </w:r>
      <w:r w:rsidR="00387974" w:rsidRPr="00F06135">
        <w:rPr>
          <w:rFonts w:ascii="Times New Roman" w:hAnsi="Times New Roman" w:cs="Times New Roman"/>
          <w:color w:val="000000"/>
          <w:sz w:val="20"/>
          <w:szCs w:val="20"/>
        </w:rPr>
        <w:t xml:space="preserve"> = 0 V) [</w:t>
      </w:r>
      <w:r w:rsidR="00387974" w:rsidRPr="00F06135">
        <w:rPr>
          <w:rFonts w:ascii="Times New Roman" w:hAnsi="Times New Roman" w:cs="Times New Roman"/>
          <w:sz w:val="20"/>
          <w:szCs w:val="20"/>
        </w:rPr>
        <w:t>17</w:t>
      </w:r>
      <w:r w:rsidR="00387974" w:rsidRPr="00F06135">
        <w:rPr>
          <w:rFonts w:ascii="Times New Roman" w:hAnsi="Times New Roman" w:cs="Times New Roman"/>
          <w:color w:val="000000"/>
          <w:sz w:val="20"/>
          <w:szCs w:val="20"/>
        </w:rPr>
        <w:t>].</w:t>
      </w:r>
    </w:p>
    <w:p w:rsidR="00C31EC8" w:rsidRPr="00F06135" w:rsidRDefault="00C31EC8" w:rsidP="00F06135">
      <w:pPr>
        <w:autoSpaceDE w:val="0"/>
        <w:autoSpaceDN w:val="0"/>
        <w:adjustRightInd w:val="0"/>
        <w:spacing w:after="0" w:line="360" w:lineRule="auto"/>
        <w:jc w:val="both"/>
        <w:rPr>
          <w:rFonts w:ascii="Times New Roman" w:hAnsi="Times New Roman" w:cs="Times New Roman"/>
          <w:color w:val="000000"/>
          <w:sz w:val="20"/>
          <w:szCs w:val="20"/>
        </w:rPr>
      </w:pPr>
    </w:p>
    <w:p w:rsidR="00C31EC8" w:rsidRPr="00F06135" w:rsidRDefault="00561961" w:rsidP="00F06135">
      <w:pPr>
        <w:tabs>
          <w:tab w:val="left" w:pos="8145"/>
        </w:tabs>
        <w:spacing w:line="360" w:lineRule="auto"/>
        <w:rPr>
          <w:rFonts w:ascii="Times New Roman" w:hAnsi="Times New Roman" w:cs="Times New Roman"/>
          <w:sz w:val="20"/>
          <w:szCs w:val="20"/>
        </w:rPr>
      </w:pPr>
      <w:r>
        <w:rPr>
          <w:rFonts w:ascii="Times New Roman" w:hAnsi="Times New Roman" w:cs="Times New Roman"/>
          <w:color w:val="000000"/>
          <w:sz w:val="20"/>
          <w:szCs w:val="20"/>
        </w:rPr>
        <w:t xml:space="preserve">                                                                                                                                                        </w:t>
      </w:r>
      <w:r w:rsidR="006371C6" w:rsidRPr="00F06135">
        <w:rPr>
          <w:rFonts w:ascii="Times New Roman" w:hAnsi="Times New Roman" w:cs="Times New Roman"/>
          <w:color w:val="000000"/>
          <w:sz w:val="20"/>
          <w:szCs w:val="20"/>
        </w:rPr>
        <w:t xml:space="preserve">  </w:t>
      </w:r>
      <w:r w:rsidR="00C31EC8" w:rsidRPr="00F06135">
        <w:rPr>
          <w:rFonts w:ascii="Times New Roman" w:hAnsi="Times New Roman" w:cs="Times New Roman"/>
          <w:sz w:val="20"/>
          <w:szCs w:val="20"/>
        </w:rPr>
        <w:t>(16)</w:t>
      </w:r>
    </w:p>
    <w:p w:rsidR="007025EB" w:rsidRPr="00F06135" w:rsidRDefault="00F33946"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where I</w:t>
      </w:r>
      <w:r w:rsidRPr="00F06135">
        <w:rPr>
          <w:rFonts w:ascii="Times New Roman" w:hAnsi="Times New Roman" w:cs="Times New Roman"/>
          <w:color w:val="000000"/>
          <w:sz w:val="20"/>
          <w:szCs w:val="20"/>
          <w:vertAlign w:val="subscript"/>
        </w:rPr>
        <w:t>0</w:t>
      </w:r>
      <w:r w:rsidRPr="00F06135">
        <w:rPr>
          <w:rFonts w:ascii="Times New Roman" w:hAnsi="Times New Roman" w:cs="Times New Roman"/>
          <w:color w:val="000000"/>
          <w:sz w:val="20"/>
          <w:szCs w:val="20"/>
        </w:rPr>
        <w:t xml:space="preserve"> is the reverse saturation current [</w:t>
      </w:r>
      <w:r w:rsidRPr="00F06135">
        <w:rPr>
          <w:rFonts w:ascii="Times New Roman" w:hAnsi="Times New Roman" w:cs="Times New Roman"/>
          <w:sz w:val="20"/>
          <w:szCs w:val="20"/>
        </w:rPr>
        <w:t>1</w:t>
      </w:r>
      <w:r w:rsidR="00CB082B" w:rsidRPr="00F06135">
        <w:rPr>
          <w:rFonts w:ascii="Times New Roman" w:hAnsi="Times New Roman" w:cs="Times New Roman"/>
          <w:sz w:val="20"/>
          <w:szCs w:val="20"/>
        </w:rPr>
        <w:t>5</w:t>
      </w:r>
      <w:r w:rsidRPr="00F06135">
        <w:rPr>
          <w:rFonts w:ascii="Times New Roman" w:hAnsi="Times New Roman" w:cs="Times New Roman"/>
          <w:color w:val="000000"/>
          <w:sz w:val="20"/>
          <w:szCs w:val="20"/>
        </w:rPr>
        <w:t>], A is a constant, and V</w:t>
      </w:r>
      <w:r w:rsidRPr="00F06135">
        <w:rPr>
          <w:rFonts w:ascii="Times New Roman" w:hAnsi="Times New Roman" w:cs="Times New Roman"/>
          <w:color w:val="000000"/>
          <w:sz w:val="20"/>
          <w:szCs w:val="20"/>
          <w:vertAlign w:val="subscript"/>
        </w:rPr>
        <w:t>DS</w:t>
      </w:r>
      <w:r w:rsidRPr="00F06135">
        <w:rPr>
          <w:rFonts w:ascii="Times New Roman" w:hAnsi="Times New Roman" w:cs="Times New Roman"/>
          <w:color w:val="000000"/>
          <w:sz w:val="20"/>
          <w:szCs w:val="20"/>
        </w:rPr>
        <w:t xml:space="preserve"> is the drain</w:t>
      </w:r>
      <w:r w:rsidR="00CB082B"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source</w:t>
      </w:r>
      <w:r w:rsidR="00CB082B"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 xml:space="preserve">voltage. Recalling that </w:t>
      </w:r>
      <w:r w:rsidR="00CB082B" w:rsidRPr="00F06135">
        <w:rPr>
          <w:rFonts w:ascii="Times New Roman" w:hAnsi="Times New Roman" w:cs="Times New Roman"/>
          <w:color w:val="000000"/>
          <w:sz w:val="20"/>
          <w:szCs w:val="20"/>
        </w:rPr>
        <w:t>ϕ</w:t>
      </w:r>
      <w:r w:rsidRPr="00F06135">
        <w:rPr>
          <w:rFonts w:ascii="Times New Roman" w:hAnsi="Times New Roman" w:cs="Times New Roman"/>
          <w:color w:val="000000"/>
          <w:sz w:val="20"/>
          <w:szCs w:val="20"/>
          <w:vertAlign w:val="subscript"/>
        </w:rPr>
        <w:t>T</w:t>
      </w:r>
      <w:r w:rsidRPr="00F06135">
        <w:rPr>
          <w:rFonts w:ascii="Times New Roman" w:hAnsi="Times New Roman" w:cs="Times New Roman"/>
          <w:color w:val="000000"/>
          <w:sz w:val="20"/>
          <w:szCs w:val="20"/>
        </w:rPr>
        <w:t xml:space="preserve"> </w:t>
      </w:r>
      <w:r w:rsidR="00CB082B" w:rsidRPr="00F06135">
        <w:rPr>
          <w:rFonts w:ascii="Times New Roman" w:hAnsi="Times New Roman" w:cs="Times New Roman"/>
          <w:color w:val="000000"/>
          <w:sz w:val="20"/>
          <w:szCs w:val="20"/>
        </w:rPr>
        <w:t>=</w:t>
      </w:r>
      <w:r w:rsidRPr="00F06135">
        <w:rPr>
          <w:rFonts w:ascii="Times New Roman" w:hAnsi="Times New Roman" w:cs="Times New Roman"/>
          <w:color w:val="000000"/>
          <w:sz w:val="20"/>
          <w:szCs w:val="20"/>
        </w:rPr>
        <w:t xml:space="preserve"> kT/q, we see that I</w:t>
      </w:r>
      <w:r w:rsidRPr="00F06135">
        <w:rPr>
          <w:rFonts w:ascii="Times New Roman" w:hAnsi="Times New Roman" w:cs="Times New Roman"/>
          <w:color w:val="000000"/>
          <w:sz w:val="20"/>
          <w:szCs w:val="20"/>
          <w:vertAlign w:val="subscript"/>
        </w:rPr>
        <w:t>0</w:t>
      </w:r>
      <w:r w:rsidRPr="00F06135">
        <w:rPr>
          <w:rFonts w:ascii="Times New Roman" w:hAnsi="Times New Roman" w:cs="Times New Roman"/>
          <w:color w:val="000000"/>
          <w:sz w:val="20"/>
          <w:szCs w:val="20"/>
        </w:rPr>
        <w:t xml:space="preserve"> is responsible for the</w:t>
      </w:r>
      <w:r w:rsidR="00CB082B" w:rsidRPr="00F06135">
        <w:rPr>
          <w:rFonts w:ascii="Times New Roman" w:hAnsi="Times New Roman" w:cs="Times New Roman"/>
          <w:color w:val="000000"/>
          <w:sz w:val="20"/>
          <w:szCs w:val="20"/>
        </w:rPr>
        <w:t xml:space="preserve"> </w:t>
      </w:r>
      <w:r w:rsidRPr="00F06135">
        <w:rPr>
          <w:rFonts w:ascii="Times New Roman" w:hAnsi="Times New Roman" w:cs="Times New Roman"/>
          <w:color w:val="000000"/>
          <w:sz w:val="20"/>
          <w:szCs w:val="20"/>
        </w:rPr>
        <w:t xml:space="preserve">exponential temperature dependence shown in Fig. </w:t>
      </w:r>
      <w:r w:rsidR="00DE76FA" w:rsidRPr="00F06135">
        <w:rPr>
          <w:rFonts w:ascii="Times New Roman" w:hAnsi="Times New Roman" w:cs="Times New Roman"/>
          <w:sz w:val="20"/>
          <w:szCs w:val="20"/>
        </w:rPr>
        <w:t>7</w:t>
      </w:r>
      <w:r w:rsidRPr="00F06135">
        <w:rPr>
          <w:rFonts w:ascii="Times New Roman" w:hAnsi="Times New Roman" w:cs="Times New Roman"/>
          <w:color w:val="000000"/>
          <w:sz w:val="20"/>
          <w:szCs w:val="20"/>
        </w:rPr>
        <w:t>.</w:t>
      </w:r>
      <w:r w:rsidR="00CB082B" w:rsidRPr="00F06135">
        <w:rPr>
          <w:rFonts w:ascii="Times New Roman" w:hAnsi="Times New Roman" w:cs="Times New Roman"/>
          <w:color w:val="000000"/>
          <w:sz w:val="20"/>
          <w:szCs w:val="20"/>
        </w:rPr>
        <w:t xml:space="preserve"> The temperature dependence of gate leakage current has been shown to be very minor compared to that of sub-threshold leakage current [</w:t>
      </w:r>
      <w:r w:rsidR="00CB082B" w:rsidRPr="00F06135">
        <w:rPr>
          <w:rFonts w:ascii="Times New Roman" w:hAnsi="Times New Roman" w:cs="Times New Roman"/>
          <w:sz w:val="20"/>
          <w:szCs w:val="20"/>
        </w:rPr>
        <w:t>16</w:t>
      </w:r>
      <w:r w:rsidR="00CB082B" w:rsidRPr="00F06135">
        <w:rPr>
          <w:rFonts w:ascii="Times New Roman" w:hAnsi="Times New Roman" w:cs="Times New Roman"/>
          <w:color w:val="000000"/>
          <w:sz w:val="20"/>
          <w:szCs w:val="20"/>
        </w:rPr>
        <w:t>].</w:t>
      </w:r>
    </w:p>
    <w:p w:rsidR="005A1FE7" w:rsidRPr="00F06135" w:rsidRDefault="005A1FE7" w:rsidP="00F06135">
      <w:pPr>
        <w:tabs>
          <w:tab w:val="left" w:pos="6645"/>
        </w:tabs>
        <w:spacing w:after="0" w:line="360" w:lineRule="auto"/>
        <w:rPr>
          <w:rFonts w:ascii="Times New Roman" w:hAnsi="Times New Roman" w:cs="Times New Roman"/>
          <w:b/>
          <w:sz w:val="20"/>
          <w:szCs w:val="20"/>
        </w:rPr>
      </w:pPr>
    </w:p>
    <w:p w:rsidR="007025EB"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5</w:t>
      </w:r>
      <w:r w:rsidR="00C31EC8" w:rsidRPr="00F06135">
        <w:rPr>
          <w:rFonts w:ascii="Times New Roman" w:hAnsi="Times New Roman" w:cs="Times New Roman"/>
          <w:b/>
          <w:sz w:val="20"/>
          <w:szCs w:val="20"/>
        </w:rPr>
        <w:t>.10 Interconnect Resistance</w:t>
      </w:r>
    </w:p>
    <w:p w:rsidR="007025EB" w:rsidRPr="00F06135" w:rsidRDefault="00C31EC8"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noProof/>
          <w:sz w:val="20"/>
          <w:szCs w:val="20"/>
        </w:rPr>
        <w:drawing>
          <wp:anchor distT="0" distB="0" distL="114300" distR="114300" simplePos="0" relativeHeight="251711488" behindDoc="0" locked="0" layoutInCell="1" allowOverlap="1">
            <wp:simplePos x="0" y="0"/>
            <wp:positionH relativeFrom="column">
              <wp:posOffset>1457326</wp:posOffset>
            </wp:positionH>
            <wp:positionV relativeFrom="paragraph">
              <wp:posOffset>182245</wp:posOffset>
            </wp:positionV>
            <wp:extent cx="2324100" cy="485775"/>
            <wp:effectExtent l="19050" t="0" r="0" b="0"/>
            <wp:wrapNone/>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srcRect l="36538" t="29625" r="35898" b="55562"/>
                    <a:stretch>
                      <a:fillRect/>
                    </a:stretch>
                  </pic:blipFill>
                  <pic:spPr bwMode="auto">
                    <a:xfrm>
                      <a:off x="0" y="0"/>
                      <a:ext cx="2324100" cy="485775"/>
                    </a:xfrm>
                    <a:prstGeom prst="rect">
                      <a:avLst/>
                    </a:prstGeom>
                    <a:noFill/>
                    <a:ln w="9525">
                      <a:noFill/>
                      <a:miter lim="800000"/>
                      <a:headEnd/>
                      <a:tailEnd/>
                    </a:ln>
                  </pic:spPr>
                </pic:pic>
              </a:graphicData>
            </a:graphic>
          </wp:anchor>
        </w:drawing>
      </w:r>
      <w:r w:rsidRPr="00F06135">
        <w:rPr>
          <w:rFonts w:ascii="Times New Roman" w:hAnsi="Times New Roman" w:cs="Times New Roman"/>
          <w:sz w:val="20"/>
          <w:szCs w:val="20"/>
        </w:rPr>
        <w:t>The interconnect resistance R is related to temperature by</w:t>
      </w:r>
    </w:p>
    <w:p w:rsidR="00B400F4" w:rsidRPr="00F06135" w:rsidRDefault="00561961" w:rsidP="00F06135">
      <w:pPr>
        <w:tabs>
          <w:tab w:val="left" w:pos="8175"/>
        </w:tabs>
        <w:spacing w:line="360" w:lineRule="auto"/>
        <w:rPr>
          <w:rFonts w:ascii="Times New Roman" w:hAnsi="Times New Roman" w:cs="Times New Roman"/>
          <w:sz w:val="20"/>
          <w:szCs w:val="20"/>
        </w:rPr>
      </w:pPr>
      <w:r>
        <w:rPr>
          <w:rFonts w:ascii="Times New Roman" w:hAnsi="Times New Roman" w:cs="Times New Roman"/>
          <w:b/>
          <w:sz w:val="20"/>
          <w:szCs w:val="20"/>
        </w:rPr>
        <w:t xml:space="preserve">                                                                                                                                                           </w:t>
      </w:r>
      <w:r w:rsidR="006371C6" w:rsidRPr="00F06135">
        <w:rPr>
          <w:rFonts w:ascii="Times New Roman" w:hAnsi="Times New Roman" w:cs="Times New Roman"/>
          <w:b/>
          <w:sz w:val="20"/>
          <w:szCs w:val="20"/>
        </w:rPr>
        <w:t xml:space="preserve"> </w:t>
      </w:r>
      <w:r w:rsidR="00464504" w:rsidRPr="00F06135">
        <w:rPr>
          <w:rFonts w:ascii="Times New Roman" w:hAnsi="Times New Roman" w:cs="Times New Roman"/>
          <w:sz w:val="20"/>
          <w:szCs w:val="20"/>
        </w:rPr>
        <w:t>(17)</w:t>
      </w:r>
    </w:p>
    <w:p w:rsidR="00B400F4" w:rsidRDefault="00B400F4" w:rsidP="00F06135">
      <w:pPr>
        <w:autoSpaceDE w:val="0"/>
        <w:autoSpaceDN w:val="0"/>
        <w:adjustRightInd w:val="0"/>
        <w:spacing w:after="0" w:line="360" w:lineRule="auto"/>
        <w:jc w:val="both"/>
        <w:rPr>
          <w:rFonts w:ascii="Times New Roman" w:hAnsi="Times New Roman" w:cs="Times New Roman"/>
          <w:sz w:val="20"/>
          <w:szCs w:val="20"/>
        </w:rPr>
      </w:pPr>
    </w:p>
    <w:p w:rsidR="007025EB" w:rsidRPr="00F06135" w:rsidRDefault="00C31EC8"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where T is the temperature, R</w:t>
      </w:r>
      <w:r w:rsidRPr="00F06135">
        <w:rPr>
          <w:rFonts w:ascii="Times New Roman" w:hAnsi="Times New Roman" w:cs="Times New Roman"/>
          <w:sz w:val="20"/>
          <w:szCs w:val="20"/>
          <w:vertAlign w:val="subscript"/>
        </w:rPr>
        <w:t>0</w:t>
      </w:r>
      <w:r w:rsidRPr="00F06135">
        <w:rPr>
          <w:rFonts w:ascii="Times New Roman" w:hAnsi="Times New Roman" w:cs="Times New Roman"/>
          <w:sz w:val="20"/>
          <w:szCs w:val="20"/>
        </w:rPr>
        <w:t xml:space="preserve"> is the resistance at nominal temperature T</w:t>
      </w:r>
      <w:r w:rsidRPr="00F06135">
        <w:rPr>
          <w:rFonts w:ascii="Times New Roman" w:hAnsi="Times New Roman" w:cs="Times New Roman"/>
          <w:sz w:val="20"/>
          <w:szCs w:val="20"/>
          <w:vertAlign w:val="subscript"/>
        </w:rPr>
        <w:t>0</w:t>
      </w:r>
      <w:r w:rsidRPr="00F06135">
        <w:rPr>
          <w:rFonts w:ascii="Times New Roman" w:hAnsi="Times New Roman" w:cs="Times New Roman"/>
          <w:sz w:val="20"/>
          <w:szCs w:val="20"/>
        </w:rPr>
        <w:t xml:space="preserve">, and </w:t>
      </w:r>
      <w:r w:rsidR="00464504" w:rsidRPr="00F06135">
        <w:rPr>
          <w:rFonts w:ascii="Times New Roman" w:hAnsi="Times New Roman" w:cs="Times New Roman"/>
          <w:sz w:val="20"/>
          <w:szCs w:val="20"/>
        </w:rPr>
        <w:t>α</w:t>
      </w:r>
      <w:r w:rsidRPr="00F06135">
        <w:rPr>
          <w:rFonts w:ascii="Times New Roman" w:hAnsi="Times New Roman" w:cs="Times New Roman"/>
          <w:sz w:val="20"/>
          <w:szCs w:val="20"/>
          <w:vertAlign w:val="subscript"/>
        </w:rPr>
        <w:t>R</w:t>
      </w:r>
      <w:r w:rsidRPr="00F06135">
        <w:rPr>
          <w:rFonts w:ascii="Times New Roman" w:hAnsi="Times New Roman" w:cs="Times New Roman"/>
          <w:sz w:val="20"/>
          <w:szCs w:val="20"/>
        </w:rPr>
        <w:t xml:space="preserve"> is an empirical term named the temperature coefficient of resistance. Al and Cu interconnects have similar values of </w:t>
      </w:r>
      <w:r w:rsidR="00464504" w:rsidRPr="00F06135">
        <w:rPr>
          <w:rFonts w:ascii="Times New Roman" w:hAnsi="Times New Roman" w:cs="Times New Roman"/>
          <w:sz w:val="20"/>
          <w:szCs w:val="20"/>
        </w:rPr>
        <w:t>α</w:t>
      </w:r>
      <w:r w:rsidR="00464504" w:rsidRPr="00F06135">
        <w:rPr>
          <w:rFonts w:ascii="Times New Roman" w:hAnsi="Times New Roman" w:cs="Times New Roman"/>
          <w:sz w:val="20"/>
          <w:szCs w:val="20"/>
          <w:vertAlign w:val="subscript"/>
        </w:rPr>
        <w:t>R</w:t>
      </w:r>
      <w:r w:rsidR="00464504" w:rsidRPr="00F06135">
        <w:rPr>
          <w:rFonts w:ascii="Times New Roman" w:hAnsi="Times New Roman" w:cs="Times New Roman"/>
          <w:sz w:val="20"/>
          <w:szCs w:val="20"/>
        </w:rPr>
        <w:t xml:space="preserve"> —</w:t>
      </w:r>
      <w:r w:rsidRPr="00F06135">
        <w:rPr>
          <w:rFonts w:ascii="Times New Roman" w:hAnsi="Times New Roman" w:cs="Times New Roman"/>
          <w:sz w:val="20"/>
          <w:szCs w:val="20"/>
        </w:rPr>
        <w:t>0.004308 and 0.00401, respectively. Over the military-specified temperature range, Al wire resistances can change by up to 77.5% while Cu wire resistances can change by up to 72.2%. Interconnect resistance increases with increasing temperature, complicating evaluation of the impact of temperature on interconnect links—in these applications, the MOSFET currents may either increase or decrease in temperature (as explored in the next subsection), which means that the impact of temperature on interconnect resistance can either add to the system temperature dependence or reduce the temperature</w:t>
      </w:r>
      <w:r w:rsidR="001F4688" w:rsidRPr="00F06135">
        <w:rPr>
          <w:rFonts w:ascii="Times New Roman" w:hAnsi="Times New Roman" w:cs="Times New Roman"/>
          <w:sz w:val="20"/>
          <w:szCs w:val="20"/>
        </w:rPr>
        <w:t xml:space="preserve"> </w:t>
      </w:r>
      <w:r w:rsidRPr="00F06135">
        <w:rPr>
          <w:rFonts w:ascii="Times New Roman" w:hAnsi="Times New Roman" w:cs="Times New Roman"/>
          <w:sz w:val="20"/>
          <w:szCs w:val="20"/>
        </w:rPr>
        <w:t>dependence, depending on the operating conditions.</w:t>
      </w:r>
    </w:p>
    <w:p w:rsidR="005A1FE7" w:rsidRPr="00F06135" w:rsidRDefault="005A1FE7" w:rsidP="00F06135">
      <w:pPr>
        <w:tabs>
          <w:tab w:val="left" w:pos="6645"/>
        </w:tabs>
        <w:spacing w:after="0" w:line="360" w:lineRule="auto"/>
        <w:rPr>
          <w:rFonts w:ascii="Times New Roman" w:hAnsi="Times New Roman" w:cs="Times New Roman"/>
          <w:b/>
          <w:sz w:val="20"/>
          <w:szCs w:val="20"/>
        </w:rPr>
      </w:pPr>
    </w:p>
    <w:p w:rsidR="00B400F4" w:rsidRDefault="00B400F4" w:rsidP="00F06135">
      <w:pPr>
        <w:tabs>
          <w:tab w:val="left" w:pos="6645"/>
        </w:tabs>
        <w:spacing w:line="360" w:lineRule="auto"/>
        <w:rPr>
          <w:rFonts w:ascii="Times New Roman" w:hAnsi="Times New Roman" w:cs="Times New Roman"/>
          <w:b/>
          <w:sz w:val="20"/>
          <w:szCs w:val="20"/>
        </w:rPr>
      </w:pPr>
    </w:p>
    <w:p w:rsidR="00B400F4" w:rsidRDefault="00B400F4" w:rsidP="00F06135">
      <w:pPr>
        <w:tabs>
          <w:tab w:val="left" w:pos="6645"/>
        </w:tabs>
        <w:spacing w:line="360" w:lineRule="auto"/>
        <w:rPr>
          <w:rFonts w:ascii="Times New Roman" w:hAnsi="Times New Roman" w:cs="Times New Roman"/>
          <w:b/>
          <w:sz w:val="20"/>
          <w:szCs w:val="20"/>
        </w:rPr>
      </w:pPr>
    </w:p>
    <w:p w:rsidR="00A77881"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lastRenderedPageBreak/>
        <w:t>6</w:t>
      </w:r>
      <w:r w:rsidR="00A77881" w:rsidRPr="00F06135">
        <w:rPr>
          <w:rFonts w:ascii="Times New Roman" w:hAnsi="Times New Roman" w:cs="Times New Roman"/>
          <w:b/>
          <w:sz w:val="20"/>
          <w:szCs w:val="20"/>
        </w:rPr>
        <w:t xml:space="preserve">. Applications of Semiconductors </w:t>
      </w:r>
    </w:p>
    <w:p w:rsidR="00A77881"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6</w:t>
      </w:r>
      <w:r w:rsidR="00A77881" w:rsidRPr="00F06135">
        <w:rPr>
          <w:rFonts w:ascii="Times New Roman" w:hAnsi="Times New Roman" w:cs="Times New Roman"/>
          <w:b/>
          <w:sz w:val="20"/>
          <w:szCs w:val="20"/>
        </w:rPr>
        <w:t xml:space="preserve">.1 Applications of Semiconductors in Electronic Devices </w:t>
      </w:r>
    </w:p>
    <w:p w:rsidR="00A77881" w:rsidRPr="00F06135" w:rsidRDefault="00A77881" w:rsidP="00F06135">
      <w:pPr>
        <w:pStyle w:val="Default"/>
        <w:spacing w:line="360" w:lineRule="auto"/>
        <w:jc w:val="both"/>
        <w:rPr>
          <w:sz w:val="20"/>
          <w:szCs w:val="20"/>
        </w:rPr>
      </w:pPr>
      <w:r w:rsidRPr="00F06135">
        <w:rPr>
          <w:sz w:val="20"/>
          <w:szCs w:val="20"/>
        </w:rPr>
        <w:t xml:space="preserve">Semiconductors are the materials that conduct electric current, can be easily regulated, and can act as both insulators and conductors. These qualities have made semiconductors useful in the field of electronics. Semiconductor devices are all around us. They can be found in just about every commercial product we </w:t>
      </w:r>
      <w:r w:rsidR="00DE043C" w:rsidRPr="00F06135">
        <w:rPr>
          <w:sz w:val="20"/>
          <w:szCs w:val="20"/>
        </w:rPr>
        <w:t>contact</w:t>
      </w:r>
      <w:r w:rsidRPr="00F06135">
        <w:rPr>
          <w:sz w:val="20"/>
          <w:szCs w:val="20"/>
        </w:rPr>
        <w:t xml:space="preserve">, from the family car to the pocket calculator. Today semiconductor devices are </w:t>
      </w:r>
      <w:r w:rsidR="00DE043C" w:rsidRPr="00F06135">
        <w:rPr>
          <w:sz w:val="20"/>
          <w:szCs w:val="20"/>
        </w:rPr>
        <w:t>omnipresent</w:t>
      </w:r>
      <w:r w:rsidRPr="00F06135">
        <w:rPr>
          <w:sz w:val="20"/>
          <w:szCs w:val="20"/>
        </w:rPr>
        <w:t xml:space="preserve"> in a wide range of industries, including computers, communications, aerospace, manufacturing, agriculture, and healthcare. Semiconductors have made electronic devices – such as MP3 players, HDTVs / TVs, CD players, computers, and cell phones –smaller, cheaper, faster, and more reliable. </w:t>
      </w:r>
    </w:p>
    <w:p w:rsidR="00A77881" w:rsidRPr="00F06135" w:rsidRDefault="00DE043C" w:rsidP="00F06135">
      <w:pPr>
        <w:pStyle w:val="Default"/>
        <w:spacing w:line="360" w:lineRule="auto"/>
        <w:jc w:val="both"/>
        <w:rPr>
          <w:sz w:val="20"/>
          <w:szCs w:val="20"/>
        </w:rPr>
      </w:pPr>
      <w:r w:rsidRPr="00F06135">
        <w:rPr>
          <w:sz w:val="20"/>
          <w:szCs w:val="20"/>
        </w:rPr>
        <w:t>Science and industry also depend</w:t>
      </w:r>
      <w:r w:rsidR="00A77881" w:rsidRPr="00F06135">
        <w:rPr>
          <w:sz w:val="20"/>
          <w:szCs w:val="20"/>
        </w:rPr>
        <w:t xml:space="preserve"> heavily on semiconductor devices. Research laboratories use these devices in all sorts of electronic instruments to perform tests, measurements, and numerous other experimental tasks. Industrial control systems (such as those used to manufacture automobiles) and automatic telephone exchanges also use semiconductors. Even today heavy-duty versions of the solid-state rectifier diode are being use to convert large amounts of power for electric railroads. Of the many different applications for solid-state devices,</w:t>
      </w:r>
      <w:r w:rsidRPr="00F06135">
        <w:rPr>
          <w:sz w:val="20"/>
          <w:szCs w:val="20"/>
        </w:rPr>
        <w:t xml:space="preserve"> space systems, computers, and data processing equipment are some of the largest consumers.</w:t>
      </w:r>
    </w:p>
    <w:p w:rsidR="00EC6A10" w:rsidRPr="00F06135" w:rsidRDefault="00EC6A10" w:rsidP="00F06135">
      <w:pPr>
        <w:tabs>
          <w:tab w:val="left" w:pos="6645"/>
        </w:tabs>
        <w:spacing w:after="0" w:line="360" w:lineRule="auto"/>
        <w:rPr>
          <w:rFonts w:ascii="Times New Roman" w:hAnsi="Times New Roman" w:cs="Times New Roman"/>
          <w:b/>
          <w:sz w:val="20"/>
          <w:szCs w:val="20"/>
        </w:rPr>
      </w:pPr>
    </w:p>
    <w:p w:rsidR="00A77881" w:rsidRPr="00F06135" w:rsidRDefault="00EC6A10"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noProof/>
          <w:sz w:val="20"/>
          <w:szCs w:val="20"/>
        </w:rPr>
        <w:drawing>
          <wp:anchor distT="0" distB="0" distL="114300" distR="114300" simplePos="0" relativeHeight="251715584" behindDoc="0" locked="0" layoutInCell="1" allowOverlap="1">
            <wp:simplePos x="0" y="0"/>
            <wp:positionH relativeFrom="column">
              <wp:posOffset>1366069</wp:posOffset>
            </wp:positionH>
            <wp:positionV relativeFrom="paragraph">
              <wp:posOffset>242529</wp:posOffset>
            </wp:positionV>
            <wp:extent cx="3288706" cy="1897626"/>
            <wp:effectExtent l="19050" t="0" r="6944"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srcRect/>
                    <a:stretch>
                      <a:fillRect/>
                    </a:stretch>
                  </pic:blipFill>
                  <pic:spPr bwMode="auto">
                    <a:xfrm>
                      <a:off x="0" y="0"/>
                      <a:ext cx="3288706" cy="1897626"/>
                    </a:xfrm>
                    <a:prstGeom prst="rect">
                      <a:avLst/>
                    </a:prstGeom>
                    <a:noFill/>
                    <a:ln w="9525">
                      <a:noFill/>
                      <a:miter lim="800000"/>
                      <a:headEnd/>
                      <a:tailEnd/>
                    </a:ln>
                  </pic:spPr>
                </pic:pic>
              </a:graphicData>
            </a:graphic>
          </wp:anchor>
        </w:drawing>
      </w:r>
      <w:r w:rsidR="00DE043C" w:rsidRPr="00F06135">
        <w:rPr>
          <w:rFonts w:ascii="Times New Roman" w:hAnsi="Times New Roman" w:cs="Times New Roman"/>
          <w:b/>
          <w:sz w:val="20"/>
          <w:szCs w:val="20"/>
        </w:rPr>
        <w:t>In the following section we will explore the most important applications:</w:t>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jc w:val="center"/>
        <w:rPr>
          <w:rFonts w:ascii="Times New Roman" w:hAnsi="Times New Roman" w:cs="Times New Roman"/>
          <w:b/>
          <w:sz w:val="20"/>
          <w:szCs w:val="20"/>
        </w:rPr>
      </w:pPr>
    </w:p>
    <w:p w:rsidR="00DE043C" w:rsidRPr="00F06135" w:rsidRDefault="00DE043C" w:rsidP="00F06135">
      <w:pPr>
        <w:pStyle w:val="Default"/>
        <w:spacing w:line="360" w:lineRule="auto"/>
        <w:jc w:val="center"/>
        <w:rPr>
          <w:b/>
          <w:bCs/>
          <w:iCs/>
          <w:sz w:val="20"/>
          <w:szCs w:val="20"/>
        </w:rPr>
      </w:pPr>
      <w:r w:rsidRPr="00F06135">
        <w:rPr>
          <w:b/>
          <w:bCs/>
          <w:iCs/>
          <w:sz w:val="20"/>
          <w:szCs w:val="20"/>
        </w:rPr>
        <w:t>Flat panel displays</w:t>
      </w:r>
    </w:p>
    <w:p w:rsidR="00A77881" w:rsidRPr="00F06135" w:rsidRDefault="00EC6A10"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noProof/>
          <w:color w:val="000000"/>
          <w:sz w:val="20"/>
          <w:szCs w:val="20"/>
        </w:rPr>
        <w:drawing>
          <wp:anchor distT="0" distB="0" distL="114300" distR="114300" simplePos="0" relativeHeight="251716608" behindDoc="0" locked="0" layoutInCell="1" allowOverlap="1">
            <wp:simplePos x="0" y="0"/>
            <wp:positionH relativeFrom="column">
              <wp:posOffset>962947</wp:posOffset>
            </wp:positionH>
            <wp:positionV relativeFrom="paragraph">
              <wp:posOffset>203816</wp:posOffset>
            </wp:positionV>
            <wp:extent cx="4148557" cy="1553496"/>
            <wp:effectExtent l="19050" t="0" r="4343"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srcRect/>
                    <a:stretch>
                      <a:fillRect/>
                    </a:stretch>
                  </pic:blipFill>
                  <pic:spPr bwMode="auto">
                    <a:xfrm>
                      <a:off x="0" y="0"/>
                      <a:ext cx="4148557" cy="1553496"/>
                    </a:xfrm>
                    <a:prstGeom prst="rect">
                      <a:avLst/>
                    </a:prstGeom>
                    <a:noFill/>
                    <a:ln w="9525">
                      <a:noFill/>
                      <a:miter lim="800000"/>
                      <a:headEnd/>
                      <a:tailEnd/>
                    </a:ln>
                  </pic:spPr>
                </pic:pic>
              </a:graphicData>
            </a:graphic>
          </wp:anchor>
        </w:drawing>
      </w:r>
      <w:r w:rsidRPr="00F06135">
        <w:rPr>
          <w:rFonts w:ascii="Times New Roman" w:hAnsi="Times New Roman" w:cs="Times New Roman"/>
          <w:color w:val="000000"/>
          <w:sz w:val="20"/>
          <w:szCs w:val="20"/>
        </w:rPr>
        <w:t xml:space="preserve">                                            </w:t>
      </w:r>
      <w:r w:rsidR="00DE043C" w:rsidRPr="00F06135">
        <w:rPr>
          <w:rFonts w:ascii="Times New Roman" w:hAnsi="Times New Roman" w:cs="Times New Roman"/>
          <w:b/>
          <w:bCs/>
          <w:sz w:val="20"/>
          <w:szCs w:val="20"/>
        </w:rPr>
        <w:t>Computers, television, mobile handheld devices</w:t>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DE043C" w:rsidRPr="00F06135" w:rsidRDefault="00DE043C" w:rsidP="00F06135">
      <w:pPr>
        <w:pStyle w:val="Default"/>
        <w:spacing w:line="360" w:lineRule="auto"/>
        <w:jc w:val="center"/>
        <w:rPr>
          <w:sz w:val="20"/>
          <w:szCs w:val="20"/>
        </w:rPr>
      </w:pPr>
      <w:r w:rsidRPr="00F06135">
        <w:rPr>
          <w:b/>
          <w:bCs/>
          <w:iCs/>
          <w:sz w:val="20"/>
          <w:szCs w:val="20"/>
        </w:rPr>
        <w:t>High brightness LEDs</w:t>
      </w:r>
    </w:p>
    <w:p w:rsidR="00B400F4" w:rsidRDefault="00B400F4" w:rsidP="00F06135">
      <w:pPr>
        <w:tabs>
          <w:tab w:val="left" w:pos="6645"/>
        </w:tabs>
        <w:spacing w:line="360" w:lineRule="auto"/>
        <w:jc w:val="center"/>
        <w:rPr>
          <w:rFonts w:ascii="Times New Roman" w:hAnsi="Times New Roman" w:cs="Times New Roman"/>
          <w:b/>
          <w:bCs/>
          <w:sz w:val="20"/>
          <w:szCs w:val="20"/>
        </w:rPr>
      </w:pPr>
    </w:p>
    <w:p w:rsidR="00A77881" w:rsidRPr="00F06135" w:rsidRDefault="00DE043C" w:rsidP="00F06135">
      <w:pPr>
        <w:tabs>
          <w:tab w:val="left" w:pos="6645"/>
        </w:tabs>
        <w:spacing w:line="360" w:lineRule="auto"/>
        <w:jc w:val="center"/>
        <w:rPr>
          <w:rFonts w:ascii="Times New Roman" w:hAnsi="Times New Roman" w:cs="Times New Roman"/>
          <w:b/>
          <w:sz w:val="20"/>
          <w:szCs w:val="20"/>
        </w:rPr>
      </w:pPr>
      <w:r w:rsidRPr="00F06135">
        <w:rPr>
          <w:rFonts w:ascii="Times New Roman" w:hAnsi="Times New Roman" w:cs="Times New Roman"/>
          <w:b/>
          <w:bCs/>
          <w:sz w:val="20"/>
          <w:szCs w:val="20"/>
        </w:rPr>
        <w:lastRenderedPageBreak/>
        <w:t>Solid state lighting, large display panels, automotive applications, LCD backlighting</w:t>
      </w:r>
    </w:p>
    <w:p w:rsidR="00A77881" w:rsidRPr="00F06135" w:rsidRDefault="0018664E"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noProof/>
          <w:sz w:val="20"/>
          <w:szCs w:val="20"/>
        </w:rPr>
        <w:drawing>
          <wp:anchor distT="0" distB="0" distL="114300" distR="114300" simplePos="0" relativeHeight="251717632" behindDoc="0" locked="0" layoutInCell="1" allowOverlap="1">
            <wp:simplePos x="0" y="0"/>
            <wp:positionH relativeFrom="column">
              <wp:posOffset>1130095</wp:posOffset>
            </wp:positionH>
            <wp:positionV relativeFrom="paragraph">
              <wp:posOffset>71673</wp:posOffset>
            </wp:positionV>
            <wp:extent cx="4257982" cy="1671484"/>
            <wp:effectExtent l="19050" t="0" r="9218"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srcRect/>
                    <a:stretch>
                      <a:fillRect/>
                    </a:stretch>
                  </pic:blipFill>
                  <pic:spPr bwMode="auto">
                    <a:xfrm>
                      <a:off x="0" y="0"/>
                      <a:ext cx="4257982" cy="1671484"/>
                    </a:xfrm>
                    <a:prstGeom prst="rect">
                      <a:avLst/>
                    </a:prstGeom>
                    <a:noFill/>
                    <a:ln w="9525">
                      <a:noFill/>
                      <a:miter lim="800000"/>
                      <a:headEnd/>
                      <a:tailEnd/>
                    </a:ln>
                  </pic:spPr>
                </pic:pic>
              </a:graphicData>
            </a:graphic>
          </wp:anchor>
        </w:drawing>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18664E" w:rsidRPr="00F06135" w:rsidRDefault="0018664E" w:rsidP="00F06135">
      <w:pPr>
        <w:pStyle w:val="Default"/>
        <w:spacing w:line="360" w:lineRule="auto"/>
        <w:jc w:val="center"/>
        <w:rPr>
          <w:sz w:val="20"/>
          <w:szCs w:val="20"/>
        </w:rPr>
      </w:pPr>
      <w:r w:rsidRPr="00F06135">
        <w:rPr>
          <w:b/>
          <w:bCs/>
          <w:iCs/>
          <w:sz w:val="20"/>
          <w:szCs w:val="20"/>
        </w:rPr>
        <w:t>Imaging array sensors</w:t>
      </w:r>
    </w:p>
    <w:p w:rsidR="00A77881" w:rsidRPr="00F06135" w:rsidRDefault="008A2654" w:rsidP="00F06135">
      <w:pPr>
        <w:tabs>
          <w:tab w:val="left" w:pos="6645"/>
        </w:tabs>
        <w:spacing w:line="360" w:lineRule="auto"/>
        <w:jc w:val="center"/>
        <w:rPr>
          <w:rFonts w:ascii="Times New Roman" w:hAnsi="Times New Roman" w:cs="Times New Roman"/>
          <w:b/>
          <w:sz w:val="20"/>
          <w:szCs w:val="20"/>
        </w:rPr>
      </w:pPr>
      <w:r w:rsidRPr="00F06135">
        <w:rPr>
          <w:rFonts w:ascii="Times New Roman" w:hAnsi="Times New Roman" w:cs="Times New Roman"/>
          <w:b/>
          <w:bCs/>
          <w:noProof/>
          <w:sz w:val="20"/>
          <w:szCs w:val="20"/>
        </w:rPr>
        <w:drawing>
          <wp:anchor distT="0" distB="0" distL="114300" distR="114300" simplePos="0" relativeHeight="251718656" behindDoc="0" locked="0" layoutInCell="1" allowOverlap="1">
            <wp:simplePos x="0" y="0"/>
            <wp:positionH relativeFrom="column">
              <wp:posOffset>1562715</wp:posOffset>
            </wp:positionH>
            <wp:positionV relativeFrom="paragraph">
              <wp:posOffset>289889</wp:posOffset>
            </wp:positionV>
            <wp:extent cx="2856361" cy="1750142"/>
            <wp:effectExtent l="19050" t="0" r="1139" b="0"/>
            <wp:wrapNone/>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srcRect/>
                    <a:stretch>
                      <a:fillRect/>
                    </a:stretch>
                  </pic:blipFill>
                  <pic:spPr bwMode="auto">
                    <a:xfrm>
                      <a:off x="0" y="0"/>
                      <a:ext cx="2863553" cy="1754549"/>
                    </a:xfrm>
                    <a:prstGeom prst="rect">
                      <a:avLst/>
                    </a:prstGeom>
                    <a:noFill/>
                    <a:ln w="9525">
                      <a:noFill/>
                      <a:miter lim="800000"/>
                      <a:headEnd/>
                      <a:tailEnd/>
                    </a:ln>
                  </pic:spPr>
                </pic:pic>
              </a:graphicData>
            </a:graphic>
          </wp:anchor>
        </w:drawing>
      </w:r>
      <w:r w:rsidR="0018664E" w:rsidRPr="00F06135">
        <w:rPr>
          <w:rFonts w:ascii="Times New Roman" w:hAnsi="Times New Roman" w:cs="Times New Roman"/>
          <w:b/>
          <w:bCs/>
          <w:sz w:val="20"/>
          <w:szCs w:val="20"/>
        </w:rPr>
        <w:t>Digital cameras</w:t>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18664E" w:rsidRPr="00F06135" w:rsidRDefault="00B400F4" w:rsidP="00F06135">
      <w:pPr>
        <w:pStyle w:val="Default"/>
        <w:spacing w:line="360" w:lineRule="auto"/>
        <w:rPr>
          <w:sz w:val="20"/>
          <w:szCs w:val="20"/>
        </w:rPr>
      </w:pPr>
      <w:r>
        <w:rPr>
          <w:b/>
          <w:bCs/>
          <w:iCs/>
          <w:sz w:val="20"/>
          <w:szCs w:val="20"/>
        </w:rPr>
        <w:t xml:space="preserve">                   </w:t>
      </w:r>
      <w:r w:rsidR="0018664E" w:rsidRPr="00F06135">
        <w:rPr>
          <w:b/>
          <w:bCs/>
          <w:iCs/>
          <w:sz w:val="20"/>
          <w:szCs w:val="20"/>
        </w:rPr>
        <w:t>Diode lasers</w:t>
      </w:r>
    </w:p>
    <w:p w:rsidR="00A77881" w:rsidRPr="00F06135" w:rsidRDefault="00B400F4" w:rsidP="00F06135">
      <w:pPr>
        <w:tabs>
          <w:tab w:val="left" w:pos="6457"/>
        </w:tabs>
        <w:spacing w:line="360" w:lineRule="auto"/>
        <w:rPr>
          <w:rFonts w:ascii="Times New Roman" w:hAnsi="Times New Roman" w:cs="Times New Roman"/>
          <w:b/>
          <w:sz w:val="20"/>
          <w:szCs w:val="20"/>
        </w:rPr>
      </w:pPr>
      <w:r>
        <w:rPr>
          <w:rFonts w:ascii="Times New Roman" w:hAnsi="Times New Roman" w:cs="Times New Roman"/>
          <w:b/>
          <w:bCs/>
          <w:noProof/>
          <w:sz w:val="20"/>
          <w:szCs w:val="20"/>
        </w:rPr>
        <w:drawing>
          <wp:anchor distT="0" distB="0" distL="114300" distR="114300" simplePos="0" relativeHeight="251720704" behindDoc="0" locked="0" layoutInCell="1" allowOverlap="1">
            <wp:simplePos x="0" y="0"/>
            <wp:positionH relativeFrom="column">
              <wp:posOffset>3578860</wp:posOffset>
            </wp:positionH>
            <wp:positionV relativeFrom="paragraph">
              <wp:posOffset>311150</wp:posOffset>
            </wp:positionV>
            <wp:extent cx="1955800" cy="2310130"/>
            <wp:effectExtent l="19050" t="0" r="6350" b="0"/>
            <wp:wrapNone/>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srcRect/>
                    <a:stretch>
                      <a:fillRect/>
                    </a:stretch>
                  </pic:blipFill>
                  <pic:spPr bwMode="auto">
                    <a:xfrm>
                      <a:off x="0" y="0"/>
                      <a:ext cx="1955800" cy="2310130"/>
                    </a:xfrm>
                    <a:prstGeom prst="rect">
                      <a:avLst/>
                    </a:prstGeom>
                    <a:noFill/>
                    <a:ln w="9525">
                      <a:noFill/>
                      <a:miter lim="800000"/>
                      <a:headEnd/>
                      <a:tailEnd/>
                    </a:ln>
                  </pic:spPr>
                </pic:pic>
              </a:graphicData>
            </a:graphic>
          </wp:anchor>
        </w:drawing>
      </w:r>
      <w:r>
        <w:rPr>
          <w:rFonts w:ascii="Times New Roman" w:hAnsi="Times New Roman" w:cs="Times New Roman"/>
          <w:b/>
          <w:bCs/>
          <w:sz w:val="20"/>
          <w:szCs w:val="20"/>
        </w:rPr>
        <w:t xml:space="preserve">                 </w:t>
      </w:r>
      <w:r w:rsidR="0018664E" w:rsidRPr="00F06135">
        <w:rPr>
          <w:rFonts w:ascii="Times New Roman" w:hAnsi="Times New Roman" w:cs="Times New Roman"/>
          <w:b/>
          <w:bCs/>
          <w:sz w:val="20"/>
          <w:szCs w:val="20"/>
        </w:rPr>
        <w:t>Optical storage, mice</w:t>
      </w:r>
      <w:r w:rsidR="003C7471" w:rsidRPr="00F06135">
        <w:rPr>
          <w:rFonts w:ascii="Times New Roman" w:hAnsi="Times New Roman" w:cs="Times New Roman"/>
          <w:b/>
          <w:bCs/>
          <w:sz w:val="20"/>
          <w:szCs w:val="20"/>
        </w:rPr>
        <w:tab/>
      </w:r>
      <w:r w:rsidR="003C7471" w:rsidRPr="00F06135">
        <w:rPr>
          <w:rFonts w:ascii="Times New Roman" w:hAnsi="Times New Roman" w:cs="Times New Roman"/>
          <w:b/>
          <w:bCs/>
          <w:iCs/>
          <w:sz w:val="20"/>
          <w:szCs w:val="20"/>
        </w:rPr>
        <w:t>Robotics</w:t>
      </w:r>
    </w:p>
    <w:p w:rsidR="00A77881" w:rsidRPr="00F06135" w:rsidRDefault="003C7471" w:rsidP="00F06135">
      <w:pPr>
        <w:tabs>
          <w:tab w:val="left" w:pos="6645"/>
        </w:tabs>
        <w:spacing w:line="360" w:lineRule="auto"/>
        <w:jc w:val="center"/>
        <w:rPr>
          <w:rFonts w:ascii="Times New Roman" w:hAnsi="Times New Roman" w:cs="Times New Roman"/>
          <w:b/>
          <w:sz w:val="20"/>
          <w:szCs w:val="20"/>
        </w:rPr>
      </w:pPr>
      <w:r w:rsidRPr="00F06135">
        <w:rPr>
          <w:rFonts w:ascii="Times New Roman" w:hAnsi="Times New Roman" w:cs="Times New Roman"/>
          <w:b/>
          <w:noProof/>
          <w:sz w:val="20"/>
          <w:szCs w:val="20"/>
        </w:rPr>
        <w:drawing>
          <wp:anchor distT="0" distB="0" distL="114300" distR="114300" simplePos="0" relativeHeight="251719680" behindDoc="0" locked="0" layoutInCell="1" allowOverlap="1">
            <wp:simplePos x="0" y="0"/>
            <wp:positionH relativeFrom="column">
              <wp:posOffset>166534</wp:posOffset>
            </wp:positionH>
            <wp:positionV relativeFrom="paragraph">
              <wp:posOffset>152093</wp:posOffset>
            </wp:positionV>
            <wp:extent cx="2861589" cy="1858297"/>
            <wp:effectExtent l="19050" t="0" r="0" b="0"/>
            <wp:wrapNone/>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srcRect/>
                    <a:stretch>
                      <a:fillRect/>
                    </a:stretch>
                  </pic:blipFill>
                  <pic:spPr bwMode="auto">
                    <a:xfrm>
                      <a:off x="0" y="0"/>
                      <a:ext cx="2861310" cy="1858116"/>
                    </a:xfrm>
                    <a:prstGeom prst="rect">
                      <a:avLst/>
                    </a:prstGeom>
                    <a:noFill/>
                    <a:ln w="9525">
                      <a:noFill/>
                      <a:miter lim="800000"/>
                      <a:headEnd/>
                      <a:tailEnd/>
                    </a:ln>
                  </pic:spPr>
                </pic:pic>
              </a:graphicData>
            </a:graphic>
          </wp:anchor>
        </w:drawing>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EC6A10" w:rsidRPr="00F06135" w:rsidRDefault="00EC6A10" w:rsidP="00F06135">
      <w:pPr>
        <w:tabs>
          <w:tab w:val="left" w:pos="3795"/>
        </w:tabs>
        <w:spacing w:line="360" w:lineRule="auto"/>
        <w:rPr>
          <w:rFonts w:ascii="Times New Roman" w:hAnsi="Times New Roman" w:cs="Times New Roman"/>
          <w:b/>
          <w:sz w:val="20"/>
          <w:szCs w:val="20"/>
        </w:rPr>
      </w:pPr>
    </w:p>
    <w:p w:rsidR="00A77881" w:rsidRPr="00F06135" w:rsidRDefault="00EC6A10" w:rsidP="00F06135">
      <w:pPr>
        <w:tabs>
          <w:tab w:val="left" w:pos="3795"/>
        </w:tabs>
        <w:spacing w:line="360" w:lineRule="auto"/>
        <w:rPr>
          <w:rFonts w:ascii="Times New Roman" w:hAnsi="Times New Roman" w:cs="Times New Roman"/>
          <w:b/>
          <w:sz w:val="20"/>
          <w:szCs w:val="20"/>
        </w:rPr>
      </w:pPr>
      <w:r w:rsidRPr="00F06135">
        <w:rPr>
          <w:rFonts w:ascii="Times New Roman" w:hAnsi="Times New Roman" w:cs="Times New Roman"/>
          <w:b/>
          <w:bCs/>
          <w:iCs/>
          <w:sz w:val="20"/>
          <w:szCs w:val="20"/>
        </w:rPr>
        <w:t xml:space="preserve">                                                                     </w:t>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18664E" w:rsidP="00F06135">
      <w:pPr>
        <w:tabs>
          <w:tab w:val="left" w:pos="5580"/>
        </w:tabs>
        <w:spacing w:line="360" w:lineRule="auto"/>
        <w:rPr>
          <w:rFonts w:ascii="Times New Roman" w:hAnsi="Times New Roman" w:cs="Times New Roman"/>
          <w:b/>
          <w:sz w:val="20"/>
          <w:szCs w:val="20"/>
        </w:rPr>
      </w:pPr>
      <w:r w:rsidRPr="00F06135">
        <w:rPr>
          <w:rFonts w:ascii="Times New Roman" w:hAnsi="Times New Roman" w:cs="Times New Roman"/>
          <w:b/>
          <w:bCs/>
          <w:iCs/>
          <w:noProof/>
          <w:sz w:val="20"/>
          <w:szCs w:val="20"/>
        </w:rPr>
        <w:lastRenderedPageBreak/>
        <w:drawing>
          <wp:anchor distT="0" distB="0" distL="114300" distR="114300" simplePos="0" relativeHeight="251722752" behindDoc="0" locked="0" layoutInCell="1" allowOverlap="1">
            <wp:simplePos x="0" y="0"/>
            <wp:positionH relativeFrom="column">
              <wp:posOffset>3529166</wp:posOffset>
            </wp:positionH>
            <wp:positionV relativeFrom="paragraph">
              <wp:posOffset>304800</wp:posOffset>
            </wp:positionV>
            <wp:extent cx="2547169" cy="1514168"/>
            <wp:effectExtent l="19050" t="0" r="5531" b="0"/>
            <wp:wrapNone/>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a:srcRect/>
                    <a:stretch>
                      <a:fillRect/>
                    </a:stretch>
                  </pic:blipFill>
                  <pic:spPr bwMode="auto">
                    <a:xfrm>
                      <a:off x="0" y="0"/>
                      <a:ext cx="2547169" cy="1514168"/>
                    </a:xfrm>
                    <a:prstGeom prst="rect">
                      <a:avLst/>
                    </a:prstGeom>
                    <a:noFill/>
                    <a:ln w="9525">
                      <a:noFill/>
                      <a:miter lim="800000"/>
                      <a:headEnd/>
                      <a:tailEnd/>
                    </a:ln>
                  </pic:spPr>
                </pic:pic>
              </a:graphicData>
            </a:graphic>
          </wp:anchor>
        </w:drawing>
      </w:r>
      <w:r w:rsidRPr="00F06135">
        <w:rPr>
          <w:rFonts w:ascii="Times New Roman" w:hAnsi="Times New Roman" w:cs="Times New Roman"/>
          <w:b/>
          <w:bCs/>
          <w:iCs/>
          <w:sz w:val="20"/>
          <w:szCs w:val="20"/>
        </w:rPr>
        <w:t xml:space="preserve"> Medical Electronics</w:t>
      </w:r>
      <w:r w:rsidRPr="00F06135">
        <w:rPr>
          <w:rFonts w:ascii="Times New Roman" w:hAnsi="Times New Roman" w:cs="Times New Roman"/>
          <w:b/>
          <w:bCs/>
          <w:iCs/>
          <w:sz w:val="20"/>
          <w:szCs w:val="20"/>
        </w:rPr>
        <w:tab/>
        <w:t xml:space="preserve">       Industrial Electronics</w:t>
      </w:r>
    </w:p>
    <w:p w:rsidR="00A77881" w:rsidRPr="00F06135" w:rsidRDefault="0018664E"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noProof/>
          <w:sz w:val="20"/>
          <w:szCs w:val="20"/>
        </w:rPr>
        <w:drawing>
          <wp:anchor distT="0" distB="0" distL="114300" distR="114300" simplePos="0" relativeHeight="251721728" behindDoc="0" locked="0" layoutInCell="1" allowOverlap="1">
            <wp:simplePos x="0" y="0"/>
            <wp:positionH relativeFrom="column">
              <wp:posOffset>28882</wp:posOffset>
            </wp:positionH>
            <wp:positionV relativeFrom="paragraph">
              <wp:posOffset>81505</wp:posOffset>
            </wp:positionV>
            <wp:extent cx="2615995" cy="1573162"/>
            <wp:effectExtent l="19050" t="0" r="0" b="0"/>
            <wp:wrapNone/>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srcRect/>
                    <a:stretch>
                      <a:fillRect/>
                    </a:stretch>
                  </pic:blipFill>
                  <pic:spPr bwMode="auto">
                    <a:xfrm>
                      <a:off x="0" y="0"/>
                      <a:ext cx="2620781" cy="1576040"/>
                    </a:xfrm>
                    <a:prstGeom prst="rect">
                      <a:avLst/>
                    </a:prstGeom>
                    <a:noFill/>
                    <a:ln w="9525">
                      <a:noFill/>
                      <a:miter lim="800000"/>
                      <a:headEnd/>
                      <a:tailEnd/>
                    </a:ln>
                  </pic:spPr>
                </pic:pic>
              </a:graphicData>
            </a:graphic>
          </wp:anchor>
        </w:drawing>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EA587C" w:rsidRPr="00F06135" w:rsidRDefault="00EA587C" w:rsidP="00F06135">
      <w:pPr>
        <w:tabs>
          <w:tab w:val="left" w:pos="5715"/>
        </w:tabs>
        <w:spacing w:line="360" w:lineRule="auto"/>
        <w:rPr>
          <w:rFonts w:ascii="Times New Roman" w:hAnsi="Times New Roman" w:cs="Times New Roman"/>
          <w:b/>
          <w:bCs/>
          <w:iCs/>
          <w:sz w:val="20"/>
          <w:szCs w:val="20"/>
        </w:rPr>
      </w:pPr>
      <w:r w:rsidRPr="00F06135">
        <w:rPr>
          <w:rFonts w:ascii="Times New Roman" w:hAnsi="Times New Roman" w:cs="Times New Roman"/>
          <w:b/>
          <w:bCs/>
          <w:iCs/>
          <w:noProof/>
          <w:sz w:val="20"/>
          <w:szCs w:val="20"/>
        </w:rPr>
        <w:drawing>
          <wp:anchor distT="0" distB="0" distL="114300" distR="114300" simplePos="0" relativeHeight="251724800" behindDoc="0" locked="0" layoutInCell="1" allowOverlap="1">
            <wp:simplePos x="0" y="0"/>
            <wp:positionH relativeFrom="column">
              <wp:posOffset>3421011</wp:posOffset>
            </wp:positionH>
            <wp:positionV relativeFrom="paragraph">
              <wp:posOffset>293227</wp:posOffset>
            </wp:positionV>
            <wp:extent cx="2783144" cy="1571974"/>
            <wp:effectExtent l="19050" t="0" r="0" b="0"/>
            <wp:wrapNone/>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a:srcRect/>
                    <a:stretch>
                      <a:fillRect/>
                    </a:stretch>
                  </pic:blipFill>
                  <pic:spPr bwMode="auto">
                    <a:xfrm rot="10800000" flipV="1">
                      <a:off x="0" y="0"/>
                      <a:ext cx="2786383" cy="1573804"/>
                    </a:xfrm>
                    <a:prstGeom prst="rect">
                      <a:avLst/>
                    </a:prstGeom>
                    <a:noFill/>
                    <a:ln w="9525">
                      <a:noFill/>
                      <a:miter lim="800000"/>
                      <a:headEnd/>
                      <a:tailEnd/>
                    </a:ln>
                  </pic:spPr>
                </pic:pic>
              </a:graphicData>
            </a:graphic>
          </wp:anchor>
        </w:drawing>
      </w:r>
      <w:r w:rsidR="0018664E" w:rsidRPr="00F06135">
        <w:rPr>
          <w:rFonts w:ascii="Times New Roman" w:hAnsi="Times New Roman" w:cs="Times New Roman"/>
          <w:b/>
          <w:bCs/>
          <w:iCs/>
          <w:sz w:val="20"/>
          <w:szCs w:val="20"/>
        </w:rPr>
        <w:t>Telecommunications</w:t>
      </w:r>
      <w:r w:rsidR="0018664E" w:rsidRPr="00F06135">
        <w:rPr>
          <w:rFonts w:ascii="Times New Roman" w:hAnsi="Times New Roman" w:cs="Times New Roman"/>
          <w:b/>
          <w:bCs/>
          <w:iCs/>
          <w:sz w:val="20"/>
          <w:szCs w:val="20"/>
        </w:rPr>
        <w:tab/>
      </w:r>
      <w:r w:rsidR="003C7471" w:rsidRPr="00F06135">
        <w:rPr>
          <w:rFonts w:ascii="Times New Roman" w:hAnsi="Times New Roman" w:cs="Times New Roman"/>
          <w:b/>
          <w:bCs/>
          <w:iCs/>
          <w:sz w:val="20"/>
          <w:szCs w:val="20"/>
        </w:rPr>
        <w:t xml:space="preserve">        </w:t>
      </w:r>
      <w:r w:rsidRPr="00F06135">
        <w:rPr>
          <w:rFonts w:ascii="Times New Roman" w:hAnsi="Times New Roman" w:cs="Times New Roman"/>
          <w:b/>
          <w:bCs/>
          <w:iCs/>
          <w:sz w:val="20"/>
          <w:szCs w:val="20"/>
        </w:rPr>
        <w:t>Wireless Communication</w:t>
      </w:r>
    </w:p>
    <w:p w:rsidR="00EA587C" w:rsidRPr="00F06135" w:rsidRDefault="00EA587C" w:rsidP="00F06135">
      <w:pPr>
        <w:tabs>
          <w:tab w:val="left" w:pos="5715"/>
        </w:tabs>
        <w:spacing w:line="360" w:lineRule="auto"/>
        <w:rPr>
          <w:rFonts w:ascii="Times New Roman" w:hAnsi="Times New Roman" w:cs="Times New Roman"/>
          <w:b/>
          <w:bCs/>
          <w:iCs/>
          <w:sz w:val="20"/>
          <w:szCs w:val="20"/>
        </w:rPr>
      </w:pPr>
      <w:r w:rsidRPr="00F06135">
        <w:rPr>
          <w:rFonts w:ascii="Times New Roman" w:hAnsi="Times New Roman" w:cs="Times New Roman"/>
          <w:b/>
          <w:bCs/>
          <w:iCs/>
          <w:noProof/>
          <w:sz w:val="20"/>
          <w:szCs w:val="20"/>
        </w:rPr>
        <w:drawing>
          <wp:anchor distT="0" distB="0" distL="114300" distR="114300" simplePos="0" relativeHeight="251723776" behindDoc="0" locked="0" layoutInCell="1" allowOverlap="1">
            <wp:simplePos x="0" y="0"/>
            <wp:positionH relativeFrom="column">
              <wp:posOffset>-108769</wp:posOffset>
            </wp:positionH>
            <wp:positionV relativeFrom="paragraph">
              <wp:posOffset>40435</wp:posOffset>
            </wp:positionV>
            <wp:extent cx="2604258" cy="1386349"/>
            <wp:effectExtent l="19050" t="0" r="5592" b="0"/>
            <wp:wrapNone/>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srcRect/>
                    <a:stretch>
                      <a:fillRect/>
                    </a:stretch>
                  </pic:blipFill>
                  <pic:spPr bwMode="auto">
                    <a:xfrm>
                      <a:off x="0" y="0"/>
                      <a:ext cx="2607945" cy="1388312"/>
                    </a:xfrm>
                    <a:prstGeom prst="rect">
                      <a:avLst/>
                    </a:prstGeom>
                    <a:noFill/>
                    <a:ln w="9525">
                      <a:noFill/>
                      <a:miter lim="800000"/>
                      <a:headEnd/>
                      <a:tailEnd/>
                    </a:ln>
                  </pic:spPr>
                </pic:pic>
              </a:graphicData>
            </a:graphic>
          </wp:anchor>
        </w:drawing>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3C7471" w:rsidRPr="00F06135" w:rsidRDefault="003C7471" w:rsidP="00F06135">
      <w:pPr>
        <w:tabs>
          <w:tab w:val="left" w:pos="1035"/>
        </w:tabs>
        <w:spacing w:line="360" w:lineRule="auto"/>
        <w:rPr>
          <w:rFonts w:ascii="Times New Roman" w:hAnsi="Times New Roman" w:cs="Times New Roman"/>
          <w:b/>
          <w:sz w:val="20"/>
          <w:szCs w:val="20"/>
        </w:rPr>
      </w:pPr>
    </w:p>
    <w:p w:rsidR="00A77881" w:rsidRPr="00F06135" w:rsidRDefault="00B400F4" w:rsidP="00F06135">
      <w:pPr>
        <w:tabs>
          <w:tab w:val="left" w:pos="1035"/>
        </w:tabs>
        <w:spacing w:line="360" w:lineRule="auto"/>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726848" behindDoc="0" locked="0" layoutInCell="1" allowOverlap="1">
            <wp:simplePos x="0" y="0"/>
            <wp:positionH relativeFrom="column">
              <wp:posOffset>3322320</wp:posOffset>
            </wp:positionH>
            <wp:positionV relativeFrom="paragraph">
              <wp:posOffset>318770</wp:posOffset>
            </wp:positionV>
            <wp:extent cx="2206625" cy="1268095"/>
            <wp:effectExtent l="19050" t="0" r="3175" b="0"/>
            <wp:wrapNone/>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6"/>
                    <a:srcRect/>
                    <a:stretch>
                      <a:fillRect/>
                    </a:stretch>
                  </pic:blipFill>
                  <pic:spPr bwMode="auto">
                    <a:xfrm>
                      <a:off x="0" y="0"/>
                      <a:ext cx="2206625" cy="1268095"/>
                    </a:xfrm>
                    <a:prstGeom prst="rect">
                      <a:avLst/>
                    </a:prstGeom>
                    <a:noFill/>
                    <a:ln w="9525">
                      <a:noFill/>
                      <a:miter lim="800000"/>
                      <a:headEnd/>
                      <a:tailEnd/>
                    </a:ln>
                  </pic:spPr>
                </pic:pic>
              </a:graphicData>
            </a:graphic>
          </wp:anchor>
        </w:drawing>
      </w:r>
      <w:r>
        <w:rPr>
          <w:rFonts w:ascii="Times New Roman" w:hAnsi="Times New Roman" w:cs="Times New Roman"/>
          <w:b/>
          <w:noProof/>
          <w:sz w:val="20"/>
          <w:szCs w:val="20"/>
        </w:rPr>
        <w:drawing>
          <wp:anchor distT="0" distB="0" distL="114300" distR="114300" simplePos="0" relativeHeight="251725824" behindDoc="0" locked="0" layoutInCell="1" allowOverlap="1">
            <wp:simplePos x="0" y="0"/>
            <wp:positionH relativeFrom="column">
              <wp:posOffset>28575</wp:posOffset>
            </wp:positionH>
            <wp:positionV relativeFrom="paragraph">
              <wp:posOffset>269240</wp:posOffset>
            </wp:positionV>
            <wp:extent cx="2674620" cy="1553210"/>
            <wp:effectExtent l="19050" t="0" r="0" b="0"/>
            <wp:wrapNone/>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7"/>
                    <a:srcRect/>
                    <a:stretch>
                      <a:fillRect/>
                    </a:stretch>
                  </pic:blipFill>
                  <pic:spPr bwMode="auto">
                    <a:xfrm>
                      <a:off x="0" y="0"/>
                      <a:ext cx="2674620" cy="1553210"/>
                    </a:xfrm>
                    <a:prstGeom prst="rect">
                      <a:avLst/>
                    </a:prstGeom>
                    <a:noFill/>
                    <a:ln w="9525">
                      <a:noFill/>
                      <a:miter lim="800000"/>
                      <a:headEnd/>
                      <a:tailEnd/>
                    </a:ln>
                  </pic:spPr>
                </pic:pic>
              </a:graphicData>
            </a:graphic>
          </wp:anchor>
        </w:drawing>
      </w:r>
      <w:r w:rsidR="00DA0971" w:rsidRPr="00F06135">
        <w:rPr>
          <w:rFonts w:ascii="Times New Roman" w:hAnsi="Times New Roman" w:cs="Times New Roman"/>
          <w:b/>
          <w:sz w:val="20"/>
          <w:szCs w:val="20"/>
        </w:rPr>
        <w:t xml:space="preserve"> </w:t>
      </w:r>
      <w:r w:rsidR="00EA587C" w:rsidRPr="00F06135">
        <w:rPr>
          <w:rFonts w:ascii="Times New Roman" w:hAnsi="Times New Roman" w:cs="Times New Roman"/>
          <w:b/>
          <w:sz w:val="20"/>
          <w:szCs w:val="20"/>
        </w:rPr>
        <w:t xml:space="preserve"> </w:t>
      </w:r>
      <w:r w:rsidR="00EA587C" w:rsidRPr="00F06135">
        <w:rPr>
          <w:rFonts w:ascii="Times New Roman" w:hAnsi="Times New Roman" w:cs="Times New Roman"/>
          <w:b/>
          <w:bCs/>
          <w:iCs/>
          <w:sz w:val="20"/>
          <w:szCs w:val="20"/>
        </w:rPr>
        <w:t xml:space="preserve">Global Positioning By Satellite (GPS)                                           </w:t>
      </w:r>
      <w:r w:rsidR="00DA0971" w:rsidRPr="00F06135">
        <w:rPr>
          <w:rFonts w:ascii="Times New Roman" w:hAnsi="Times New Roman" w:cs="Times New Roman"/>
          <w:b/>
          <w:bCs/>
          <w:iCs/>
          <w:sz w:val="20"/>
          <w:szCs w:val="20"/>
        </w:rPr>
        <w:t xml:space="preserve">     </w:t>
      </w:r>
      <w:r w:rsidR="00EA587C" w:rsidRPr="00F06135">
        <w:rPr>
          <w:rFonts w:ascii="Times New Roman" w:hAnsi="Times New Roman" w:cs="Times New Roman"/>
          <w:b/>
          <w:bCs/>
          <w:iCs/>
          <w:sz w:val="20"/>
          <w:szCs w:val="20"/>
        </w:rPr>
        <w:t xml:space="preserve"> </w:t>
      </w:r>
      <w:r w:rsidR="00EC6A10" w:rsidRPr="00F06135">
        <w:rPr>
          <w:rFonts w:ascii="Times New Roman" w:hAnsi="Times New Roman" w:cs="Times New Roman"/>
          <w:b/>
          <w:bCs/>
          <w:iCs/>
          <w:sz w:val="20"/>
          <w:szCs w:val="20"/>
        </w:rPr>
        <w:t xml:space="preserve">    </w:t>
      </w:r>
      <w:r w:rsidR="00EA587C" w:rsidRPr="00F06135">
        <w:rPr>
          <w:rFonts w:ascii="Times New Roman" w:hAnsi="Times New Roman" w:cs="Times New Roman"/>
          <w:b/>
          <w:bCs/>
          <w:iCs/>
          <w:sz w:val="20"/>
          <w:szCs w:val="20"/>
        </w:rPr>
        <w:t xml:space="preserve"> Smart Cards</w:t>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105EF2" w:rsidP="00F06135">
      <w:pPr>
        <w:tabs>
          <w:tab w:val="left" w:pos="6645"/>
        </w:tabs>
        <w:spacing w:line="360" w:lineRule="auto"/>
        <w:jc w:val="center"/>
        <w:rPr>
          <w:rFonts w:ascii="Times New Roman" w:hAnsi="Times New Roman" w:cs="Times New Roman"/>
          <w:b/>
          <w:sz w:val="20"/>
          <w:szCs w:val="20"/>
        </w:rPr>
      </w:pPr>
      <w:r w:rsidRPr="00F06135">
        <w:rPr>
          <w:rFonts w:ascii="Times New Roman" w:hAnsi="Times New Roman" w:cs="Times New Roman"/>
          <w:b/>
          <w:bCs/>
          <w:iCs/>
          <w:noProof/>
          <w:sz w:val="20"/>
          <w:szCs w:val="20"/>
        </w:rPr>
        <w:drawing>
          <wp:anchor distT="0" distB="0" distL="114300" distR="114300" simplePos="0" relativeHeight="251727872" behindDoc="0" locked="0" layoutInCell="1" allowOverlap="1">
            <wp:simplePos x="0" y="0"/>
            <wp:positionH relativeFrom="column">
              <wp:posOffset>589320</wp:posOffset>
            </wp:positionH>
            <wp:positionV relativeFrom="paragraph">
              <wp:posOffset>209468</wp:posOffset>
            </wp:positionV>
            <wp:extent cx="4996344" cy="1445342"/>
            <wp:effectExtent l="19050" t="0" r="0" b="0"/>
            <wp:wrapNone/>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8"/>
                    <a:srcRect/>
                    <a:stretch>
                      <a:fillRect/>
                    </a:stretch>
                  </pic:blipFill>
                  <pic:spPr bwMode="auto">
                    <a:xfrm>
                      <a:off x="0" y="0"/>
                      <a:ext cx="4996344" cy="1445342"/>
                    </a:xfrm>
                    <a:prstGeom prst="rect">
                      <a:avLst/>
                    </a:prstGeom>
                    <a:noFill/>
                    <a:ln w="9525">
                      <a:noFill/>
                      <a:miter lim="800000"/>
                      <a:headEnd/>
                      <a:tailEnd/>
                    </a:ln>
                  </pic:spPr>
                </pic:pic>
              </a:graphicData>
            </a:graphic>
          </wp:anchor>
        </w:drawing>
      </w:r>
      <w:r w:rsidR="00EA587C" w:rsidRPr="00F06135">
        <w:rPr>
          <w:rFonts w:ascii="Times New Roman" w:hAnsi="Times New Roman" w:cs="Times New Roman"/>
          <w:b/>
          <w:bCs/>
          <w:iCs/>
          <w:sz w:val="20"/>
          <w:szCs w:val="20"/>
        </w:rPr>
        <w:t>Memories</w:t>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3C7471" w:rsidRPr="00F06135" w:rsidRDefault="003C7471" w:rsidP="00F06135">
      <w:pPr>
        <w:tabs>
          <w:tab w:val="left" w:pos="6645"/>
        </w:tabs>
        <w:spacing w:line="360" w:lineRule="auto"/>
        <w:rPr>
          <w:rFonts w:ascii="Times New Roman" w:hAnsi="Times New Roman" w:cs="Times New Roman"/>
          <w:b/>
          <w:sz w:val="20"/>
          <w:szCs w:val="20"/>
        </w:rPr>
      </w:pPr>
    </w:p>
    <w:p w:rsidR="00A77881"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lastRenderedPageBreak/>
        <w:t>6</w:t>
      </w:r>
      <w:r w:rsidR="00443E42" w:rsidRPr="00F06135">
        <w:rPr>
          <w:rFonts w:ascii="Times New Roman" w:hAnsi="Times New Roman" w:cs="Times New Roman"/>
          <w:b/>
          <w:sz w:val="20"/>
          <w:szCs w:val="20"/>
        </w:rPr>
        <w:t>.2 Applications of Semiconductors in Solar Cells</w:t>
      </w:r>
    </w:p>
    <w:p w:rsidR="00A77881" w:rsidRPr="00F06135" w:rsidRDefault="008539A1"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Now-a-days</w:t>
      </w:r>
      <w:r w:rsidR="00443E42" w:rsidRPr="00F06135">
        <w:rPr>
          <w:rFonts w:ascii="Times New Roman" w:hAnsi="Times New Roman" w:cs="Times New Roman"/>
          <w:sz w:val="20"/>
          <w:szCs w:val="20"/>
        </w:rPr>
        <w:t xml:space="preserve"> </w:t>
      </w:r>
      <w:r w:rsidRPr="00F06135">
        <w:rPr>
          <w:rFonts w:ascii="Times New Roman" w:hAnsi="Times New Roman" w:cs="Times New Roman"/>
          <w:sz w:val="20"/>
          <w:szCs w:val="20"/>
        </w:rPr>
        <w:t xml:space="preserve">most of the </w:t>
      </w:r>
      <w:r w:rsidR="00443E42" w:rsidRPr="00F06135">
        <w:rPr>
          <w:rFonts w:ascii="Times New Roman" w:hAnsi="Times New Roman" w:cs="Times New Roman"/>
          <w:sz w:val="20"/>
          <w:szCs w:val="20"/>
        </w:rPr>
        <w:t xml:space="preserve">solar cells the absorption of photons, </w:t>
      </w:r>
      <w:r w:rsidRPr="00F06135">
        <w:rPr>
          <w:rFonts w:ascii="Times New Roman" w:hAnsi="Times New Roman" w:cs="Times New Roman"/>
          <w:sz w:val="20"/>
          <w:szCs w:val="20"/>
        </w:rPr>
        <w:t xml:space="preserve">as a </w:t>
      </w:r>
      <w:r w:rsidR="00443E42" w:rsidRPr="00F06135">
        <w:rPr>
          <w:rFonts w:ascii="Times New Roman" w:hAnsi="Times New Roman" w:cs="Times New Roman"/>
          <w:sz w:val="20"/>
          <w:szCs w:val="20"/>
        </w:rPr>
        <w:t xml:space="preserve"> results </w:t>
      </w:r>
      <w:r w:rsidRPr="00F06135">
        <w:rPr>
          <w:rFonts w:ascii="Times New Roman" w:hAnsi="Times New Roman" w:cs="Times New Roman"/>
          <w:sz w:val="20"/>
          <w:szCs w:val="20"/>
        </w:rPr>
        <w:t>of the</w:t>
      </w:r>
      <w:r w:rsidR="00443E42" w:rsidRPr="00F06135">
        <w:rPr>
          <w:rFonts w:ascii="Times New Roman" w:hAnsi="Times New Roman" w:cs="Times New Roman"/>
          <w:sz w:val="20"/>
          <w:szCs w:val="20"/>
        </w:rPr>
        <w:t xml:space="preserve"> generation of the charge carriers, and the subsequent separation of the photo-generated charge carriers take place in </w:t>
      </w:r>
      <w:r w:rsidR="00443E42" w:rsidRPr="00F06135">
        <w:rPr>
          <w:rFonts w:ascii="Times New Roman" w:hAnsi="Times New Roman" w:cs="Times New Roman"/>
          <w:bCs/>
          <w:iCs/>
          <w:sz w:val="20"/>
          <w:szCs w:val="20"/>
        </w:rPr>
        <w:t>semiconductor materials</w:t>
      </w:r>
      <w:r w:rsidR="00443E42" w:rsidRPr="00F06135">
        <w:rPr>
          <w:rFonts w:ascii="Times New Roman" w:hAnsi="Times New Roman" w:cs="Times New Roman"/>
          <w:sz w:val="20"/>
          <w:szCs w:val="20"/>
        </w:rPr>
        <w:t>. Therefore, the semiconductor layers are the most i</w:t>
      </w:r>
      <w:r w:rsidRPr="00F06135">
        <w:rPr>
          <w:rFonts w:ascii="Times New Roman" w:hAnsi="Times New Roman" w:cs="Times New Roman"/>
          <w:sz w:val="20"/>
          <w:szCs w:val="20"/>
        </w:rPr>
        <w:t xml:space="preserve">mportant parts of a solar cell and </w:t>
      </w:r>
      <w:r w:rsidR="00443E42" w:rsidRPr="00F06135">
        <w:rPr>
          <w:rFonts w:ascii="Times New Roman" w:hAnsi="Times New Roman" w:cs="Times New Roman"/>
          <w:sz w:val="20"/>
          <w:szCs w:val="20"/>
        </w:rPr>
        <w:t xml:space="preserve">they form the </w:t>
      </w:r>
      <w:r w:rsidR="0005211B" w:rsidRPr="00F06135">
        <w:rPr>
          <w:rFonts w:ascii="Times New Roman" w:hAnsi="Times New Roman" w:cs="Times New Roman"/>
          <w:sz w:val="20"/>
          <w:szCs w:val="20"/>
        </w:rPr>
        <w:t>central</w:t>
      </w:r>
      <w:r w:rsidRPr="00F06135">
        <w:rPr>
          <w:rFonts w:ascii="Times New Roman" w:hAnsi="Times New Roman" w:cs="Times New Roman"/>
          <w:sz w:val="20"/>
          <w:szCs w:val="20"/>
        </w:rPr>
        <w:t xml:space="preserve"> part </w:t>
      </w:r>
      <w:r w:rsidR="00443E42" w:rsidRPr="00F06135">
        <w:rPr>
          <w:rFonts w:ascii="Times New Roman" w:hAnsi="Times New Roman" w:cs="Times New Roman"/>
          <w:sz w:val="20"/>
          <w:szCs w:val="20"/>
        </w:rPr>
        <w:t xml:space="preserve">of the solar cell. There are a number of different semiconductor materials that are suitable for the conversion </w:t>
      </w:r>
      <w:r w:rsidRPr="00F06135">
        <w:rPr>
          <w:rFonts w:ascii="Times New Roman" w:hAnsi="Times New Roman" w:cs="Times New Roman"/>
          <w:sz w:val="20"/>
          <w:szCs w:val="20"/>
        </w:rPr>
        <w:t>of photons energy</w:t>
      </w:r>
      <w:r w:rsidR="00443E42" w:rsidRPr="00F06135">
        <w:rPr>
          <w:rFonts w:ascii="Times New Roman" w:hAnsi="Times New Roman" w:cs="Times New Roman"/>
          <w:sz w:val="20"/>
          <w:szCs w:val="20"/>
        </w:rPr>
        <w:t xml:space="preserve"> </w:t>
      </w:r>
      <w:r w:rsidRPr="00F06135">
        <w:rPr>
          <w:rFonts w:ascii="Times New Roman" w:hAnsi="Times New Roman" w:cs="Times New Roman"/>
          <w:sz w:val="20"/>
          <w:szCs w:val="20"/>
        </w:rPr>
        <w:t>into electrical energy</w:t>
      </w:r>
      <w:r w:rsidR="00443E42" w:rsidRPr="00F06135">
        <w:rPr>
          <w:rFonts w:ascii="Times New Roman" w:hAnsi="Times New Roman" w:cs="Times New Roman"/>
          <w:sz w:val="20"/>
          <w:szCs w:val="20"/>
        </w:rPr>
        <w:t xml:space="preserve">. The crystalline silicon (c-Si) solar cell, which dominates the PV market at present, has a simple structure, and provides a </w:t>
      </w:r>
      <w:r w:rsidRPr="00F06135">
        <w:rPr>
          <w:rFonts w:ascii="Times New Roman" w:hAnsi="Times New Roman" w:cs="Times New Roman"/>
          <w:sz w:val="20"/>
          <w:szCs w:val="20"/>
        </w:rPr>
        <w:t>superior</w:t>
      </w:r>
      <w:r w:rsidR="00443E42" w:rsidRPr="00F06135">
        <w:rPr>
          <w:rFonts w:ascii="Times New Roman" w:hAnsi="Times New Roman" w:cs="Times New Roman"/>
          <w:sz w:val="20"/>
          <w:szCs w:val="20"/>
        </w:rPr>
        <w:t xml:space="preserve"> example of a typical solar cell structure. Figure </w:t>
      </w:r>
      <w:r w:rsidR="000B09A5" w:rsidRPr="00F06135">
        <w:rPr>
          <w:rFonts w:ascii="Times New Roman" w:hAnsi="Times New Roman" w:cs="Times New Roman"/>
          <w:sz w:val="20"/>
          <w:szCs w:val="20"/>
        </w:rPr>
        <w:t>8</w:t>
      </w:r>
      <w:r w:rsidR="00443E42" w:rsidRPr="00F06135">
        <w:rPr>
          <w:rFonts w:ascii="Times New Roman" w:hAnsi="Times New Roman" w:cs="Times New Roman"/>
          <w:sz w:val="20"/>
          <w:szCs w:val="20"/>
        </w:rPr>
        <w:t xml:space="preserve"> shows the essential features of c-Si solar cells. An absorber material is typically a moderately doped </w:t>
      </w:r>
      <w:r w:rsidR="00443E42" w:rsidRPr="00F06135">
        <w:rPr>
          <w:rFonts w:ascii="Times New Roman" w:hAnsi="Times New Roman" w:cs="Times New Roman"/>
          <w:iCs/>
          <w:sz w:val="20"/>
          <w:szCs w:val="20"/>
        </w:rPr>
        <w:t>p-</w:t>
      </w:r>
      <w:r w:rsidR="00443E42" w:rsidRPr="00F06135">
        <w:rPr>
          <w:rFonts w:ascii="Times New Roman" w:hAnsi="Times New Roman" w:cs="Times New Roman"/>
          <w:sz w:val="20"/>
          <w:szCs w:val="20"/>
        </w:rPr>
        <w:t>type square wafer having thickness around 300 μm and an area of 10 × 10 cm</w:t>
      </w:r>
      <w:r w:rsidR="00443E42" w:rsidRPr="00F06135">
        <w:rPr>
          <w:rFonts w:ascii="Times New Roman" w:hAnsi="Times New Roman" w:cs="Times New Roman"/>
          <w:sz w:val="20"/>
          <w:szCs w:val="20"/>
          <w:vertAlign w:val="superscript"/>
        </w:rPr>
        <w:t>2</w:t>
      </w:r>
      <w:r w:rsidR="00443E42" w:rsidRPr="00F06135">
        <w:rPr>
          <w:rFonts w:ascii="Times New Roman" w:hAnsi="Times New Roman" w:cs="Times New Roman"/>
          <w:sz w:val="20"/>
          <w:szCs w:val="20"/>
        </w:rPr>
        <w:t xml:space="preserve"> or 12.5 × 12.5 cm</w:t>
      </w:r>
      <w:r w:rsidR="00443E42" w:rsidRPr="00F06135">
        <w:rPr>
          <w:rFonts w:ascii="Times New Roman" w:hAnsi="Times New Roman" w:cs="Times New Roman"/>
          <w:sz w:val="20"/>
          <w:szCs w:val="20"/>
          <w:vertAlign w:val="superscript"/>
        </w:rPr>
        <w:t>2</w:t>
      </w:r>
      <w:r w:rsidR="00443E42" w:rsidRPr="00F06135">
        <w:rPr>
          <w:rFonts w:ascii="Times New Roman" w:hAnsi="Times New Roman" w:cs="Times New Roman"/>
          <w:sz w:val="20"/>
          <w:szCs w:val="20"/>
        </w:rPr>
        <w:t xml:space="preserve">. On both sides of the c-Si wafer a highly doped layer is formed, </w:t>
      </w:r>
      <w:r w:rsidR="00443E42" w:rsidRPr="00F06135">
        <w:rPr>
          <w:rFonts w:ascii="Times New Roman" w:hAnsi="Times New Roman" w:cs="Times New Roman"/>
          <w:iCs/>
          <w:sz w:val="20"/>
          <w:szCs w:val="20"/>
        </w:rPr>
        <w:t>n</w:t>
      </w:r>
      <w:r w:rsidR="00443E42" w:rsidRPr="00F06135">
        <w:rPr>
          <w:rFonts w:ascii="Times New Roman" w:hAnsi="Times New Roman" w:cs="Times New Roman"/>
          <w:iCs/>
          <w:sz w:val="20"/>
          <w:szCs w:val="20"/>
          <w:vertAlign w:val="superscript"/>
        </w:rPr>
        <w:t>+</w:t>
      </w:r>
      <w:r w:rsidR="00443E42" w:rsidRPr="00F06135">
        <w:rPr>
          <w:rFonts w:ascii="Times New Roman" w:hAnsi="Times New Roman" w:cs="Times New Roman"/>
          <w:iCs/>
          <w:sz w:val="20"/>
          <w:szCs w:val="20"/>
        </w:rPr>
        <w:t>-</w:t>
      </w:r>
      <w:r w:rsidR="00443E42" w:rsidRPr="00F06135">
        <w:rPr>
          <w:rFonts w:ascii="Times New Roman" w:hAnsi="Times New Roman" w:cs="Times New Roman"/>
          <w:sz w:val="20"/>
          <w:szCs w:val="20"/>
        </w:rPr>
        <w:t xml:space="preserve">type on the top side and </w:t>
      </w:r>
      <w:r w:rsidR="00443E42" w:rsidRPr="00F06135">
        <w:rPr>
          <w:rFonts w:ascii="Times New Roman" w:hAnsi="Times New Roman" w:cs="Times New Roman"/>
          <w:iCs/>
          <w:sz w:val="20"/>
          <w:szCs w:val="20"/>
        </w:rPr>
        <w:t>p</w:t>
      </w:r>
      <w:r w:rsidR="00443E42" w:rsidRPr="00F06135">
        <w:rPr>
          <w:rFonts w:ascii="Times New Roman" w:hAnsi="Times New Roman" w:cs="Times New Roman"/>
          <w:iCs/>
          <w:sz w:val="20"/>
          <w:szCs w:val="20"/>
          <w:vertAlign w:val="superscript"/>
        </w:rPr>
        <w:t>+</w:t>
      </w:r>
      <w:r w:rsidR="00443E42" w:rsidRPr="00F06135">
        <w:rPr>
          <w:rFonts w:ascii="Times New Roman" w:hAnsi="Times New Roman" w:cs="Times New Roman"/>
          <w:iCs/>
          <w:sz w:val="20"/>
          <w:szCs w:val="20"/>
        </w:rPr>
        <w:t>-</w:t>
      </w:r>
      <w:r w:rsidR="00443E42" w:rsidRPr="00F06135">
        <w:rPr>
          <w:rFonts w:ascii="Times New Roman" w:hAnsi="Times New Roman" w:cs="Times New Roman"/>
          <w:sz w:val="20"/>
          <w:szCs w:val="20"/>
        </w:rPr>
        <w:t>type on the back side, respectively. These highly doped layers help to separate the photo-generated charge carriers from the bulk of the c-Si wafer. The trend in the photovoltaic industry is to reduce the thickness of wafers up to 250 μm and to increase the area to 20 × 20 cm</w:t>
      </w:r>
      <w:r w:rsidR="00443E42" w:rsidRPr="00F06135">
        <w:rPr>
          <w:rFonts w:ascii="Times New Roman" w:hAnsi="Times New Roman" w:cs="Times New Roman"/>
          <w:sz w:val="20"/>
          <w:szCs w:val="20"/>
          <w:vertAlign w:val="superscript"/>
        </w:rPr>
        <w:t>2</w:t>
      </w:r>
      <w:r w:rsidR="00443E42" w:rsidRPr="00F06135">
        <w:rPr>
          <w:rFonts w:ascii="Times New Roman" w:hAnsi="Times New Roman" w:cs="Times New Roman"/>
          <w:sz w:val="20"/>
          <w:szCs w:val="20"/>
        </w:rPr>
        <w:t>.</w:t>
      </w:r>
    </w:p>
    <w:p w:rsidR="00DA0971" w:rsidRPr="00F06135" w:rsidRDefault="00DA0971" w:rsidP="00F06135">
      <w:pPr>
        <w:autoSpaceDE w:val="0"/>
        <w:autoSpaceDN w:val="0"/>
        <w:adjustRightInd w:val="0"/>
        <w:spacing w:after="0" w:line="360" w:lineRule="auto"/>
        <w:jc w:val="both"/>
        <w:rPr>
          <w:rFonts w:ascii="Times New Roman" w:hAnsi="Times New Roman" w:cs="Times New Roman"/>
          <w:sz w:val="20"/>
          <w:szCs w:val="20"/>
        </w:rPr>
      </w:pPr>
    </w:p>
    <w:p w:rsidR="00DA0971" w:rsidRPr="00F06135" w:rsidRDefault="003C7471"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739136" behindDoc="0" locked="0" layoutInCell="1" allowOverlap="1">
            <wp:simplePos x="0" y="0"/>
            <wp:positionH relativeFrom="column">
              <wp:posOffset>3617656</wp:posOffset>
            </wp:positionH>
            <wp:positionV relativeFrom="paragraph">
              <wp:posOffset>129744</wp:posOffset>
            </wp:positionV>
            <wp:extent cx="2694654" cy="1828777"/>
            <wp:effectExtent l="19050" t="0" r="0" b="0"/>
            <wp:wrapNone/>
            <wp:docPr id="47" name="Picture 1" descr="E:\Semiconductor\why-semiconductors-are-used-in-solar_files\solar_cells_panels_array_monocrysta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miconductor\why-semiconductors-are-used-in-solar_files\solar_cells_panels_array_monocrystaline.jpg"/>
                    <pic:cNvPicPr>
                      <a:picLocks noChangeAspect="1" noChangeArrowheads="1"/>
                    </pic:cNvPicPr>
                  </pic:nvPicPr>
                  <pic:blipFill>
                    <a:blip r:embed="rId129"/>
                    <a:srcRect/>
                    <a:stretch>
                      <a:fillRect/>
                    </a:stretch>
                  </pic:blipFill>
                  <pic:spPr bwMode="auto">
                    <a:xfrm>
                      <a:off x="0" y="0"/>
                      <a:ext cx="2694305" cy="1828540"/>
                    </a:xfrm>
                    <a:prstGeom prst="rect">
                      <a:avLst/>
                    </a:prstGeom>
                    <a:noFill/>
                    <a:ln w="9525">
                      <a:noFill/>
                      <a:miter lim="800000"/>
                      <a:headEnd/>
                      <a:tailEnd/>
                    </a:ln>
                  </pic:spPr>
                </pic:pic>
              </a:graphicData>
            </a:graphic>
          </wp:anchor>
        </w:drawing>
      </w:r>
      <w:r w:rsidRPr="00F06135">
        <w:rPr>
          <w:rFonts w:ascii="Times New Roman" w:hAnsi="Times New Roman" w:cs="Times New Roman"/>
          <w:noProof/>
          <w:sz w:val="20"/>
          <w:szCs w:val="20"/>
        </w:rPr>
        <w:drawing>
          <wp:anchor distT="0" distB="0" distL="114300" distR="114300" simplePos="0" relativeHeight="251729920" behindDoc="0" locked="0" layoutInCell="1" allowOverlap="1">
            <wp:simplePos x="0" y="0"/>
            <wp:positionH relativeFrom="column">
              <wp:posOffset>38100</wp:posOffset>
            </wp:positionH>
            <wp:positionV relativeFrom="paragraph">
              <wp:posOffset>80010</wp:posOffset>
            </wp:positionV>
            <wp:extent cx="3470910" cy="1877695"/>
            <wp:effectExtent l="1905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srcRect l="14423" t="16399" r="15865" b="21222"/>
                    <a:stretch>
                      <a:fillRect/>
                    </a:stretch>
                  </pic:blipFill>
                  <pic:spPr bwMode="auto">
                    <a:xfrm>
                      <a:off x="0" y="0"/>
                      <a:ext cx="3470910" cy="1877695"/>
                    </a:xfrm>
                    <a:prstGeom prst="rect">
                      <a:avLst/>
                    </a:prstGeom>
                    <a:noFill/>
                    <a:ln w="9525">
                      <a:noFill/>
                      <a:miter lim="800000"/>
                      <a:headEnd/>
                      <a:tailEnd/>
                    </a:ln>
                  </pic:spPr>
                </pic:pic>
              </a:graphicData>
            </a:graphic>
          </wp:anchor>
        </w:drawing>
      </w:r>
    </w:p>
    <w:p w:rsidR="00A77881" w:rsidRPr="00F06135" w:rsidRDefault="00A77881" w:rsidP="00F06135">
      <w:pPr>
        <w:tabs>
          <w:tab w:val="left" w:pos="6645"/>
        </w:tabs>
        <w:spacing w:line="360" w:lineRule="auto"/>
        <w:jc w:val="both"/>
        <w:rPr>
          <w:rFonts w:ascii="Times New Roman" w:hAnsi="Times New Roman" w:cs="Times New Roman"/>
          <w:sz w:val="20"/>
          <w:szCs w:val="20"/>
        </w:rPr>
      </w:pPr>
    </w:p>
    <w:p w:rsidR="00EC6A10" w:rsidRPr="00F06135" w:rsidRDefault="00EC6A10" w:rsidP="00F06135">
      <w:pPr>
        <w:tabs>
          <w:tab w:val="left" w:pos="5837"/>
        </w:tabs>
        <w:spacing w:line="360" w:lineRule="auto"/>
        <w:rPr>
          <w:rFonts w:ascii="Times New Roman" w:hAnsi="Times New Roman" w:cs="Times New Roman"/>
          <w:sz w:val="20"/>
          <w:szCs w:val="20"/>
        </w:rPr>
      </w:pPr>
      <w:r w:rsidRPr="00F06135">
        <w:rPr>
          <w:rFonts w:ascii="Times New Roman" w:hAnsi="Times New Roman" w:cs="Times New Roman"/>
          <w:noProof/>
          <w:sz w:val="20"/>
          <w:szCs w:val="20"/>
          <w:lang w:bidi="bn-BD"/>
        </w:rPr>
        <w:t xml:space="preserve">  </w:t>
      </w:r>
      <w:r w:rsidR="002712F5" w:rsidRPr="00F06135">
        <w:rPr>
          <w:rFonts w:ascii="Times New Roman" w:hAnsi="Times New Roman" w:cs="Times New Roman"/>
          <w:noProof/>
          <w:sz w:val="20"/>
          <w:szCs w:val="20"/>
          <w:lang w:bidi="bn-BD"/>
        </w:rPr>
        <w:tab/>
      </w:r>
    </w:p>
    <w:p w:rsidR="00EC6A10" w:rsidRPr="00F06135" w:rsidRDefault="00EC6A10" w:rsidP="00F06135">
      <w:pPr>
        <w:tabs>
          <w:tab w:val="left" w:pos="6645"/>
        </w:tabs>
        <w:spacing w:line="360" w:lineRule="auto"/>
        <w:rPr>
          <w:rFonts w:ascii="Times New Roman" w:hAnsi="Times New Roman" w:cs="Times New Roman"/>
          <w:sz w:val="20"/>
          <w:szCs w:val="20"/>
        </w:rPr>
      </w:pPr>
    </w:p>
    <w:p w:rsidR="00A77881" w:rsidRPr="00F06135" w:rsidRDefault="00A77881" w:rsidP="00F06135">
      <w:pPr>
        <w:tabs>
          <w:tab w:val="left" w:pos="6645"/>
        </w:tabs>
        <w:spacing w:line="360" w:lineRule="auto"/>
        <w:rPr>
          <w:rFonts w:ascii="Times New Roman" w:hAnsi="Times New Roman" w:cs="Times New Roman"/>
          <w:sz w:val="20"/>
          <w:szCs w:val="20"/>
        </w:rPr>
      </w:pPr>
    </w:p>
    <w:p w:rsidR="00A77881" w:rsidRPr="00F06135" w:rsidRDefault="00A77881" w:rsidP="00F06135">
      <w:pPr>
        <w:tabs>
          <w:tab w:val="left" w:pos="6645"/>
        </w:tabs>
        <w:spacing w:line="360" w:lineRule="auto"/>
        <w:rPr>
          <w:rFonts w:ascii="Times New Roman" w:hAnsi="Times New Roman" w:cs="Times New Roman"/>
          <w:sz w:val="20"/>
          <w:szCs w:val="20"/>
        </w:rPr>
      </w:pPr>
    </w:p>
    <w:p w:rsidR="002712F5" w:rsidRPr="00F06135" w:rsidRDefault="002712F5" w:rsidP="00F06135">
      <w:pPr>
        <w:tabs>
          <w:tab w:val="left" w:pos="1770"/>
        </w:tabs>
        <w:spacing w:line="360" w:lineRule="auto"/>
        <w:jc w:val="center"/>
        <w:rPr>
          <w:rFonts w:ascii="Times New Roman" w:hAnsi="Times New Roman" w:cs="Times New Roman"/>
          <w:sz w:val="20"/>
          <w:szCs w:val="20"/>
        </w:rPr>
      </w:pPr>
    </w:p>
    <w:p w:rsidR="00A77881" w:rsidRPr="00F06135" w:rsidRDefault="00105EF2" w:rsidP="00F06135">
      <w:pPr>
        <w:tabs>
          <w:tab w:val="left" w:pos="1770"/>
        </w:tabs>
        <w:spacing w:line="360" w:lineRule="auto"/>
        <w:jc w:val="center"/>
        <w:rPr>
          <w:rFonts w:ascii="Times New Roman" w:hAnsi="Times New Roman" w:cs="Times New Roman"/>
          <w:sz w:val="20"/>
          <w:szCs w:val="20"/>
        </w:rPr>
      </w:pPr>
      <w:r w:rsidRPr="00F06135">
        <w:rPr>
          <w:rFonts w:ascii="Times New Roman" w:hAnsi="Times New Roman" w:cs="Times New Roman"/>
          <w:sz w:val="20"/>
          <w:szCs w:val="20"/>
        </w:rPr>
        <w:t xml:space="preserve">Fig. </w:t>
      </w:r>
      <w:r w:rsidR="000B09A5" w:rsidRPr="00F06135">
        <w:rPr>
          <w:rFonts w:ascii="Times New Roman" w:hAnsi="Times New Roman" w:cs="Times New Roman"/>
          <w:sz w:val="20"/>
          <w:szCs w:val="20"/>
        </w:rPr>
        <w:t>8</w:t>
      </w:r>
      <w:r w:rsidRPr="00F06135">
        <w:rPr>
          <w:rFonts w:ascii="Times New Roman" w:hAnsi="Times New Roman" w:cs="Times New Roman"/>
          <w:sz w:val="20"/>
          <w:szCs w:val="20"/>
        </w:rPr>
        <w:t>: A typical structure of a c-Si solar cell.</w:t>
      </w:r>
    </w:p>
    <w:p w:rsidR="00443E42" w:rsidRPr="00F06135" w:rsidRDefault="00443E42"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In addition to semiconductor layers, solar cells consist of a top and bottom metallic grid or another electrical contact that collects the separated charge carriers and connects the cell to a load. Usually, a thin layer that serves as an antireflective coating covers the topside of the cell in order to decrease the reflection of light from the cell. In order to protect the cell against the effects of outer environment during its operation, a glass sheet or other type of transparent encapsulant is attached to both sides of the cell. In case of thin-film solar cells, layers that constitute the cell are deposited on a substrate carrier. When the processing temperature during the deposition of the layers is low, a wide range of low-cost substrates such as glass sheet, metal or polymer foil can be used. The first successful solar cell was made from c-Si and c-Si is still the most widely used PV material. Therefore we </w:t>
      </w:r>
      <w:r w:rsidR="0005211B" w:rsidRPr="00F06135">
        <w:rPr>
          <w:rFonts w:ascii="Times New Roman" w:hAnsi="Times New Roman" w:cs="Times New Roman"/>
          <w:sz w:val="20"/>
          <w:szCs w:val="20"/>
        </w:rPr>
        <w:t>can</w:t>
      </w:r>
      <w:r w:rsidRPr="00F06135">
        <w:rPr>
          <w:rFonts w:ascii="Times New Roman" w:hAnsi="Times New Roman" w:cs="Times New Roman"/>
          <w:sz w:val="20"/>
          <w:szCs w:val="20"/>
        </w:rPr>
        <w:t xml:space="preserve"> use c-Si as an example to explain semiconductor properties that are relevant to solar cell operation. This gives us a basic understanding of how solar cells based on other semiconductor materials work. The </w:t>
      </w:r>
      <w:r w:rsidRPr="00F06135">
        <w:rPr>
          <w:rFonts w:ascii="Times New Roman" w:hAnsi="Times New Roman" w:cs="Times New Roman"/>
          <w:bCs/>
          <w:iCs/>
          <w:sz w:val="20"/>
          <w:szCs w:val="20"/>
        </w:rPr>
        <w:t>central semiconductor</w:t>
      </w:r>
      <w:r w:rsidRPr="00F06135">
        <w:rPr>
          <w:rFonts w:ascii="Times New Roman" w:hAnsi="Times New Roman" w:cs="Times New Roman"/>
          <w:sz w:val="20"/>
          <w:szCs w:val="20"/>
        </w:rPr>
        <w:t xml:space="preserve"> </w:t>
      </w:r>
      <w:r w:rsidRPr="00F06135">
        <w:rPr>
          <w:rFonts w:ascii="Times New Roman" w:hAnsi="Times New Roman" w:cs="Times New Roman"/>
          <w:bCs/>
          <w:iCs/>
          <w:sz w:val="20"/>
          <w:szCs w:val="20"/>
        </w:rPr>
        <w:t xml:space="preserve">parameters </w:t>
      </w:r>
      <w:r w:rsidRPr="00F06135">
        <w:rPr>
          <w:rFonts w:ascii="Times New Roman" w:hAnsi="Times New Roman" w:cs="Times New Roman"/>
          <w:sz w:val="20"/>
          <w:szCs w:val="20"/>
        </w:rPr>
        <w:t>that determine the design and performance of a solar cell are:</w:t>
      </w:r>
    </w:p>
    <w:p w:rsidR="00443E42" w:rsidRPr="00F06135" w:rsidRDefault="00443E42"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lastRenderedPageBreak/>
        <w:t xml:space="preserve">i) concentrations of doping atoms, which can be of two different types; donor atoms which </w:t>
      </w:r>
      <w:r w:rsidRPr="00F06135">
        <w:rPr>
          <w:rFonts w:ascii="Times New Roman" w:hAnsi="Times New Roman" w:cs="Times New Roman"/>
          <w:iCs/>
          <w:sz w:val="20"/>
          <w:szCs w:val="20"/>
        </w:rPr>
        <w:t xml:space="preserve">donate </w:t>
      </w:r>
      <w:r w:rsidRPr="00F06135">
        <w:rPr>
          <w:rFonts w:ascii="Times New Roman" w:hAnsi="Times New Roman" w:cs="Times New Roman"/>
          <w:sz w:val="20"/>
          <w:szCs w:val="20"/>
        </w:rPr>
        <w:t xml:space="preserve">free electrons, </w:t>
      </w:r>
      <w:r w:rsidRPr="00F06135">
        <w:rPr>
          <w:rFonts w:ascii="Times New Roman" w:hAnsi="Times New Roman" w:cs="Times New Roman"/>
          <w:iCs/>
          <w:sz w:val="20"/>
          <w:szCs w:val="20"/>
        </w:rPr>
        <w:t>N</w:t>
      </w:r>
      <w:r w:rsidRPr="00F06135">
        <w:rPr>
          <w:rFonts w:ascii="Times New Roman" w:hAnsi="Times New Roman" w:cs="Times New Roman"/>
          <w:iCs/>
          <w:sz w:val="20"/>
          <w:szCs w:val="20"/>
          <w:vertAlign w:val="subscript"/>
        </w:rPr>
        <w:t>D</w:t>
      </w:r>
      <w:r w:rsidRPr="00F06135">
        <w:rPr>
          <w:rFonts w:ascii="Times New Roman" w:hAnsi="Times New Roman" w:cs="Times New Roman"/>
          <w:sz w:val="20"/>
          <w:szCs w:val="20"/>
        </w:rPr>
        <w:t xml:space="preserve">, or acceptor atoms, which </w:t>
      </w:r>
      <w:r w:rsidRPr="00F06135">
        <w:rPr>
          <w:rFonts w:ascii="Times New Roman" w:hAnsi="Times New Roman" w:cs="Times New Roman"/>
          <w:iCs/>
          <w:sz w:val="20"/>
          <w:szCs w:val="20"/>
        </w:rPr>
        <w:t xml:space="preserve">accept </w:t>
      </w:r>
      <w:r w:rsidRPr="00F06135">
        <w:rPr>
          <w:rFonts w:ascii="Times New Roman" w:hAnsi="Times New Roman" w:cs="Times New Roman"/>
          <w:sz w:val="20"/>
          <w:szCs w:val="20"/>
        </w:rPr>
        <w:t xml:space="preserve">electrons, </w:t>
      </w:r>
      <w:r w:rsidRPr="00F06135">
        <w:rPr>
          <w:rFonts w:ascii="Times New Roman" w:hAnsi="Times New Roman" w:cs="Times New Roman"/>
          <w:iCs/>
          <w:sz w:val="20"/>
          <w:szCs w:val="20"/>
        </w:rPr>
        <w:t>N</w:t>
      </w:r>
      <w:r w:rsidRPr="00F06135">
        <w:rPr>
          <w:rFonts w:ascii="Times New Roman" w:hAnsi="Times New Roman" w:cs="Times New Roman"/>
          <w:iCs/>
          <w:sz w:val="20"/>
          <w:szCs w:val="20"/>
          <w:vertAlign w:val="subscript"/>
        </w:rPr>
        <w:t>A</w:t>
      </w:r>
      <w:r w:rsidRPr="00F06135">
        <w:rPr>
          <w:rFonts w:ascii="Times New Roman" w:hAnsi="Times New Roman" w:cs="Times New Roman"/>
          <w:sz w:val="20"/>
          <w:szCs w:val="20"/>
        </w:rPr>
        <w:t>. The concentrations determine the width of a space-charge region of a junction.</w:t>
      </w:r>
    </w:p>
    <w:p w:rsidR="00443E42" w:rsidRPr="00F06135" w:rsidRDefault="00443E42"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ii) mobility, </w:t>
      </w:r>
      <w:r w:rsidRPr="00F06135">
        <w:rPr>
          <w:rFonts w:ascii="Times New Roman" w:hAnsi="Times New Roman" w:cs="Times New Roman"/>
          <w:iCs/>
          <w:sz w:val="20"/>
          <w:szCs w:val="20"/>
        </w:rPr>
        <w:t>μ</w:t>
      </w:r>
      <w:r w:rsidRPr="00F06135">
        <w:rPr>
          <w:rFonts w:ascii="Times New Roman" w:hAnsi="Times New Roman" w:cs="Times New Roman"/>
          <w:sz w:val="20"/>
          <w:szCs w:val="20"/>
        </w:rPr>
        <w:t xml:space="preserve">, and diffusion coefficient, </w:t>
      </w:r>
      <w:r w:rsidRPr="00F06135">
        <w:rPr>
          <w:rFonts w:ascii="Times New Roman" w:hAnsi="Times New Roman" w:cs="Times New Roman"/>
          <w:iCs/>
          <w:sz w:val="20"/>
          <w:szCs w:val="20"/>
        </w:rPr>
        <w:t>D</w:t>
      </w:r>
      <w:r w:rsidRPr="00F06135">
        <w:rPr>
          <w:rFonts w:ascii="Times New Roman" w:hAnsi="Times New Roman" w:cs="Times New Roman"/>
          <w:sz w:val="20"/>
          <w:szCs w:val="20"/>
        </w:rPr>
        <w:t>, of charge carriers that characterize carriers transport due to drift and diffusion, respectively.</w:t>
      </w:r>
    </w:p>
    <w:p w:rsidR="00443E42" w:rsidRPr="00F06135" w:rsidRDefault="00443E42"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iii) lifetime, </w:t>
      </w:r>
      <w:r w:rsidRPr="00F06135">
        <w:rPr>
          <w:rFonts w:ascii="Times New Roman" w:hAnsi="Times New Roman" w:cs="Times New Roman"/>
          <w:iCs/>
          <w:sz w:val="20"/>
          <w:szCs w:val="20"/>
        </w:rPr>
        <w:t>τ</w:t>
      </w:r>
      <w:r w:rsidRPr="00F06135">
        <w:rPr>
          <w:rFonts w:ascii="Times New Roman" w:hAnsi="Times New Roman" w:cs="Times New Roman"/>
          <w:sz w:val="20"/>
          <w:szCs w:val="20"/>
        </w:rPr>
        <w:t xml:space="preserve">, and diffusion length, </w:t>
      </w:r>
      <w:r w:rsidRPr="00F06135">
        <w:rPr>
          <w:rFonts w:ascii="Times New Roman" w:hAnsi="Times New Roman" w:cs="Times New Roman"/>
          <w:iCs/>
          <w:sz w:val="20"/>
          <w:szCs w:val="20"/>
        </w:rPr>
        <w:t>L</w:t>
      </w:r>
      <w:r w:rsidRPr="00F06135">
        <w:rPr>
          <w:rFonts w:ascii="Times New Roman" w:hAnsi="Times New Roman" w:cs="Times New Roman"/>
          <w:sz w:val="20"/>
          <w:szCs w:val="20"/>
        </w:rPr>
        <w:t>, of the excess carriers that characterize the recombination-generation processes.</w:t>
      </w:r>
    </w:p>
    <w:p w:rsidR="00A77881" w:rsidRPr="00F06135" w:rsidRDefault="00443E42"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iv) band gap energy, </w:t>
      </w:r>
      <w:r w:rsidRPr="00F06135">
        <w:rPr>
          <w:rFonts w:ascii="Times New Roman" w:hAnsi="Times New Roman" w:cs="Times New Roman"/>
          <w:iCs/>
          <w:sz w:val="20"/>
          <w:szCs w:val="20"/>
        </w:rPr>
        <w:t>E</w:t>
      </w:r>
      <w:r w:rsidR="0005211B" w:rsidRPr="00F06135">
        <w:rPr>
          <w:rFonts w:ascii="Times New Roman" w:hAnsi="Times New Roman" w:cs="Times New Roman"/>
          <w:iCs/>
          <w:sz w:val="20"/>
          <w:szCs w:val="20"/>
          <w:vertAlign w:val="subscript"/>
        </w:rPr>
        <w:t>g</w:t>
      </w:r>
      <w:r w:rsidRPr="00F06135">
        <w:rPr>
          <w:rFonts w:ascii="Times New Roman" w:hAnsi="Times New Roman" w:cs="Times New Roman"/>
          <w:sz w:val="20"/>
          <w:szCs w:val="20"/>
        </w:rPr>
        <w:t xml:space="preserve">, absorption coefficient, </w:t>
      </w:r>
      <w:r w:rsidRPr="00F06135">
        <w:rPr>
          <w:rFonts w:ascii="Times New Roman" w:hAnsi="Times New Roman" w:cs="Times New Roman"/>
          <w:iCs/>
          <w:sz w:val="20"/>
          <w:szCs w:val="20"/>
        </w:rPr>
        <w:t>α</w:t>
      </w:r>
      <w:r w:rsidRPr="00F06135">
        <w:rPr>
          <w:rFonts w:ascii="Times New Roman" w:hAnsi="Times New Roman" w:cs="Times New Roman"/>
          <w:sz w:val="20"/>
          <w:szCs w:val="20"/>
        </w:rPr>
        <w:t xml:space="preserve">, and refractive index, </w:t>
      </w:r>
      <w:r w:rsidRPr="00F06135">
        <w:rPr>
          <w:rFonts w:ascii="Times New Roman" w:hAnsi="Times New Roman" w:cs="Times New Roman"/>
          <w:iCs/>
          <w:sz w:val="20"/>
          <w:szCs w:val="20"/>
        </w:rPr>
        <w:t>n</w:t>
      </w:r>
      <w:r w:rsidRPr="00F06135">
        <w:rPr>
          <w:rFonts w:ascii="Times New Roman" w:hAnsi="Times New Roman" w:cs="Times New Roman"/>
          <w:sz w:val="20"/>
          <w:szCs w:val="20"/>
        </w:rPr>
        <w:t>, that characterize the ability of a semiconductor to absorb visible and other radiation.</w:t>
      </w:r>
    </w:p>
    <w:p w:rsidR="00A77881" w:rsidRPr="00F06135" w:rsidRDefault="00A77881" w:rsidP="00F06135">
      <w:pPr>
        <w:tabs>
          <w:tab w:val="left" w:pos="6645"/>
        </w:tabs>
        <w:spacing w:after="0" w:line="360" w:lineRule="auto"/>
        <w:jc w:val="both"/>
        <w:rPr>
          <w:rFonts w:ascii="Times New Roman" w:hAnsi="Times New Roman" w:cs="Times New Roman"/>
          <w:sz w:val="20"/>
          <w:szCs w:val="20"/>
        </w:rPr>
      </w:pPr>
    </w:p>
    <w:p w:rsidR="00A77881"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6</w:t>
      </w:r>
      <w:r w:rsidR="0005211B" w:rsidRPr="00F06135">
        <w:rPr>
          <w:rFonts w:ascii="Times New Roman" w:hAnsi="Times New Roman" w:cs="Times New Roman"/>
          <w:b/>
          <w:sz w:val="20"/>
          <w:szCs w:val="20"/>
        </w:rPr>
        <w:t xml:space="preserve">.3 Applications of Semiconductors in </w:t>
      </w:r>
      <w:r w:rsidR="001A393B" w:rsidRPr="00F06135">
        <w:rPr>
          <w:rFonts w:ascii="Times New Roman" w:hAnsi="Times New Roman" w:cs="Times New Roman"/>
          <w:b/>
          <w:sz w:val="20"/>
          <w:szCs w:val="20"/>
        </w:rPr>
        <w:t>Telecommunications</w:t>
      </w:r>
    </w:p>
    <w:p w:rsidR="00A77881" w:rsidRPr="00F06135" w:rsidRDefault="002378BD"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The telecommunications industry is growing larger than ever mainly due to the demand for faster information transfer. Fiber optic communication is rapidly becoming the backbone for voice, video, and internet data transfer. As this industry matures, the components for broadband fiber networking undergo continuous research and development. These components include VCSEL and edge-emitting lasers, thin-film DWDM filters and waveguides for multiplexing/demultiplexing, EDFA and Raman amplifiers, photodiode detectors, and more. Thin films are critical to the performance of these devices. Spectroscopic</w:t>
      </w:r>
      <w:r w:rsidR="00E40608" w:rsidRPr="00F06135">
        <w:rPr>
          <w:rFonts w:ascii="Times New Roman" w:hAnsi="Times New Roman" w:cs="Times New Roman"/>
          <w:sz w:val="20"/>
          <w:szCs w:val="20"/>
        </w:rPr>
        <w:t xml:space="preserve"> </w:t>
      </w:r>
      <w:r w:rsidRPr="00F06135">
        <w:rPr>
          <w:rFonts w:ascii="Times New Roman" w:hAnsi="Times New Roman" w:cs="Times New Roman"/>
          <w:sz w:val="20"/>
          <w:szCs w:val="20"/>
        </w:rPr>
        <w:t>ellipsometry (SE) is uniquely suited to measure both film thickness and refractive index at telecom wavelengths in the infrared.</w:t>
      </w:r>
    </w:p>
    <w:p w:rsidR="00E40608" w:rsidRPr="00F06135" w:rsidRDefault="003C7471" w:rsidP="00F06135">
      <w:pPr>
        <w:autoSpaceDE w:val="0"/>
        <w:autoSpaceDN w:val="0"/>
        <w:adjustRightInd w:val="0"/>
        <w:spacing w:after="0" w:line="360" w:lineRule="auto"/>
        <w:rPr>
          <w:rFonts w:ascii="Times New Roman" w:hAnsi="Times New Roman" w:cs="Times New Roman"/>
          <w:sz w:val="20"/>
          <w:szCs w:val="20"/>
        </w:rPr>
      </w:pPr>
      <w:r w:rsidRPr="00F06135">
        <w:rPr>
          <w:rFonts w:ascii="Times New Roman" w:hAnsi="Times New Roman" w:cs="Times New Roman"/>
          <w:noProof/>
          <w:sz w:val="20"/>
          <w:szCs w:val="20"/>
        </w:rPr>
        <w:drawing>
          <wp:anchor distT="0" distB="0" distL="114300" distR="114300" simplePos="0" relativeHeight="251735040" behindDoc="0" locked="0" layoutInCell="1" allowOverlap="1">
            <wp:simplePos x="0" y="0"/>
            <wp:positionH relativeFrom="column">
              <wp:posOffset>1572546</wp:posOffset>
            </wp:positionH>
            <wp:positionV relativeFrom="paragraph">
              <wp:posOffset>128659</wp:posOffset>
            </wp:positionV>
            <wp:extent cx="2743815" cy="1700981"/>
            <wp:effectExtent l="19050" t="0" r="0" b="0"/>
            <wp:wrapNone/>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srcRect/>
                    <a:stretch>
                      <a:fillRect/>
                    </a:stretch>
                  </pic:blipFill>
                  <pic:spPr bwMode="auto">
                    <a:xfrm>
                      <a:off x="0" y="0"/>
                      <a:ext cx="2743815" cy="1700981"/>
                    </a:xfrm>
                    <a:prstGeom prst="rect">
                      <a:avLst/>
                    </a:prstGeom>
                    <a:noFill/>
                    <a:ln w="9525">
                      <a:noFill/>
                      <a:miter lim="800000"/>
                      <a:headEnd/>
                      <a:tailEnd/>
                    </a:ln>
                  </pic:spPr>
                </pic:pic>
              </a:graphicData>
            </a:graphic>
          </wp:anchor>
        </w:drawing>
      </w:r>
    </w:p>
    <w:p w:rsidR="009011E0" w:rsidRPr="00F06135" w:rsidRDefault="009011E0" w:rsidP="00F06135">
      <w:pPr>
        <w:autoSpaceDE w:val="0"/>
        <w:autoSpaceDN w:val="0"/>
        <w:adjustRightInd w:val="0"/>
        <w:spacing w:after="0" w:line="360" w:lineRule="auto"/>
        <w:jc w:val="both"/>
        <w:rPr>
          <w:rFonts w:ascii="Times New Roman" w:hAnsi="Times New Roman" w:cs="Times New Roman"/>
          <w:b/>
          <w:sz w:val="20"/>
          <w:szCs w:val="20"/>
        </w:rPr>
      </w:pPr>
    </w:p>
    <w:p w:rsidR="009011E0" w:rsidRPr="00F06135" w:rsidRDefault="009011E0" w:rsidP="00F06135">
      <w:pPr>
        <w:autoSpaceDE w:val="0"/>
        <w:autoSpaceDN w:val="0"/>
        <w:adjustRightInd w:val="0"/>
        <w:spacing w:after="0" w:line="360" w:lineRule="auto"/>
        <w:jc w:val="both"/>
        <w:rPr>
          <w:rFonts w:ascii="Times New Roman" w:hAnsi="Times New Roman" w:cs="Times New Roman"/>
          <w:b/>
          <w:sz w:val="20"/>
          <w:szCs w:val="20"/>
        </w:rPr>
      </w:pPr>
    </w:p>
    <w:p w:rsidR="009011E0" w:rsidRPr="00F06135" w:rsidRDefault="009011E0" w:rsidP="00F06135">
      <w:pPr>
        <w:autoSpaceDE w:val="0"/>
        <w:autoSpaceDN w:val="0"/>
        <w:adjustRightInd w:val="0"/>
        <w:spacing w:after="0" w:line="360" w:lineRule="auto"/>
        <w:jc w:val="both"/>
        <w:rPr>
          <w:rFonts w:ascii="Times New Roman" w:hAnsi="Times New Roman" w:cs="Times New Roman"/>
          <w:b/>
          <w:sz w:val="20"/>
          <w:szCs w:val="20"/>
        </w:rPr>
      </w:pPr>
    </w:p>
    <w:p w:rsidR="009011E0" w:rsidRPr="00F06135" w:rsidRDefault="009011E0" w:rsidP="00F06135">
      <w:pPr>
        <w:autoSpaceDE w:val="0"/>
        <w:autoSpaceDN w:val="0"/>
        <w:adjustRightInd w:val="0"/>
        <w:spacing w:after="0" w:line="360" w:lineRule="auto"/>
        <w:jc w:val="both"/>
        <w:rPr>
          <w:rFonts w:ascii="Times New Roman" w:hAnsi="Times New Roman" w:cs="Times New Roman"/>
          <w:b/>
          <w:sz w:val="20"/>
          <w:szCs w:val="20"/>
        </w:rPr>
      </w:pPr>
    </w:p>
    <w:p w:rsidR="00EC6A10" w:rsidRPr="00F06135" w:rsidRDefault="00EC6A10" w:rsidP="00F06135">
      <w:pPr>
        <w:autoSpaceDE w:val="0"/>
        <w:autoSpaceDN w:val="0"/>
        <w:adjustRightInd w:val="0"/>
        <w:spacing w:after="0" w:line="360" w:lineRule="auto"/>
        <w:jc w:val="both"/>
        <w:rPr>
          <w:rFonts w:ascii="Times New Roman" w:hAnsi="Times New Roman" w:cs="Times New Roman"/>
          <w:b/>
          <w:sz w:val="20"/>
          <w:szCs w:val="20"/>
        </w:rPr>
      </w:pPr>
    </w:p>
    <w:p w:rsidR="003C7471" w:rsidRPr="00F06135" w:rsidRDefault="003C7471" w:rsidP="00F06135">
      <w:pPr>
        <w:autoSpaceDE w:val="0"/>
        <w:autoSpaceDN w:val="0"/>
        <w:adjustRightInd w:val="0"/>
        <w:spacing w:after="0" w:line="360" w:lineRule="auto"/>
        <w:jc w:val="both"/>
        <w:rPr>
          <w:rFonts w:ascii="Times New Roman" w:hAnsi="Times New Roman" w:cs="Times New Roman"/>
          <w:b/>
          <w:sz w:val="20"/>
          <w:szCs w:val="20"/>
        </w:rPr>
      </w:pPr>
    </w:p>
    <w:p w:rsidR="003C7471" w:rsidRPr="00F06135" w:rsidRDefault="003C7471" w:rsidP="00F06135">
      <w:pPr>
        <w:autoSpaceDE w:val="0"/>
        <w:autoSpaceDN w:val="0"/>
        <w:adjustRightInd w:val="0"/>
        <w:spacing w:after="0" w:line="360" w:lineRule="auto"/>
        <w:jc w:val="both"/>
        <w:rPr>
          <w:rFonts w:ascii="Times New Roman" w:hAnsi="Times New Roman" w:cs="Times New Roman"/>
          <w:b/>
          <w:sz w:val="20"/>
          <w:szCs w:val="20"/>
        </w:rPr>
      </w:pPr>
    </w:p>
    <w:p w:rsidR="003C7471" w:rsidRPr="00F06135" w:rsidRDefault="003C7471" w:rsidP="00F06135">
      <w:pPr>
        <w:autoSpaceDE w:val="0"/>
        <w:autoSpaceDN w:val="0"/>
        <w:adjustRightInd w:val="0"/>
        <w:spacing w:after="0" w:line="360" w:lineRule="auto"/>
        <w:jc w:val="both"/>
        <w:rPr>
          <w:rFonts w:ascii="Times New Roman" w:hAnsi="Times New Roman" w:cs="Times New Roman"/>
          <w:b/>
          <w:sz w:val="20"/>
          <w:szCs w:val="20"/>
        </w:rPr>
      </w:pPr>
    </w:p>
    <w:p w:rsidR="00E40608" w:rsidRPr="00F06135" w:rsidRDefault="00E40608" w:rsidP="00F06135">
      <w:pPr>
        <w:autoSpaceDE w:val="0"/>
        <w:autoSpaceDN w:val="0"/>
        <w:adjustRightInd w:val="0"/>
        <w:spacing w:after="0" w:line="360" w:lineRule="auto"/>
        <w:jc w:val="both"/>
        <w:rPr>
          <w:rFonts w:ascii="Times New Roman" w:hAnsi="Times New Roman" w:cs="Times New Roman"/>
          <w:b/>
          <w:sz w:val="20"/>
          <w:szCs w:val="20"/>
        </w:rPr>
      </w:pPr>
      <w:r w:rsidRPr="00F06135">
        <w:rPr>
          <w:rFonts w:ascii="Times New Roman" w:hAnsi="Times New Roman" w:cs="Times New Roman"/>
          <w:b/>
          <w:sz w:val="20"/>
          <w:szCs w:val="20"/>
        </w:rPr>
        <w:t>Transmitters and Receivers</w:t>
      </w:r>
    </w:p>
    <w:p w:rsidR="00E40608" w:rsidRPr="00F06135" w:rsidRDefault="00E40608" w:rsidP="00F06135">
      <w:pPr>
        <w:autoSpaceDE w:val="0"/>
        <w:autoSpaceDN w:val="0"/>
        <w:adjustRightInd w:val="0"/>
        <w:spacing w:after="0" w:line="360" w:lineRule="auto"/>
        <w:jc w:val="both"/>
        <w:rPr>
          <w:rFonts w:ascii="Times New Roman" w:hAnsi="Times New Roman" w:cs="Times New Roman"/>
          <w:sz w:val="20"/>
          <w:szCs w:val="20"/>
        </w:rPr>
      </w:pPr>
    </w:p>
    <w:p w:rsidR="00E40608" w:rsidRPr="00F06135" w:rsidRDefault="00E40608"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Optical communication literally begins and ends with a transmitter and receiver. In the transmitter, lasers produce light to travel down the fiber encoded with information. In the end, the receiver converts this light to an electronic signal via a photodiode detector. Thin alloy semiconductor films play an important role in both components.</w:t>
      </w:r>
    </w:p>
    <w:p w:rsidR="00E40608" w:rsidRPr="00F06135" w:rsidRDefault="00E40608" w:rsidP="00F06135">
      <w:pPr>
        <w:autoSpaceDE w:val="0"/>
        <w:autoSpaceDN w:val="0"/>
        <w:adjustRightInd w:val="0"/>
        <w:spacing w:after="0" w:line="360" w:lineRule="auto"/>
        <w:jc w:val="both"/>
        <w:rPr>
          <w:rFonts w:ascii="Times New Roman" w:hAnsi="Times New Roman" w:cs="Times New Roman"/>
          <w:sz w:val="20"/>
          <w:szCs w:val="20"/>
        </w:rPr>
      </w:pPr>
    </w:p>
    <w:p w:rsidR="00E40608" w:rsidRPr="00F06135" w:rsidRDefault="00E40608" w:rsidP="00F06135">
      <w:pPr>
        <w:autoSpaceDE w:val="0"/>
        <w:autoSpaceDN w:val="0"/>
        <w:adjustRightInd w:val="0"/>
        <w:spacing w:after="0" w:line="360" w:lineRule="auto"/>
        <w:jc w:val="both"/>
        <w:rPr>
          <w:rFonts w:ascii="Times New Roman" w:hAnsi="Times New Roman" w:cs="Times New Roman"/>
          <w:b/>
          <w:sz w:val="20"/>
          <w:szCs w:val="20"/>
        </w:rPr>
      </w:pPr>
      <w:r w:rsidRPr="00F06135">
        <w:rPr>
          <w:rFonts w:ascii="Times New Roman" w:hAnsi="Times New Roman" w:cs="Times New Roman"/>
          <w:b/>
          <w:sz w:val="20"/>
          <w:szCs w:val="20"/>
        </w:rPr>
        <w:t>A. Laser Sources</w:t>
      </w:r>
    </w:p>
    <w:p w:rsidR="009878F9" w:rsidRPr="00F06135" w:rsidRDefault="00E40608"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sz w:val="20"/>
          <w:szCs w:val="20"/>
        </w:rPr>
        <w:t>Semiconductor lasers are designed to operate</w:t>
      </w:r>
      <w:r w:rsidR="006371C6" w:rsidRPr="00F06135">
        <w:rPr>
          <w:rFonts w:ascii="Times New Roman" w:hAnsi="Times New Roman" w:cs="Times New Roman"/>
          <w:sz w:val="20"/>
          <w:szCs w:val="20"/>
        </w:rPr>
        <w:t xml:space="preserve"> </w:t>
      </w:r>
      <w:r w:rsidRPr="00F06135">
        <w:rPr>
          <w:rFonts w:ascii="Times New Roman" w:hAnsi="Times New Roman" w:cs="Times New Roman"/>
          <w:sz w:val="20"/>
          <w:szCs w:val="20"/>
        </w:rPr>
        <w:t>in the near infrared at 1310 nm or 1550 nm for</w:t>
      </w:r>
      <w:r w:rsidR="006371C6" w:rsidRPr="00F06135">
        <w:rPr>
          <w:rFonts w:ascii="Times New Roman" w:hAnsi="Times New Roman" w:cs="Times New Roman"/>
          <w:sz w:val="20"/>
          <w:szCs w:val="20"/>
        </w:rPr>
        <w:t xml:space="preserve"> </w:t>
      </w:r>
      <w:r w:rsidRPr="00F06135">
        <w:rPr>
          <w:rFonts w:ascii="Times New Roman" w:hAnsi="Times New Roman" w:cs="Times New Roman"/>
          <w:sz w:val="20"/>
          <w:szCs w:val="20"/>
        </w:rPr>
        <w:t>fiber-optic communication. Another important</w:t>
      </w:r>
      <w:r w:rsidR="006371C6" w:rsidRPr="00F06135">
        <w:rPr>
          <w:rFonts w:ascii="Times New Roman" w:hAnsi="Times New Roman" w:cs="Times New Roman"/>
          <w:sz w:val="20"/>
          <w:szCs w:val="20"/>
        </w:rPr>
        <w:t xml:space="preserve"> </w:t>
      </w:r>
      <w:r w:rsidRPr="00F06135">
        <w:rPr>
          <w:rFonts w:ascii="Times New Roman" w:hAnsi="Times New Roman" w:cs="Times New Roman"/>
          <w:sz w:val="20"/>
          <w:szCs w:val="20"/>
        </w:rPr>
        <w:t>wavelength is 980nm used for pump lasers.</w:t>
      </w:r>
      <w:r w:rsidR="009878F9" w:rsidRPr="00F06135">
        <w:rPr>
          <w:rFonts w:ascii="Times New Roman" w:hAnsi="Times New Roman" w:cs="Times New Roman"/>
          <w:color w:val="000000"/>
          <w:sz w:val="20"/>
          <w:szCs w:val="20"/>
        </w:rPr>
        <w:t xml:space="preserve"> Semiconductor lasers create light via optical transitions between energy levels in a direct band gap semiconducting film. Ternary and quaternary alloy </w:t>
      </w:r>
      <w:r w:rsidR="009878F9" w:rsidRPr="00F06135">
        <w:rPr>
          <w:rFonts w:ascii="Times New Roman" w:hAnsi="Times New Roman" w:cs="Times New Roman"/>
          <w:color w:val="000000"/>
          <w:sz w:val="20"/>
          <w:szCs w:val="20"/>
        </w:rPr>
        <w:lastRenderedPageBreak/>
        <w:t>semiconductors offer the flexibility to tune the desired emission wavelength by changing the composition of the materials, as the band gap is dependent on the ratio of materials in the alloy. For instance, the quaternary material In</w:t>
      </w:r>
      <w:r w:rsidR="009878F9" w:rsidRPr="00F06135">
        <w:rPr>
          <w:rFonts w:ascii="Times New Roman" w:hAnsi="Times New Roman" w:cs="Times New Roman"/>
          <w:color w:val="000000"/>
          <w:sz w:val="20"/>
          <w:szCs w:val="20"/>
          <w:vertAlign w:val="subscript"/>
        </w:rPr>
        <w:t>x</w:t>
      </w:r>
      <w:r w:rsidR="009878F9" w:rsidRPr="00F06135">
        <w:rPr>
          <w:rFonts w:ascii="Times New Roman" w:hAnsi="Times New Roman" w:cs="Times New Roman"/>
          <w:color w:val="000000"/>
          <w:sz w:val="20"/>
          <w:szCs w:val="20"/>
        </w:rPr>
        <w:t>Ga</w:t>
      </w:r>
      <w:r w:rsidR="009878F9" w:rsidRPr="00F06135">
        <w:rPr>
          <w:rFonts w:ascii="Times New Roman" w:hAnsi="Times New Roman" w:cs="Times New Roman"/>
          <w:color w:val="000000"/>
          <w:sz w:val="20"/>
          <w:szCs w:val="20"/>
          <w:vertAlign w:val="subscript"/>
        </w:rPr>
        <w:t>1</w:t>
      </w:r>
      <w:r w:rsidR="009878F9" w:rsidRPr="00F06135">
        <w:rPr>
          <w:rFonts w:ascii="Times New Roman" w:hAnsi="Times New Roman" w:cs="Times New Roman"/>
          <w:color w:val="000000"/>
          <w:sz w:val="20"/>
          <w:szCs w:val="20"/>
        </w:rPr>
        <w:t>-xAs</w:t>
      </w:r>
      <w:r w:rsidR="009878F9" w:rsidRPr="00F06135">
        <w:rPr>
          <w:rFonts w:ascii="Times New Roman" w:hAnsi="Times New Roman" w:cs="Times New Roman"/>
          <w:color w:val="000000"/>
          <w:sz w:val="20"/>
          <w:szCs w:val="20"/>
          <w:vertAlign w:val="subscript"/>
        </w:rPr>
        <w:t>y</w:t>
      </w:r>
      <w:r w:rsidR="009878F9" w:rsidRPr="00F06135">
        <w:rPr>
          <w:rFonts w:ascii="Times New Roman" w:hAnsi="Times New Roman" w:cs="Times New Roman"/>
          <w:color w:val="000000"/>
          <w:sz w:val="20"/>
          <w:szCs w:val="20"/>
        </w:rPr>
        <w:t>P</w:t>
      </w:r>
      <w:r w:rsidR="009878F9" w:rsidRPr="00F06135">
        <w:rPr>
          <w:rFonts w:ascii="Times New Roman" w:hAnsi="Times New Roman" w:cs="Times New Roman"/>
          <w:color w:val="000000"/>
          <w:sz w:val="20"/>
          <w:szCs w:val="20"/>
          <w:vertAlign w:val="subscript"/>
        </w:rPr>
        <w:t>1-y</w:t>
      </w:r>
      <w:r w:rsidR="009878F9" w:rsidRPr="00F06135">
        <w:rPr>
          <w:rFonts w:ascii="Times New Roman" w:hAnsi="Times New Roman" w:cs="Times New Roman"/>
          <w:color w:val="000000"/>
          <w:sz w:val="20"/>
          <w:szCs w:val="20"/>
        </w:rPr>
        <w:t xml:space="preserve"> can provide laser emission in the 1.1μm &lt; λ &lt; 1.6μm range depending on alloy ratio (</w:t>
      </w:r>
      <w:r w:rsidR="009878F9" w:rsidRPr="00F06135">
        <w:rPr>
          <w:rFonts w:ascii="Times New Roman" w:hAnsi="Times New Roman" w:cs="Times New Roman"/>
          <w:iCs/>
          <w:color w:val="000000"/>
          <w:sz w:val="20"/>
          <w:szCs w:val="20"/>
        </w:rPr>
        <w:t xml:space="preserve">x </w:t>
      </w:r>
      <w:r w:rsidR="009878F9" w:rsidRPr="00F06135">
        <w:rPr>
          <w:rFonts w:ascii="Times New Roman" w:hAnsi="Times New Roman" w:cs="Times New Roman"/>
          <w:color w:val="000000"/>
          <w:sz w:val="20"/>
          <w:szCs w:val="20"/>
        </w:rPr>
        <w:t xml:space="preserve">and </w:t>
      </w:r>
      <w:r w:rsidR="009878F9" w:rsidRPr="00F06135">
        <w:rPr>
          <w:rFonts w:ascii="Times New Roman" w:hAnsi="Times New Roman" w:cs="Times New Roman"/>
          <w:iCs/>
          <w:color w:val="000000"/>
          <w:sz w:val="20"/>
          <w:szCs w:val="20"/>
        </w:rPr>
        <w:t>y</w:t>
      </w:r>
      <w:r w:rsidR="009878F9" w:rsidRPr="00F06135">
        <w:rPr>
          <w:rFonts w:ascii="Times New Roman" w:hAnsi="Times New Roman" w:cs="Times New Roman"/>
          <w:color w:val="000000"/>
          <w:sz w:val="20"/>
          <w:szCs w:val="20"/>
        </w:rPr>
        <w:t>). Similarly, the ternary material AlxGa1-xAs can be varied for use in pump lasers.</w:t>
      </w:r>
    </w:p>
    <w:p w:rsidR="009878F9" w:rsidRPr="00F06135" w:rsidRDefault="009878F9" w:rsidP="00F06135">
      <w:pPr>
        <w:autoSpaceDE w:val="0"/>
        <w:autoSpaceDN w:val="0"/>
        <w:adjustRightInd w:val="0"/>
        <w:spacing w:after="0" w:line="360" w:lineRule="auto"/>
        <w:jc w:val="both"/>
        <w:rPr>
          <w:rFonts w:ascii="Times New Roman" w:hAnsi="Times New Roman" w:cs="Times New Roman"/>
          <w:color w:val="5FB6D8"/>
          <w:sz w:val="20"/>
          <w:szCs w:val="20"/>
        </w:rPr>
      </w:pPr>
    </w:p>
    <w:p w:rsidR="009878F9" w:rsidRPr="00F06135" w:rsidRDefault="009878F9" w:rsidP="00F06135">
      <w:pPr>
        <w:autoSpaceDE w:val="0"/>
        <w:autoSpaceDN w:val="0"/>
        <w:adjustRightInd w:val="0"/>
        <w:spacing w:after="0" w:line="360" w:lineRule="auto"/>
        <w:jc w:val="both"/>
        <w:rPr>
          <w:rFonts w:ascii="Times New Roman" w:hAnsi="Times New Roman" w:cs="Times New Roman"/>
          <w:b/>
          <w:sz w:val="20"/>
          <w:szCs w:val="20"/>
        </w:rPr>
      </w:pPr>
      <w:r w:rsidRPr="00F06135">
        <w:rPr>
          <w:rFonts w:ascii="Times New Roman" w:hAnsi="Times New Roman" w:cs="Times New Roman"/>
          <w:b/>
          <w:sz w:val="20"/>
          <w:szCs w:val="20"/>
        </w:rPr>
        <w:t>B. Photodiode Detectors</w:t>
      </w:r>
    </w:p>
    <w:p w:rsidR="009878F9" w:rsidRPr="00F06135" w:rsidRDefault="009878F9" w:rsidP="00F06135">
      <w:pPr>
        <w:autoSpaceDE w:val="0"/>
        <w:autoSpaceDN w:val="0"/>
        <w:adjustRightInd w:val="0"/>
        <w:spacing w:after="0" w:line="360" w:lineRule="auto"/>
        <w:jc w:val="both"/>
        <w:rPr>
          <w:rFonts w:ascii="Times New Roman" w:hAnsi="Times New Roman" w:cs="Times New Roman"/>
          <w:color w:val="000000"/>
          <w:sz w:val="20"/>
          <w:szCs w:val="20"/>
        </w:rPr>
      </w:pPr>
    </w:p>
    <w:p w:rsidR="00A77881" w:rsidRPr="00F06135" w:rsidRDefault="009878F9"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color w:val="000000"/>
          <w:sz w:val="20"/>
          <w:szCs w:val="20"/>
        </w:rPr>
        <w:t xml:space="preserve">The same energy levels that produce laser light </w:t>
      </w:r>
      <w:r w:rsidRPr="00F06135">
        <w:rPr>
          <w:rFonts w:ascii="Times New Roman" w:hAnsi="Times New Roman" w:cs="Times New Roman"/>
          <w:sz w:val="20"/>
          <w:szCs w:val="20"/>
        </w:rPr>
        <w:t xml:space="preserve">will absorb light to excite electrons to an elevated state. Absorption frees electrons from their atoms to create a measurable electric current which is directly related to the intensity of light shining on the detector. The energy levels adjust with alloy concentration, resulting in varying amount of absorption at different wavelengths. This variation in optical properties is described by the material optical constants, commonly known as </w:t>
      </w:r>
      <w:r w:rsidRPr="00F06135">
        <w:rPr>
          <w:rFonts w:ascii="Times New Roman" w:hAnsi="Times New Roman" w:cs="Times New Roman"/>
          <w:iCs/>
          <w:sz w:val="20"/>
          <w:szCs w:val="20"/>
        </w:rPr>
        <w:t xml:space="preserve">n </w:t>
      </w:r>
      <w:r w:rsidRPr="00F06135">
        <w:rPr>
          <w:rFonts w:ascii="Times New Roman" w:hAnsi="Times New Roman" w:cs="Times New Roman"/>
          <w:sz w:val="20"/>
          <w:szCs w:val="20"/>
        </w:rPr>
        <w:t xml:space="preserve">and </w:t>
      </w:r>
      <w:r w:rsidRPr="00F06135">
        <w:rPr>
          <w:rFonts w:ascii="Times New Roman" w:hAnsi="Times New Roman" w:cs="Times New Roman"/>
          <w:iCs/>
          <w:sz w:val="20"/>
          <w:szCs w:val="20"/>
        </w:rPr>
        <w:t xml:space="preserve">k </w:t>
      </w:r>
      <w:r w:rsidRPr="00F06135">
        <w:rPr>
          <w:rFonts w:ascii="Times New Roman" w:hAnsi="Times New Roman" w:cs="Times New Roman"/>
          <w:sz w:val="20"/>
          <w:szCs w:val="20"/>
        </w:rPr>
        <w:t>or ε</w:t>
      </w:r>
      <w:r w:rsidRPr="00F06135">
        <w:rPr>
          <w:rFonts w:ascii="Times New Roman" w:hAnsi="Times New Roman" w:cs="Times New Roman"/>
          <w:sz w:val="20"/>
          <w:szCs w:val="20"/>
          <w:vertAlign w:val="subscript"/>
        </w:rPr>
        <w:t>1</w:t>
      </w:r>
      <w:r w:rsidRPr="00F06135">
        <w:rPr>
          <w:rFonts w:ascii="Times New Roman" w:hAnsi="Times New Roman" w:cs="Times New Roman"/>
          <w:sz w:val="20"/>
          <w:szCs w:val="20"/>
        </w:rPr>
        <w:t xml:space="preserve"> and ε</w:t>
      </w:r>
      <w:r w:rsidRPr="00F06135">
        <w:rPr>
          <w:rFonts w:ascii="Times New Roman" w:hAnsi="Times New Roman" w:cs="Times New Roman"/>
          <w:sz w:val="20"/>
          <w:szCs w:val="20"/>
          <w:vertAlign w:val="subscript"/>
        </w:rPr>
        <w:t>2</w:t>
      </w:r>
      <w:r w:rsidRPr="00F06135">
        <w:rPr>
          <w:rFonts w:ascii="Times New Roman" w:hAnsi="Times New Roman" w:cs="Times New Roman"/>
          <w:sz w:val="20"/>
          <w:szCs w:val="20"/>
        </w:rPr>
        <w:t xml:space="preserve">. The optical constant shape corresponds to the material’s electronic transitions. Thus, the optical constants become a “fingerprint” for the semiconductor. For example, in AlxGa1-xAs, the direct bandgap shifts toward shorter wavelengths with increasing aluminum concentration, </w:t>
      </w:r>
      <w:r w:rsidRPr="00F06135">
        <w:rPr>
          <w:rFonts w:ascii="Times New Roman" w:hAnsi="Times New Roman" w:cs="Times New Roman"/>
          <w:iCs/>
          <w:sz w:val="20"/>
          <w:szCs w:val="20"/>
        </w:rPr>
        <w:t>x</w:t>
      </w:r>
      <w:r w:rsidRPr="00F06135">
        <w:rPr>
          <w:rFonts w:ascii="Times New Roman" w:hAnsi="Times New Roman" w:cs="Times New Roman"/>
          <w:sz w:val="20"/>
          <w:szCs w:val="20"/>
        </w:rPr>
        <w:t>. This is seen in Figure 8 as an absorption edge shift toward shorter wavelengths, along with similar shifts</w:t>
      </w:r>
      <w:r w:rsidR="009349AB" w:rsidRPr="00F06135">
        <w:rPr>
          <w:rFonts w:ascii="Times New Roman" w:hAnsi="Times New Roman" w:cs="Times New Roman"/>
          <w:sz w:val="20"/>
          <w:szCs w:val="20"/>
        </w:rPr>
        <w:t xml:space="preserve"> in each high-energy transition [19-26].</w:t>
      </w:r>
    </w:p>
    <w:p w:rsidR="003C7471" w:rsidRPr="00F06135" w:rsidRDefault="00B400F4" w:rsidP="00F06135">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32992" behindDoc="0" locked="0" layoutInCell="1" allowOverlap="1">
            <wp:simplePos x="0" y="0"/>
            <wp:positionH relativeFrom="column">
              <wp:posOffset>-89535</wp:posOffset>
            </wp:positionH>
            <wp:positionV relativeFrom="paragraph">
              <wp:posOffset>132715</wp:posOffset>
            </wp:positionV>
            <wp:extent cx="2821940" cy="1946275"/>
            <wp:effectExtent l="19050" t="0" r="0" b="0"/>
            <wp:wrapNone/>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srcRect l="53977" t="13193" r="10387" b="49655"/>
                    <a:stretch>
                      <a:fillRect/>
                    </a:stretch>
                  </pic:blipFill>
                  <pic:spPr bwMode="auto">
                    <a:xfrm>
                      <a:off x="0" y="0"/>
                      <a:ext cx="2821940" cy="1946275"/>
                    </a:xfrm>
                    <a:prstGeom prst="rect">
                      <a:avLst/>
                    </a:prstGeom>
                    <a:noFill/>
                    <a:ln w="9525">
                      <a:noFill/>
                      <a:miter lim="800000"/>
                      <a:headEnd/>
                      <a:tailEnd/>
                    </a:ln>
                  </pic:spPr>
                </pic:pic>
              </a:graphicData>
            </a:graphic>
          </wp:anchor>
        </w:drawing>
      </w:r>
    </w:p>
    <w:p w:rsidR="003C7471" w:rsidRPr="00F06135" w:rsidRDefault="00B400F4" w:rsidP="00F06135">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37088" behindDoc="0" locked="0" layoutInCell="1" allowOverlap="1">
            <wp:simplePos x="0" y="0"/>
            <wp:positionH relativeFrom="column">
              <wp:posOffset>3126044</wp:posOffset>
            </wp:positionH>
            <wp:positionV relativeFrom="paragraph">
              <wp:posOffset>2151</wp:posOffset>
            </wp:positionV>
            <wp:extent cx="2861801" cy="1799303"/>
            <wp:effectExtent l="19050" t="0" r="0" b="0"/>
            <wp:wrapNone/>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a:srcRect l="53175" t="26105" r="8856" b="27317"/>
                    <a:stretch>
                      <a:fillRect/>
                    </a:stretch>
                  </pic:blipFill>
                  <pic:spPr bwMode="auto">
                    <a:xfrm>
                      <a:off x="0" y="0"/>
                      <a:ext cx="2861801" cy="1799303"/>
                    </a:xfrm>
                    <a:prstGeom prst="rect">
                      <a:avLst/>
                    </a:prstGeom>
                    <a:noFill/>
                    <a:ln w="9525">
                      <a:noFill/>
                      <a:miter lim="800000"/>
                      <a:headEnd/>
                      <a:tailEnd/>
                    </a:ln>
                  </pic:spPr>
                </pic:pic>
              </a:graphicData>
            </a:graphic>
          </wp:anchor>
        </w:drawing>
      </w:r>
    </w:p>
    <w:p w:rsidR="00A77881" w:rsidRPr="00F06135" w:rsidRDefault="003C7471" w:rsidP="00F06135">
      <w:pPr>
        <w:tabs>
          <w:tab w:val="left" w:pos="6645"/>
        </w:tabs>
        <w:spacing w:line="360" w:lineRule="auto"/>
        <w:jc w:val="both"/>
        <w:rPr>
          <w:rFonts w:ascii="Times New Roman" w:hAnsi="Times New Roman" w:cs="Times New Roman"/>
          <w:b/>
          <w:sz w:val="20"/>
          <w:szCs w:val="20"/>
        </w:rPr>
      </w:pPr>
      <w:r w:rsidRPr="00F06135">
        <w:rPr>
          <w:rFonts w:ascii="Times New Roman" w:hAnsi="Times New Roman" w:cs="Times New Roman"/>
          <w:b/>
          <w:noProof/>
          <w:sz w:val="20"/>
          <w:szCs w:val="20"/>
        </w:rPr>
        <w:t xml:space="preserve"> </w:t>
      </w:r>
    </w:p>
    <w:p w:rsidR="00A77881" w:rsidRPr="00F06135" w:rsidRDefault="00265AE7" w:rsidP="00F06135">
      <w:pPr>
        <w:tabs>
          <w:tab w:val="left" w:pos="5670"/>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ab/>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0B3D5A" w:rsidP="00F06135">
      <w:pPr>
        <w:tabs>
          <w:tab w:val="left" w:pos="2127"/>
        </w:tabs>
        <w:spacing w:line="360" w:lineRule="auto"/>
        <w:rPr>
          <w:rFonts w:ascii="Times New Roman" w:hAnsi="Times New Roman" w:cs="Times New Roman"/>
          <w:b/>
          <w:sz w:val="20"/>
          <w:szCs w:val="20"/>
        </w:rPr>
      </w:pPr>
      <w:r w:rsidRPr="00F06135">
        <w:rPr>
          <w:rFonts w:ascii="Times New Roman" w:hAnsi="Times New Roman" w:cs="Times New Roman"/>
          <w:sz w:val="20"/>
          <w:szCs w:val="20"/>
        </w:rPr>
        <w:t>Fig. 8</w:t>
      </w:r>
      <w:r w:rsidR="00B400F4">
        <w:rPr>
          <w:rFonts w:ascii="Times New Roman" w:hAnsi="Times New Roman" w:cs="Times New Roman"/>
          <w:sz w:val="20"/>
          <w:szCs w:val="20"/>
        </w:rPr>
        <w:t>.</w:t>
      </w:r>
      <w:r w:rsidRPr="00F06135">
        <w:rPr>
          <w:rFonts w:ascii="Times New Roman" w:hAnsi="Times New Roman" w:cs="Times New Roman"/>
          <w:sz w:val="20"/>
          <w:szCs w:val="20"/>
        </w:rPr>
        <w:t xml:space="preserve"> Changes in Al</w:t>
      </w:r>
      <w:r w:rsidRPr="00F06135">
        <w:rPr>
          <w:rFonts w:ascii="Times New Roman" w:hAnsi="Times New Roman" w:cs="Times New Roman"/>
          <w:sz w:val="20"/>
          <w:szCs w:val="20"/>
          <w:vertAlign w:val="subscript"/>
        </w:rPr>
        <w:t>x</w:t>
      </w:r>
      <w:r w:rsidRPr="00F06135">
        <w:rPr>
          <w:rFonts w:ascii="Times New Roman" w:hAnsi="Times New Roman" w:cs="Times New Roman"/>
          <w:sz w:val="20"/>
          <w:szCs w:val="20"/>
        </w:rPr>
        <w:t>Ga</w:t>
      </w:r>
      <w:r w:rsidRPr="00F06135">
        <w:rPr>
          <w:rFonts w:ascii="Times New Roman" w:hAnsi="Times New Roman" w:cs="Times New Roman"/>
          <w:sz w:val="20"/>
          <w:szCs w:val="20"/>
          <w:vertAlign w:val="subscript"/>
        </w:rPr>
        <w:t>1-x</w:t>
      </w:r>
      <w:r w:rsidRPr="00F06135">
        <w:rPr>
          <w:rFonts w:ascii="Times New Roman" w:hAnsi="Times New Roman" w:cs="Times New Roman"/>
          <w:sz w:val="20"/>
          <w:szCs w:val="20"/>
        </w:rPr>
        <w:t xml:space="preserve">As with alloy ratio, </w:t>
      </w:r>
      <w:r w:rsidRPr="00F06135">
        <w:rPr>
          <w:rFonts w:ascii="Times New Roman" w:hAnsi="Times New Roman" w:cs="Times New Roman"/>
          <w:iCs/>
          <w:sz w:val="20"/>
          <w:szCs w:val="20"/>
        </w:rPr>
        <w:t>x</w:t>
      </w:r>
      <w:r w:rsidRPr="00F06135">
        <w:rPr>
          <w:rFonts w:ascii="Times New Roman" w:hAnsi="Times New Roman" w:cs="Times New Roman"/>
          <w:sz w:val="20"/>
          <w:szCs w:val="20"/>
        </w:rPr>
        <w:t>.</w:t>
      </w:r>
      <w:r w:rsidR="00265AE7" w:rsidRPr="00F06135">
        <w:rPr>
          <w:rFonts w:ascii="Times New Roman" w:hAnsi="Times New Roman" w:cs="Times New Roman"/>
          <w:sz w:val="20"/>
          <w:szCs w:val="20"/>
        </w:rPr>
        <w:t xml:space="preserve">     Fig.</w:t>
      </w:r>
      <w:r w:rsidR="002712F5" w:rsidRPr="00F06135">
        <w:rPr>
          <w:rFonts w:ascii="Times New Roman" w:hAnsi="Times New Roman" w:cs="Times New Roman"/>
          <w:sz w:val="20"/>
          <w:szCs w:val="20"/>
        </w:rPr>
        <w:t xml:space="preserve"> </w:t>
      </w:r>
      <w:r w:rsidR="00265AE7" w:rsidRPr="00F06135">
        <w:rPr>
          <w:rFonts w:ascii="Times New Roman" w:hAnsi="Times New Roman" w:cs="Times New Roman"/>
          <w:sz w:val="20"/>
          <w:szCs w:val="20"/>
        </w:rPr>
        <w:t>9</w:t>
      </w:r>
      <w:r w:rsidR="00B400F4">
        <w:rPr>
          <w:rFonts w:ascii="Times New Roman" w:hAnsi="Times New Roman" w:cs="Times New Roman"/>
          <w:sz w:val="20"/>
          <w:szCs w:val="20"/>
        </w:rPr>
        <w:t>.</w:t>
      </w:r>
      <w:r w:rsidR="00265AE7" w:rsidRPr="00F06135">
        <w:rPr>
          <w:rFonts w:ascii="Times New Roman" w:hAnsi="Times New Roman" w:cs="Times New Roman"/>
          <w:sz w:val="20"/>
          <w:szCs w:val="20"/>
        </w:rPr>
        <w:t xml:space="preserve"> Data and fits for bi-layer compound semiconductor</w:t>
      </w:r>
    </w:p>
    <w:p w:rsidR="009011E0" w:rsidRPr="00F06135" w:rsidRDefault="009011E0" w:rsidP="00F06135">
      <w:pPr>
        <w:autoSpaceDE w:val="0"/>
        <w:autoSpaceDN w:val="0"/>
        <w:adjustRightInd w:val="0"/>
        <w:spacing w:after="0" w:line="360" w:lineRule="auto"/>
        <w:rPr>
          <w:rFonts w:ascii="Times New Roman" w:hAnsi="Times New Roman" w:cs="Times New Roman"/>
          <w:b/>
          <w:bCs/>
          <w:sz w:val="20"/>
          <w:szCs w:val="20"/>
          <w:lang w:bidi="bn-BD"/>
        </w:rPr>
      </w:pPr>
      <w:r w:rsidRPr="00F06135">
        <w:rPr>
          <w:rFonts w:ascii="Times New Roman" w:hAnsi="Times New Roman" w:cs="Times New Roman"/>
          <w:b/>
          <w:bCs/>
          <w:sz w:val="20"/>
          <w:szCs w:val="20"/>
          <w:lang w:bidi="bn-BD"/>
        </w:rPr>
        <w:t>Spectroscopic Ellipsometry</w:t>
      </w:r>
    </w:p>
    <w:p w:rsidR="00A77881" w:rsidRPr="00F06135" w:rsidRDefault="009011E0"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color w:val="000000"/>
          <w:sz w:val="20"/>
          <w:szCs w:val="20"/>
          <w:lang w:bidi="bn-BD"/>
        </w:rPr>
        <w:t xml:space="preserve">Spectroscopic ellipsometry takes advantage of the changing optical constants in a semiconductor to determine alloy ratio. Accurate alloy ratio measurements require a database of the optical constants for different compositions. Fortunately, the energy bands shift systematically with changing composition. Thus, a series of five to ten samples that cover the full range of compositions will provide enough information to setup an </w:t>
      </w:r>
      <w:r w:rsidRPr="00F06135">
        <w:rPr>
          <w:rFonts w:ascii="Times New Roman" w:hAnsi="Times New Roman" w:cs="Times New Roman"/>
          <w:iCs/>
          <w:color w:val="000000"/>
          <w:sz w:val="20"/>
          <w:szCs w:val="20"/>
          <w:lang w:bidi="bn-BD"/>
        </w:rPr>
        <w:t>alloy model</w:t>
      </w:r>
      <w:r w:rsidRPr="00F06135">
        <w:rPr>
          <w:rFonts w:ascii="Times New Roman" w:hAnsi="Times New Roman" w:cs="Times New Roman"/>
          <w:color w:val="000000"/>
          <w:sz w:val="20"/>
          <w:szCs w:val="20"/>
          <w:lang w:bidi="bn-BD"/>
        </w:rPr>
        <w:t xml:space="preserve">. The alloy model creates the correct optical constants for any specified alloy ratio, </w:t>
      </w:r>
      <w:r w:rsidRPr="00F06135">
        <w:rPr>
          <w:rFonts w:ascii="Times New Roman" w:hAnsi="Times New Roman" w:cs="Times New Roman"/>
          <w:iCs/>
          <w:color w:val="000000"/>
          <w:sz w:val="20"/>
          <w:szCs w:val="20"/>
          <w:lang w:bidi="bn-BD"/>
        </w:rPr>
        <w:t>x</w:t>
      </w:r>
      <w:r w:rsidRPr="00F06135">
        <w:rPr>
          <w:rFonts w:ascii="Times New Roman" w:hAnsi="Times New Roman" w:cs="Times New Roman"/>
          <w:color w:val="000000"/>
          <w:sz w:val="20"/>
          <w:szCs w:val="20"/>
          <w:lang w:bidi="bn-BD"/>
        </w:rPr>
        <w:t xml:space="preserve">. If an alloy ratio is specified between two of the original database values, an appropriate interpolation is performed. This is enhanced by using the alloyshifting model developed by Snyder. In practice, the optical constants can be properly described by simply selecting the correct alloy ratio. In Figure </w:t>
      </w:r>
      <w:r w:rsidR="00265AE7" w:rsidRPr="00F06135">
        <w:rPr>
          <w:rFonts w:ascii="Times New Roman" w:hAnsi="Times New Roman" w:cs="Times New Roman"/>
          <w:color w:val="000000"/>
          <w:sz w:val="20"/>
          <w:szCs w:val="20"/>
          <w:lang w:bidi="bn-BD"/>
        </w:rPr>
        <w:t>9</w:t>
      </w:r>
      <w:r w:rsidRPr="00F06135">
        <w:rPr>
          <w:rFonts w:ascii="Times New Roman" w:hAnsi="Times New Roman" w:cs="Times New Roman"/>
          <w:color w:val="000000"/>
          <w:sz w:val="20"/>
          <w:szCs w:val="20"/>
          <w:lang w:bidi="bn-BD"/>
        </w:rPr>
        <w:t xml:space="preserve">, we show the ellipsometric measurement from a bi-layer semiconductor stack. Five fit parameters were used to match this data: three layer thicknesses (including the surface oxide) and two alloy </w:t>
      </w:r>
      <w:r w:rsidRPr="00F06135">
        <w:rPr>
          <w:rFonts w:ascii="Times New Roman" w:hAnsi="Times New Roman" w:cs="Times New Roman"/>
          <w:color w:val="000000"/>
          <w:sz w:val="20"/>
          <w:szCs w:val="20"/>
          <w:lang w:bidi="bn-BD"/>
        </w:rPr>
        <w:lastRenderedPageBreak/>
        <w:t>compositions.</w:t>
      </w:r>
      <w:r w:rsidRPr="00F06135">
        <w:rPr>
          <w:rFonts w:ascii="Times New Roman" w:hAnsi="Times New Roman" w:cs="Times New Roman"/>
          <w:sz w:val="20"/>
          <w:szCs w:val="20"/>
          <w:lang w:bidi="bn-BD"/>
        </w:rPr>
        <w:t xml:space="preserve"> The AlGaAs material has a larger bandgap than used for source lasers. However, it is acceptable for pump laser wavelengths. The pump laser is used to supply energy to EDFA and Raman amplifiers. For example, a pump laser at 980nm can excite Erbium to a higher energy state that emits light near 1550nm.</w:t>
      </w:r>
    </w:p>
    <w:p w:rsidR="002712F5" w:rsidRPr="00F06135" w:rsidRDefault="002712F5" w:rsidP="00F06135">
      <w:pPr>
        <w:tabs>
          <w:tab w:val="left" w:pos="6645"/>
        </w:tabs>
        <w:spacing w:after="0" w:line="360" w:lineRule="auto"/>
        <w:rPr>
          <w:rFonts w:ascii="Times New Roman" w:hAnsi="Times New Roman" w:cs="Times New Roman"/>
          <w:b/>
          <w:sz w:val="20"/>
          <w:szCs w:val="20"/>
        </w:rPr>
      </w:pPr>
    </w:p>
    <w:p w:rsidR="00A77881"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6</w:t>
      </w:r>
      <w:r w:rsidR="005A224B" w:rsidRPr="00F06135">
        <w:rPr>
          <w:rFonts w:ascii="Times New Roman" w:hAnsi="Times New Roman" w:cs="Times New Roman"/>
          <w:b/>
          <w:sz w:val="20"/>
          <w:szCs w:val="20"/>
        </w:rPr>
        <w:t xml:space="preserve">.4 Applications of Semiconductors in </w:t>
      </w:r>
      <w:r w:rsidR="00EF489B" w:rsidRPr="00F06135">
        <w:rPr>
          <w:rFonts w:ascii="Times New Roman" w:hAnsi="Times New Roman" w:cs="Times New Roman"/>
          <w:b/>
          <w:sz w:val="20"/>
          <w:szCs w:val="20"/>
        </w:rPr>
        <w:t>wireless communications</w:t>
      </w:r>
    </w:p>
    <w:p w:rsidR="00A77881" w:rsidRPr="00F06135" w:rsidRDefault="00BB27C9" w:rsidP="00F06135">
      <w:pPr>
        <w:tabs>
          <w:tab w:val="left" w:pos="6645"/>
        </w:tabs>
        <w:spacing w:line="360" w:lineRule="auto"/>
        <w:jc w:val="both"/>
        <w:rPr>
          <w:rFonts w:ascii="Times New Roman" w:hAnsi="Times New Roman" w:cs="Times New Roman"/>
          <w:bCs/>
          <w:sz w:val="20"/>
          <w:szCs w:val="20"/>
        </w:rPr>
      </w:pPr>
      <w:r>
        <w:rPr>
          <w:rFonts w:ascii="Times New Roman" w:hAnsi="Times New Roman" w:cs="Times New Roman"/>
          <w:bCs/>
          <w:noProof/>
          <w:sz w:val="20"/>
          <w:szCs w:val="20"/>
        </w:rPr>
        <w:drawing>
          <wp:anchor distT="0" distB="0" distL="114300" distR="114300" simplePos="0" relativeHeight="251740160" behindDoc="0" locked="0" layoutInCell="1" allowOverlap="1">
            <wp:simplePos x="0" y="0"/>
            <wp:positionH relativeFrom="column">
              <wp:posOffset>57785</wp:posOffset>
            </wp:positionH>
            <wp:positionV relativeFrom="paragraph">
              <wp:posOffset>1431925</wp:posOffset>
            </wp:positionV>
            <wp:extent cx="3048000" cy="2044700"/>
            <wp:effectExtent l="19050" t="0" r="0" b="0"/>
            <wp:wrapNone/>
            <wp:docPr id="48" name="Picture 4" descr="img_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smartphone"/>
                    <pic:cNvPicPr>
                      <a:picLocks noChangeAspect="1" noChangeArrowheads="1"/>
                    </pic:cNvPicPr>
                  </pic:nvPicPr>
                  <pic:blipFill>
                    <a:blip r:embed="rId133"/>
                    <a:srcRect/>
                    <a:stretch>
                      <a:fillRect/>
                    </a:stretch>
                  </pic:blipFill>
                  <pic:spPr bwMode="auto">
                    <a:xfrm>
                      <a:off x="0" y="0"/>
                      <a:ext cx="3048000" cy="2044700"/>
                    </a:xfrm>
                    <a:prstGeom prst="rect">
                      <a:avLst/>
                    </a:prstGeom>
                    <a:noFill/>
                    <a:ln w="9525">
                      <a:noFill/>
                      <a:miter lim="800000"/>
                      <a:headEnd/>
                      <a:tailEnd/>
                    </a:ln>
                  </pic:spPr>
                </pic:pic>
              </a:graphicData>
            </a:graphic>
          </wp:anchor>
        </w:drawing>
      </w:r>
      <w:r w:rsidR="008B1877" w:rsidRPr="00F06135">
        <w:rPr>
          <w:rFonts w:ascii="Times New Roman" w:hAnsi="Times New Roman" w:cs="Times New Roman"/>
          <w:bCs/>
          <w:sz w:val="20"/>
          <w:szCs w:val="20"/>
        </w:rPr>
        <w:t>T</w:t>
      </w:r>
      <w:r w:rsidR="0087753A" w:rsidRPr="00F06135">
        <w:rPr>
          <w:rFonts w:ascii="Times New Roman" w:hAnsi="Times New Roman" w:cs="Times New Roman"/>
          <w:bCs/>
          <w:sz w:val="20"/>
          <w:szCs w:val="20"/>
        </w:rPr>
        <w:t>he market for the semiconductors that power wireless communications is undergoing dramatic changes. Based on the data from strategy Analytics, the estimated overall industry growth rate will average 6 percent from 2011 to 2015. A large share of that growth will be attributable to two categories: smartphones and connected devices such as iPads</w:t>
      </w:r>
      <w:r w:rsidR="00231920" w:rsidRPr="00F06135">
        <w:rPr>
          <w:rFonts w:ascii="Times New Roman" w:hAnsi="Times New Roman" w:cs="Times New Roman"/>
          <w:bCs/>
          <w:sz w:val="20"/>
          <w:szCs w:val="20"/>
        </w:rPr>
        <w:t xml:space="preserve">. Today, mobile application processors operate at 5 to 10 percent of a typical laptop’s computing power, yet than gap is rapidly narrowing as smartphones run applications from mobile video to mobile games and their energy consumption is lower than laptop’s by a factor of 10 to 30 times.  </w:t>
      </w:r>
    </w:p>
    <w:p w:rsidR="00A77881" w:rsidRPr="00F06135" w:rsidRDefault="00BB27C9" w:rsidP="00F06135">
      <w:pPr>
        <w:tabs>
          <w:tab w:val="left" w:pos="6645"/>
        </w:tabs>
        <w:spacing w:line="360" w:lineRule="auto"/>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742208" behindDoc="0" locked="0" layoutInCell="1" allowOverlap="1">
            <wp:simplePos x="0" y="0"/>
            <wp:positionH relativeFrom="column">
              <wp:posOffset>3352165</wp:posOffset>
            </wp:positionH>
            <wp:positionV relativeFrom="paragraph">
              <wp:posOffset>137795</wp:posOffset>
            </wp:positionV>
            <wp:extent cx="3003550" cy="1946275"/>
            <wp:effectExtent l="19050" t="0" r="6350" b="0"/>
            <wp:wrapNone/>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a:srcRect l="8610" t="27522" r="37625" b="15695"/>
                    <a:stretch>
                      <a:fillRect/>
                    </a:stretch>
                  </pic:blipFill>
                  <pic:spPr bwMode="auto">
                    <a:xfrm>
                      <a:off x="0" y="0"/>
                      <a:ext cx="3003550" cy="1946275"/>
                    </a:xfrm>
                    <a:prstGeom prst="rect">
                      <a:avLst/>
                    </a:prstGeom>
                    <a:noFill/>
                    <a:ln w="9525">
                      <a:noFill/>
                      <a:miter lim="800000"/>
                      <a:headEnd/>
                      <a:tailEnd/>
                    </a:ln>
                  </pic:spPr>
                </pic:pic>
              </a:graphicData>
            </a:graphic>
          </wp:anchor>
        </w:drawing>
      </w:r>
      <w:r w:rsidR="0087753A" w:rsidRPr="00F06135">
        <w:rPr>
          <w:rFonts w:ascii="Times New Roman" w:hAnsi="Times New Roman" w:cs="Times New Roman"/>
          <w:b/>
          <w:sz w:val="20"/>
          <w:szCs w:val="20"/>
        </w:rPr>
        <w:t xml:space="preserve"> </w:t>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C2177" w:rsidP="00F06135">
      <w:pPr>
        <w:tabs>
          <w:tab w:val="left" w:pos="7169"/>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ab/>
      </w: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A77881" w:rsidRPr="00F06135" w:rsidRDefault="00A77881" w:rsidP="00F06135">
      <w:pPr>
        <w:tabs>
          <w:tab w:val="left" w:pos="6645"/>
        </w:tabs>
        <w:spacing w:line="360" w:lineRule="auto"/>
        <w:rPr>
          <w:rFonts w:ascii="Times New Roman" w:hAnsi="Times New Roman" w:cs="Times New Roman"/>
          <w:b/>
          <w:sz w:val="20"/>
          <w:szCs w:val="20"/>
        </w:rPr>
      </w:pPr>
    </w:p>
    <w:p w:rsidR="00BB27C9" w:rsidRDefault="00BB27C9" w:rsidP="00BB27C9">
      <w:pPr>
        <w:tabs>
          <w:tab w:val="left" w:pos="6645"/>
        </w:tabs>
        <w:spacing w:line="360" w:lineRule="auto"/>
        <w:rPr>
          <w:rFonts w:ascii="Times New Roman" w:hAnsi="Times New Roman" w:cs="Times New Roman"/>
          <w:b/>
          <w:sz w:val="20"/>
          <w:szCs w:val="20"/>
        </w:rPr>
      </w:pPr>
    </w:p>
    <w:p w:rsidR="00A77881" w:rsidRPr="00F06135" w:rsidRDefault="008A2654" w:rsidP="00BB27C9">
      <w:pPr>
        <w:tabs>
          <w:tab w:val="left" w:pos="6645"/>
        </w:tabs>
        <w:spacing w:line="360" w:lineRule="auto"/>
        <w:jc w:val="center"/>
        <w:rPr>
          <w:rFonts w:ascii="Times New Roman" w:hAnsi="Times New Roman" w:cs="Times New Roman"/>
          <w:b/>
          <w:sz w:val="20"/>
          <w:szCs w:val="20"/>
        </w:rPr>
      </w:pPr>
      <w:r w:rsidRPr="00F06135">
        <w:rPr>
          <w:rFonts w:ascii="Times New Roman" w:hAnsi="Times New Roman" w:cs="Times New Roman"/>
          <w:b/>
          <w:sz w:val="20"/>
          <w:szCs w:val="20"/>
        </w:rPr>
        <w:t xml:space="preserve">Semiconductor materials for </w:t>
      </w:r>
      <w:r w:rsidRPr="00F06135">
        <w:rPr>
          <w:rFonts w:ascii="Times New Roman" w:hAnsi="Times New Roman" w:cs="Times New Roman"/>
          <w:b/>
          <w:bCs/>
          <w:sz w:val="20"/>
          <w:szCs w:val="20"/>
        </w:rPr>
        <w:t>smartphones and tablet devices</w:t>
      </w:r>
    </w:p>
    <w:p w:rsidR="00A77881" w:rsidRPr="00F06135" w:rsidRDefault="00AC2177" w:rsidP="00F06135">
      <w:pPr>
        <w:tabs>
          <w:tab w:val="left" w:pos="6645"/>
        </w:tabs>
        <w:spacing w:line="360" w:lineRule="auto"/>
        <w:jc w:val="both"/>
        <w:rPr>
          <w:rFonts w:ascii="Times New Roman" w:hAnsi="Times New Roman" w:cs="Times New Roman"/>
          <w:bCs/>
          <w:sz w:val="20"/>
          <w:szCs w:val="20"/>
        </w:rPr>
      </w:pPr>
      <w:r w:rsidRPr="00F06135">
        <w:rPr>
          <w:rFonts w:ascii="Times New Roman" w:hAnsi="Times New Roman" w:cs="Times New Roman"/>
          <w:bCs/>
          <w:sz w:val="20"/>
          <w:szCs w:val="20"/>
        </w:rPr>
        <w:t>Now-a-days semiconductor materials are used at large amount in smartphones and tablet devices and these devices are continue to progress toward higher functionality and performance.</w:t>
      </w:r>
      <w:r w:rsidRPr="00F06135">
        <w:rPr>
          <w:rFonts w:ascii="Times New Roman" w:hAnsi="Times New Roman" w:cs="Times New Roman"/>
          <w:sz w:val="20"/>
          <w:szCs w:val="20"/>
        </w:rPr>
        <w:t xml:space="preserve"> Toshiba contributes to the evolution of the mobile system-involving very high speed files and data transfer with TransferJet™, High Efficient and quick Charger with WPC wireless charger and USB charger solution, High quality voice and sound with Audio CODECs and Amplifiers for Smart Phone, Tablet PCs and Smart accessories.</w:t>
      </w:r>
    </w:p>
    <w:p w:rsidR="00634689" w:rsidRPr="00F06135" w:rsidRDefault="00AB08E1" w:rsidP="00F06135">
      <w:pPr>
        <w:tabs>
          <w:tab w:val="left" w:pos="6645"/>
        </w:tabs>
        <w:spacing w:line="360" w:lineRule="auto"/>
        <w:jc w:val="both"/>
        <w:rPr>
          <w:rFonts w:ascii="Times New Roman" w:hAnsi="Times New Roman" w:cs="Times New Roman"/>
          <w:b/>
          <w:sz w:val="20"/>
          <w:szCs w:val="20"/>
        </w:rPr>
      </w:pPr>
      <w:r w:rsidRPr="00F06135">
        <w:rPr>
          <w:rFonts w:ascii="Times New Roman" w:hAnsi="Times New Roman" w:cs="Times New Roman"/>
          <w:b/>
          <w:sz w:val="20"/>
          <w:szCs w:val="20"/>
        </w:rPr>
        <w:t>6</w:t>
      </w:r>
      <w:r w:rsidR="00AC2177" w:rsidRPr="00F06135">
        <w:rPr>
          <w:rFonts w:ascii="Times New Roman" w:hAnsi="Times New Roman" w:cs="Times New Roman"/>
          <w:b/>
          <w:sz w:val="20"/>
          <w:szCs w:val="20"/>
        </w:rPr>
        <w:t>.5 Applications of Semiconductors in Computers</w:t>
      </w:r>
    </w:p>
    <w:p w:rsidR="002D2E7D" w:rsidRPr="00F06135" w:rsidRDefault="00CB77CE" w:rsidP="00F06135">
      <w:pPr>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Semiconductors </w:t>
      </w:r>
      <w:r w:rsidR="00634689" w:rsidRPr="00F06135">
        <w:rPr>
          <w:rFonts w:ascii="Times New Roman" w:hAnsi="Times New Roman" w:cs="Times New Roman"/>
          <w:sz w:val="20"/>
          <w:szCs w:val="20"/>
        </w:rPr>
        <w:t xml:space="preserve">are one of the most important enabling technologies for digital computers. </w:t>
      </w:r>
      <w:r w:rsidRPr="00F06135">
        <w:rPr>
          <w:rFonts w:ascii="Times New Roman" w:hAnsi="Times New Roman" w:cs="Times New Roman"/>
          <w:sz w:val="20"/>
          <w:szCs w:val="20"/>
        </w:rPr>
        <w:t>They</w:t>
      </w:r>
      <w:r w:rsidR="00634689" w:rsidRPr="00F06135">
        <w:rPr>
          <w:rFonts w:ascii="Times New Roman" w:hAnsi="Times New Roman" w:cs="Times New Roman"/>
          <w:sz w:val="20"/>
          <w:szCs w:val="20"/>
        </w:rPr>
        <w:t xml:space="preserve"> are the foundation of all modern electronic devices which use circuitry. These materials were first introduced to computing to solve issues related to vacuum tubes used in analog computers. </w:t>
      </w:r>
      <w:r w:rsidRPr="00F06135">
        <w:rPr>
          <w:rFonts w:ascii="Times New Roman" w:hAnsi="Times New Roman" w:cs="Times New Roman"/>
          <w:sz w:val="20"/>
          <w:szCs w:val="20"/>
        </w:rPr>
        <w:t xml:space="preserve">The tubes would often leak, and the metals used to transmit electrons within them would frequently burn out. Semiconductors did not suffer these issues. Semiconductor materials conduct electrons in an entirely different manner than metals, causing them to avoid burn </w:t>
      </w:r>
      <w:r w:rsidRPr="00F06135">
        <w:rPr>
          <w:rFonts w:ascii="Times New Roman" w:hAnsi="Times New Roman" w:cs="Times New Roman"/>
          <w:sz w:val="20"/>
          <w:szCs w:val="20"/>
        </w:rPr>
        <w:lastRenderedPageBreak/>
        <w:t>out. Unlike vacuum tubes, semiconductors did not need to warm up over long periods of time prior to use. Additionally, they required far less space than a series of vacuum tubes. The first semiconductor based transistor was made in 1947. The first integrated circuit based on</w:t>
      </w:r>
      <w:r w:rsidR="004A0854" w:rsidRPr="00F06135">
        <w:rPr>
          <w:rFonts w:ascii="Times New Roman" w:hAnsi="Times New Roman" w:cs="Times New Roman"/>
          <w:sz w:val="20"/>
          <w:szCs w:val="20"/>
        </w:rPr>
        <w:t xml:space="preserve">  </w:t>
      </w:r>
      <w:r w:rsidRPr="00F06135">
        <w:rPr>
          <w:rFonts w:ascii="Times New Roman" w:hAnsi="Times New Roman" w:cs="Times New Roman"/>
          <w:sz w:val="20"/>
          <w:szCs w:val="20"/>
        </w:rPr>
        <w:t xml:space="preserve">                       semiconductor technology followed shortly after, in 1959</w:t>
      </w:r>
      <w:r w:rsidR="004A0854" w:rsidRPr="00F06135">
        <w:rPr>
          <w:rFonts w:ascii="Times New Roman" w:hAnsi="Times New Roman" w:cs="Times New Roman"/>
          <w:sz w:val="20"/>
          <w:szCs w:val="20"/>
        </w:rPr>
        <w:t>.</w:t>
      </w:r>
      <w:r w:rsidR="002D2E7D" w:rsidRPr="00F06135">
        <w:rPr>
          <w:rFonts w:ascii="Times New Roman" w:hAnsi="Times New Roman" w:cs="Times New Roman"/>
          <w:sz w:val="20"/>
          <w:szCs w:val="20"/>
        </w:rPr>
        <w:t xml:space="preserve"> All the semiconductor materials are not used in computers. The material which has become the standard semiconductor for circuitry is silicon. Silicon is the most abundant element in the earth's crust, and is accessible from almost anywhere on earth. This makes silicon inexpensive, driving down the cost of computers and other technological devices. Some computers use other semiconductor materials to achieve faster electron conduction speeds. An example is germanium with a small concentration of arsenic impurities.</w:t>
      </w:r>
      <w:r w:rsidR="00CC3B97" w:rsidRPr="00F06135">
        <w:rPr>
          <w:rFonts w:ascii="Times New Roman" w:hAnsi="Times New Roman" w:cs="Times New Roman"/>
          <w:sz w:val="20"/>
          <w:szCs w:val="20"/>
        </w:rPr>
        <w:t xml:space="preserve"> While this material achieves faster conduction rates, its cost is significantly higher than silicon.</w:t>
      </w:r>
    </w:p>
    <w:p w:rsidR="002378BD" w:rsidRPr="00F06135" w:rsidRDefault="00BB27C9" w:rsidP="00F06135">
      <w:pPr>
        <w:tabs>
          <w:tab w:val="left" w:pos="7045"/>
        </w:tabs>
        <w:spacing w:after="0" w:line="360" w:lineRule="auto"/>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44256" behindDoc="0" locked="0" layoutInCell="1" allowOverlap="1">
            <wp:simplePos x="0" y="0"/>
            <wp:positionH relativeFrom="column">
              <wp:posOffset>3037205</wp:posOffset>
            </wp:positionH>
            <wp:positionV relativeFrom="paragraph">
              <wp:posOffset>210820</wp:posOffset>
            </wp:positionV>
            <wp:extent cx="2694305" cy="1641475"/>
            <wp:effectExtent l="19050" t="0" r="0" b="0"/>
            <wp:wrapNone/>
            <wp:docPr id="53" name="Picture 11" descr="Reasons Why Silicon Is the Semiconductor for Elec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asons Why Silicon Is the Semiconductor for Electronics"/>
                    <pic:cNvPicPr>
                      <a:picLocks noChangeAspect="1" noChangeArrowheads="1"/>
                    </pic:cNvPicPr>
                  </pic:nvPicPr>
                  <pic:blipFill>
                    <a:blip r:embed="rId135"/>
                    <a:srcRect/>
                    <a:stretch>
                      <a:fillRect/>
                    </a:stretch>
                  </pic:blipFill>
                  <pic:spPr bwMode="auto">
                    <a:xfrm>
                      <a:off x="0" y="0"/>
                      <a:ext cx="2694305" cy="1641475"/>
                    </a:xfrm>
                    <a:prstGeom prst="rect">
                      <a:avLst/>
                    </a:prstGeom>
                    <a:noFill/>
                    <a:ln w="9525">
                      <a:noFill/>
                      <a:miter lim="800000"/>
                      <a:headEnd/>
                      <a:tailEnd/>
                    </a:ln>
                  </pic:spPr>
                </pic:pic>
              </a:graphicData>
            </a:graphic>
          </wp:anchor>
        </w:drawing>
      </w:r>
      <w:r w:rsidR="002D2E7D" w:rsidRPr="00F06135">
        <w:rPr>
          <w:rFonts w:ascii="Times New Roman" w:hAnsi="Times New Roman" w:cs="Times New Roman"/>
          <w:sz w:val="20"/>
          <w:szCs w:val="20"/>
        </w:rPr>
        <w:t xml:space="preserve"> </w:t>
      </w:r>
      <w:r w:rsidR="00311133" w:rsidRPr="00F06135">
        <w:rPr>
          <w:rFonts w:ascii="Times New Roman" w:hAnsi="Times New Roman" w:cs="Times New Roman"/>
          <w:sz w:val="20"/>
          <w:szCs w:val="20"/>
        </w:rPr>
        <w:tab/>
      </w:r>
    </w:p>
    <w:p w:rsidR="00311133" w:rsidRPr="00F06135" w:rsidRDefault="00BB27C9" w:rsidP="00F06135">
      <w:pPr>
        <w:tabs>
          <w:tab w:val="left" w:pos="7045"/>
        </w:tabs>
        <w:spacing w:after="0" w:line="360" w:lineRule="auto"/>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43232" behindDoc="0" locked="0" layoutInCell="1" allowOverlap="1">
            <wp:simplePos x="0" y="0"/>
            <wp:positionH relativeFrom="column">
              <wp:posOffset>97155</wp:posOffset>
            </wp:positionH>
            <wp:positionV relativeFrom="paragraph">
              <wp:posOffset>70485</wp:posOffset>
            </wp:positionV>
            <wp:extent cx="2469515" cy="1562735"/>
            <wp:effectExtent l="19050" t="0" r="6985" b="0"/>
            <wp:wrapNone/>
            <wp:docPr id="52" name="Picture 8" descr="What Are Bulk Semicondu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 Are Bulk Semiconductors?"/>
                    <pic:cNvPicPr>
                      <a:picLocks noChangeAspect="1" noChangeArrowheads="1"/>
                    </pic:cNvPicPr>
                  </pic:nvPicPr>
                  <pic:blipFill>
                    <a:blip r:embed="rId136"/>
                    <a:srcRect/>
                    <a:stretch>
                      <a:fillRect/>
                    </a:stretch>
                  </pic:blipFill>
                  <pic:spPr bwMode="auto">
                    <a:xfrm>
                      <a:off x="0" y="0"/>
                      <a:ext cx="2469515" cy="1562735"/>
                    </a:xfrm>
                    <a:prstGeom prst="rect">
                      <a:avLst/>
                    </a:prstGeom>
                    <a:noFill/>
                    <a:ln w="9525">
                      <a:noFill/>
                      <a:miter lim="800000"/>
                      <a:headEnd/>
                      <a:tailEnd/>
                    </a:ln>
                  </pic:spPr>
                </pic:pic>
              </a:graphicData>
            </a:graphic>
          </wp:anchor>
        </w:drawing>
      </w:r>
    </w:p>
    <w:p w:rsidR="00311133" w:rsidRPr="00F06135" w:rsidRDefault="00311133" w:rsidP="00F06135">
      <w:pPr>
        <w:spacing w:after="0" w:line="360" w:lineRule="auto"/>
        <w:jc w:val="both"/>
        <w:rPr>
          <w:rFonts w:ascii="Times New Roman" w:hAnsi="Times New Roman" w:cs="Times New Roman"/>
          <w:sz w:val="20"/>
          <w:szCs w:val="20"/>
        </w:rPr>
      </w:pPr>
    </w:p>
    <w:p w:rsidR="009011E0" w:rsidRPr="00F06135" w:rsidRDefault="00DD5B6D" w:rsidP="00F06135">
      <w:pPr>
        <w:tabs>
          <w:tab w:val="left" w:pos="3592"/>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ab/>
      </w:r>
    </w:p>
    <w:p w:rsidR="009011E0" w:rsidRPr="00F06135" w:rsidRDefault="009011E0" w:rsidP="00F06135">
      <w:pPr>
        <w:tabs>
          <w:tab w:val="left" w:pos="6645"/>
        </w:tabs>
        <w:spacing w:line="360" w:lineRule="auto"/>
        <w:rPr>
          <w:rFonts w:ascii="Times New Roman" w:hAnsi="Times New Roman" w:cs="Times New Roman"/>
          <w:b/>
          <w:sz w:val="20"/>
          <w:szCs w:val="20"/>
        </w:rPr>
      </w:pPr>
    </w:p>
    <w:p w:rsidR="00DD5B6D" w:rsidRPr="00F06135" w:rsidRDefault="00DD5B6D" w:rsidP="00F06135">
      <w:pPr>
        <w:tabs>
          <w:tab w:val="left" w:pos="6645"/>
        </w:tabs>
        <w:spacing w:line="360" w:lineRule="auto"/>
        <w:rPr>
          <w:rFonts w:ascii="Times New Roman" w:hAnsi="Times New Roman" w:cs="Times New Roman"/>
          <w:b/>
          <w:sz w:val="20"/>
          <w:szCs w:val="20"/>
        </w:rPr>
      </w:pPr>
    </w:p>
    <w:p w:rsidR="00BB27C9" w:rsidRDefault="00BB27C9" w:rsidP="00F06135">
      <w:pPr>
        <w:tabs>
          <w:tab w:val="left" w:pos="6645"/>
        </w:tabs>
        <w:spacing w:line="360" w:lineRule="auto"/>
        <w:rPr>
          <w:rFonts w:ascii="Times New Roman" w:hAnsi="Times New Roman" w:cs="Times New Roman"/>
          <w:bCs/>
          <w:sz w:val="20"/>
          <w:szCs w:val="20"/>
        </w:rPr>
      </w:pPr>
    </w:p>
    <w:p w:rsidR="00DD5B6D" w:rsidRPr="00F06135" w:rsidRDefault="00DD5B6D"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 xml:space="preserve">   </w:t>
      </w:r>
      <w:r w:rsidR="00BB27C9">
        <w:rPr>
          <w:rFonts w:ascii="Times New Roman" w:hAnsi="Times New Roman" w:cs="Times New Roman"/>
          <w:b/>
          <w:sz w:val="20"/>
          <w:szCs w:val="20"/>
        </w:rPr>
        <w:t xml:space="preserve">        </w:t>
      </w:r>
      <w:r w:rsidRPr="00F06135">
        <w:rPr>
          <w:rFonts w:ascii="Times New Roman" w:hAnsi="Times New Roman" w:cs="Times New Roman"/>
          <w:b/>
          <w:sz w:val="20"/>
          <w:szCs w:val="20"/>
        </w:rPr>
        <w:t xml:space="preserve"> Bulk Semiconductor                                                     </w:t>
      </w:r>
      <w:r w:rsidR="00BB27C9">
        <w:rPr>
          <w:rFonts w:ascii="Times New Roman" w:hAnsi="Times New Roman" w:cs="Times New Roman"/>
          <w:b/>
          <w:sz w:val="20"/>
          <w:szCs w:val="20"/>
        </w:rPr>
        <w:t xml:space="preserve">                </w:t>
      </w:r>
      <w:r w:rsidRPr="00F06135">
        <w:rPr>
          <w:rFonts w:ascii="Times New Roman" w:hAnsi="Times New Roman" w:cs="Times New Roman"/>
          <w:b/>
          <w:sz w:val="20"/>
          <w:szCs w:val="20"/>
        </w:rPr>
        <w:t xml:space="preserve">     Silicon in Electronics</w:t>
      </w:r>
    </w:p>
    <w:p w:rsidR="002D2E7D" w:rsidRPr="00F06135" w:rsidRDefault="008A2654" w:rsidP="00F06135">
      <w:pPr>
        <w:tabs>
          <w:tab w:val="left" w:pos="6645"/>
        </w:tabs>
        <w:spacing w:line="360" w:lineRule="auto"/>
        <w:rPr>
          <w:rFonts w:ascii="Times New Roman" w:hAnsi="Times New Roman" w:cs="Times New Roman"/>
          <w:bCs/>
          <w:sz w:val="20"/>
          <w:szCs w:val="20"/>
        </w:rPr>
      </w:pPr>
      <w:r w:rsidRPr="00F06135">
        <w:rPr>
          <w:rFonts w:ascii="Times New Roman" w:hAnsi="Times New Roman" w:cs="Times New Roman"/>
          <w:bCs/>
          <w:noProof/>
          <w:sz w:val="20"/>
          <w:szCs w:val="20"/>
        </w:rPr>
        <w:drawing>
          <wp:anchor distT="0" distB="0" distL="114300" distR="114300" simplePos="0" relativeHeight="251745280" behindDoc="0" locked="0" layoutInCell="1" allowOverlap="1">
            <wp:simplePos x="0" y="0"/>
            <wp:positionH relativeFrom="column">
              <wp:posOffset>-197485</wp:posOffset>
            </wp:positionH>
            <wp:positionV relativeFrom="paragraph">
              <wp:posOffset>127635</wp:posOffset>
            </wp:positionV>
            <wp:extent cx="1864360" cy="1464945"/>
            <wp:effectExtent l="19050" t="0" r="2540" b="0"/>
            <wp:wrapNone/>
            <wp:docPr id="54" name="Picture 14" descr="Types of Computer C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ypes of Computer Chips"/>
                    <pic:cNvPicPr>
                      <a:picLocks noChangeAspect="1" noChangeArrowheads="1"/>
                    </pic:cNvPicPr>
                  </pic:nvPicPr>
                  <pic:blipFill>
                    <a:blip r:embed="rId137"/>
                    <a:srcRect/>
                    <a:stretch>
                      <a:fillRect/>
                    </a:stretch>
                  </pic:blipFill>
                  <pic:spPr bwMode="auto">
                    <a:xfrm>
                      <a:off x="0" y="0"/>
                      <a:ext cx="1864360" cy="1464945"/>
                    </a:xfrm>
                    <a:prstGeom prst="rect">
                      <a:avLst/>
                    </a:prstGeom>
                    <a:noFill/>
                    <a:ln w="9525">
                      <a:noFill/>
                      <a:miter lim="800000"/>
                      <a:headEnd/>
                      <a:tailEnd/>
                    </a:ln>
                  </pic:spPr>
                </pic:pic>
              </a:graphicData>
            </a:graphic>
          </wp:anchor>
        </w:drawing>
      </w:r>
      <w:r w:rsidR="00311133" w:rsidRPr="00F06135">
        <w:rPr>
          <w:rFonts w:ascii="Times New Roman" w:hAnsi="Times New Roman" w:cs="Times New Roman"/>
          <w:bCs/>
          <w:noProof/>
          <w:sz w:val="20"/>
          <w:szCs w:val="20"/>
        </w:rPr>
        <w:drawing>
          <wp:anchor distT="0" distB="0" distL="114300" distR="114300" simplePos="0" relativeHeight="251746304" behindDoc="0" locked="0" layoutInCell="1" allowOverlap="1">
            <wp:simplePos x="0" y="0"/>
            <wp:positionH relativeFrom="column">
              <wp:posOffset>1975669</wp:posOffset>
            </wp:positionH>
            <wp:positionV relativeFrom="paragraph">
              <wp:posOffset>128823</wp:posOffset>
            </wp:positionV>
            <wp:extent cx="1905000" cy="1465007"/>
            <wp:effectExtent l="19050" t="0" r="0" b="0"/>
            <wp:wrapNone/>
            <wp:docPr id="57" name="Picture 17" descr="Types Of Semicondu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ypes Of Semiconductors"/>
                    <pic:cNvPicPr>
                      <a:picLocks noChangeAspect="1" noChangeArrowheads="1"/>
                    </pic:cNvPicPr>
                  </pic:nvPicPr>
                  <pic:blipFill>
                    <a:blip r:embed="rId138"/>
                    <a:srcRect/>
                    <a:stretch>
                      <a:fillRect/>
                    </a:stretch>
                  </pic:blipFill>
                  <pic:spPr bwMode="auto">
                    <a:xfrm>
                      <a:off x="0" y="0"/>
                      <a:ext cx="1905000" cy="1465007"/>
                    </a:xfrm>
                    <a:prstGeom prst="rect">
                      <a:avLst/>
                    </a:prstGeom>
                    <a:noFill/>
                    <a:ln w="9525">
                      <a:noFill/>
                      <a:miter lim="800000"/>
                      <a:headEnd/>
                      <a:tailEnd/>
                    </a:ln>
                  </pic:spPr>
                </pic:pic>
              </a:graphicData>
            </a:graphic>
          </wp:anchor>
        </w:drawing>
      </w:r>
      <w:r w:rsidR="00311133" w:rsidRPr="00F06135">
        <w:rPr>
          <w:rFonts w:ascii="Times New Roman" w:hAnsi="Times New Roman" w:cs="Times New Roman"/>
          <w:bCs/>
          <w:noProof/>
          <w:sz w:val="20"/>
          <w:szCs w:val="20"/>
        </w:rPr>
        <w:drawing>
          <wp:anchor distT="0" distB="0" distL="114300" distR="114300" simplePos="0" relativeHeight="251747328" behindDoc="0" locked="0" layoutInCell="1" allowOverlap="1">
            <wp:simplePos x="0" y="0"/>
            <wp:positionH relativeFrom="column">
              <wp:posOffset>4185706</wp:posOffset>
            </wp:positionH>
            <wp:positionV relativeFrom="paragraph">
              <wp:posOffset>128823</wp:posOffset>
            </wp:positionV>
            <wp:extent cx="2008473" cy="1465007"/>
            <wp:effectExtent l="19050" t="0" r="0" b="0"/>
            <wp:wrapNone/>
            <wp:docPr id="56" name="Picture 20" descr="Semiconductors Used in Computers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miconductors Used in Computers thumbnail"/>
                    <pic:cNvPicPr>
                      <a:picLocks noChangeAspect="1" noChangeArrowheads="1"/>
                    </pic:cNvPicPr>
                  </pic:nvPicPr>
                  <pic:blipFill>
                    <a:blip r:embed="rId139"/>
                    <a:srcRect/>
                    <a:stretch>
                      <a:fillRect/>
                    </a:stretch>
                  </pic:blipFill>
                  <pic:spPr bwMode="auto">
                    <a:xfrm>
                      <a:off x="0" y="0"/>
                      <a:ext cx="2008089" cy="1464727"/>
                    </a:xfrm>
                    <a:prstGeom prst="rect">
                      <a:avLst/>
                    </a:prstGeom>
                    <a:noFill/>
                    <a:ln w="9525">
                      <a:noFill/>
                      <a:miter lim="800000"/>
                      <a:headEnd/>
                      <a:tailEnd/>
                    </a:ln>
                  </pic:spPr>
                </pic:pic>
              </a:graphicData>
            </a:graphic>
          </wp:anchor>
        </w:drawing>
      </w:r>
      <w:r w:rsidR="00DD5B6D" w:rsidRPr="00F06135">
        <w:rPr>
          <w:rFonts w:ascii="Times New Roman" w:hAnsi="Times New Roman" w:cs="Times New Roman"/>
          <w:bCs/>
          <w:sz w:val="20"/>
          <w:szCs w:val="20"/>
        </w:rPr>
        <w:t xml:space="preserve">                                                                                               </w:t>
      </w:r>
    </w:p>
    <w:p w:rsidR="002D2E7D" w:rsidRPr="00F06135" w:rsidRDefault="002D2E7D" w:rsidP="00F06135">
      <w:pPr>
        <w:tabs>
          <w:tab w:val="left" w:pos="6645"/>
        </w:tabs>
        <w:spacing w:line="360" w:lineRule="auto"/>
        <w:rPr>
          <w:rFonts w:ascii="Times New Roman" w:hAnsi="Times New Roman" w:cs="Times New Roman"/>
          <w:b/>
          <w:sz w:val="20"/>
          <w:szCs w:val="20"/>
        </w:rPr>
      </w:pPr>
    </w:p>
    <w:p w:rsidR="002D2E7D" w:rsidRPr="00F06135" w:rsidRDefault="002D2E7D" w:rsidP="00F06135">
      <w:pPr>
        <w:tabs>
          <w:tab w:val="left" w:pos="6645"/>
        </w:tabs>
        <w:spacing w:line="360" w:lineRule="auto"/>
        <w:rPr>
          <w:rFonts w:ascii="Times New Roman" w:hAnsi="Times New Roman" w:cs="Times New Roman"/>
          <w:b/>
          <w:sz w:val="20"/>
          <w:szCs w:val="20"/>
        </w:rPr>
      </w:pPr>
    </w:p>
    <w:p w:rsidR="002D2E7D" w:rsidRPr="00F06135" w:rsidRDefault="002D2E7D" w:rsidP="00F06135">
      <w:pPr>
        <w:tabs>
          <w:tab w:val="left" w:pos="6645"/>
        </w:tabs>
        <w:spacing w:line="360" w:lineRule="auto"/>
        <w:rPr>
          <w:rFonts w:ascii="Times New Roman" w:hAnsi="Times New Roman" w:cs="Times New Roman"/>
          <w:b/>
          <w:sz w:val="20"/>
          <w:szCs w:val="20"/>
        </w:rPr>
      </w:pPr>
    </w:p>
    <w:p w:rsidR="002D2E7D" w:rsidRPr="00F06135" w:rsidRDefault="00311133" w:rsidP="00F06135">
      <w:pPr>
        <w:tabs>
          <w:tab w:val="center" w:pos="3839"/>
        </w:tabs>
        <w:spacing w:line="360" w:lineRule="auto"/>
        <w:rPr>
          <w:rFonts w:ascii="Times New Roman" w:hAnsi="Times New Roman" w:cs="Times New Roman"/>
          <w:b/>
          <w:sz w:val="20"/>
          <w:szCs w:val="20"/>
        </w:rPr>
      </w:pPr>
      <w:r w:rsidRPr="00F06135">
        <w:rPr>
          <w:rFonts w:ascii="Times New Roman" w:hAnsi="Times New Roman" w:cs="Times New Roman"/>
          <w:noProof/>
          <w:sz w:val="20"/>
          <w:szCs w:val="20"/>
          <w:lang w:bidi="bn-BD"/>
        </w:rPr>
        <w:tab/>
      </w:r>
      <w:r w:rsidR="00DD5B6D" w:rsidRPr="00F06135">
        <w:rPr>
          <w:rFonts w:ascii="Times New Roman" w:hAnsi="Times New Roman" w:cs="Times New Roman"/>
          <w:b/>
          <w:sz w:val="20"/>
          <w:szCs w:val="20"/>
        </w:rPr>
        <w:br w:type="textWrapping" w:clear="all"/>
      </w:r>
    </w:p>
    <w:p w:rsidR="002D2E7D" w:rsidRDefault="00311133" w:rsidP="00F06135">
      <w:pPr>
        <w:tabs>
          <w:tab w:val="left" w:pos="6645"/>
        </w:tabs>
        <w:spacing w:after="0" w:line="360" w:lineRule="auto"/>
        <w:jc w:val="center"/>
        <w:rPr>
          <w:rFonts w:ascii="Times New Roman" w:hAnsi="Times New Roman" w:cs="Times New Roman"/>
          <w:b/>
          <w:sz w:val="20"/>
          <w:szCs w:val="20"/>
        </w:rPr>
      </w:pPr>
      <w:r w:rsidRPr="00F06135">
        <w:rPr>
          <w:rFonts w:ascii="Times New Roman" w:hAnsi="Times New Roman" w:cs="Times New Roman"/>
          <w:b/>
          <w:sz w:val="20"/>
          <w:szCs w:val="20"/>
        </w:rPr>
        <w:t>Semiconductor materials for digital computer</w:t>
      </w:r>
    </w:p>
    <w:p w:rsidR="00BB27C9" w:rsidRPr="00F06135" w:rsidRDefault="00BB27C9" w:rsidP="00F06135">
      <w:pPr>
        <w:tabs>
          <w:tab w:val="left" w:pos="6645"/>
        </w:tabs>
        <w:spacing w:after="0" w:line="360" w:lineRule="auto"/>
        <w:jc w:val="center"/>
        <w:rPr>
          <w:rFonts w:ascii="Times New Roman" w:hAnsi="Times New Roman" w:cs="Times New Roman"/>
          <w:b/>
          <w:sz w:val="20"/>
          <w:szCs w:val="20"/>
        </w:rPr>
      </w:pPr>
    </w:p>
    <w:p w:rsidR="00CB082B" w:rsidRPr="00F06135" w:rsidRDefault="00AB08E1"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7</w:t>
      </w:r>
      <w:r w:rsidR="00132D90" w:rsidRPr="00F06135">
        <w:rPr>
          <w:rFonts w:ascii="Times New Roman" w:hAnsi="Times New Roman" w:cs="Times New Roman"/>
          <w:b/>
          <w:sz w:val="20"/>
          <w:szCs w:val="20"/>
        </w:rPr>
        <w:t xml:space="preserve">. Conclusion </w:t>
      </w:r>
    </w:p>
    <w:p w:rsidR="00221B91" w:rsidRPr="00F06135" w:rsidRDefault="00273759"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Silicon may be considered as the information carrier of our times. In the history of information there were two revolutions (approximately 500 years apart). The first was that of Johan Gutenberg who made information available to many, the other is the invention of the transistor. Currently the global amount of information doubles every year. Many things we are taking for granted (such as, e.g., computers, Internet and mobile phones) would not be possible without silicon microelectronics. Electronic circuits are also present in cars, home appliances, machinery, etc. </w:t>
      </w:r>
      <w:r w:rsidRPr="00F06135">
        <w:rPr>
          <w:rFonts w:ascii="Times New Roman" w:hAnsi="Times New Roman" w:cs="Times New Roman"/>
          <w:sz w:val="20"/>
          <w:szCs w:val="20"/>
        </w:rPr>
        <w:lastRenderedPageBreak/>
        <w:t xml:space="preserve">Optoelectronic devices are equally important in everyday life, e.g., fiber optic communications for data transfer, data storage (CD and DVD recorders), digital cameras, etc. Since the beginning of semiconductor electronics the number of transistors in an integrated circuit has been increasing exponentially with time. </w:t>
      </w:r>
      <w:r w:rsidR="00221B91" w:rsidRPr="00F06135">
        <w:rPr>
          <w:rFonts w:ascii="Times New Roman" w:hAnsi="Times New Roman" w:cs="Times New Roman"/>
          <w:sz w:val="20"/>
          <w:szCs w:val="20"/>
        </w:rPr>
        <w:t xml:space="preserve">In summary </w:t>
      </w:r>
      <w:r w:rsidR="00A915D9" w:rsidRPr="00F06135">
        <w:rPr>
          <w:rFonts w:ascii="Times New Roman" w:hAnsi="Times New Roman" w:cs="Times New Roman"/>
          <w:sz w:val="20"/>
          <w:szCs w:val="20"/>
        </w:rPr>
        <w:t xml:space="preserve">we have presented the outline of semiconductors, their early history and classification. We have also </w:t>
      </w:r>
      <w:r w:rsidR="00341F43" w:rsidRPr="00F06135">
        <w:rPr>
          <w:rFonts w:ascii="Times New Roman" w:hAnsi="Times New Roman" w:cs="Times New Roman"/>
          <w:sz w:val="20"/>
          <w:szCs w:val="20"/>
        </w:rPr>
        <w:t>studied</w:t>
      </w:r>
      <w:r w:rsidR="00A915D9" w:rsidRPr="00F06135">
        <w:rPr>
          <w:rFonts w:ascii="Times New Roman" w:hAnsi="Times New Roman" w:cs="Times New Roman"/>
          <w:sz w:val="20"/>
          <w:szCs w:val="20"/>
        </w:rPr>
        <w:t xml:space="preserve"> the temperature effects in semiconductors. </w:t>
      </w:r>
      <w:r w:rsidR="002538F1" w:rsidRPr="00F06135">
        <w:rPr>
          <w:rFonts w:ascii="Times New Roman" w:hAnsi="Times New Roman" w:cs="Times New Roman"/>
          <w:sz w:val="20"/>
          <w:szCs w:val="20"/>
        </w:rPr>
        <w:t>The energy band g</w:t>
      </w:r>
      <w:r w:rsidR="00977591" w:rsidRPr="00F06135">
        <w:rPr>
          <w:rFonts w:ascii="Times New Roman" w:hAnsi="Times New Roman" w:cs="Times New Roman"/>
          <w:sz w:val="20"/>
          <w:szCs w:val="20"/>
        </w:rPr>
        <w:t xml:space="preserve">ap, mobility, threshold voltage and </w:t>
      </w:r>
      <w:r w:rsidR="002538F1" w:rsidRPr="00F06135">
        <w:rPr>
          <w:rFonts w:ascii="Times New Roman" w:hAnsi="Times New Roman" w:cs="Times New Roman"/>
          <w:sz w:val="20"/>
          <w:szCs w:val="20"/>
        </w:rPr>
        <w:t xml:space="preserve">saturation velocity are decrease with increasing temperature. On the other hand the conductivity, carrier density, leakage current and interconnect resistant increase with increasing temperature. </w:t>
      </w:r>
      <w:r w:rsidR="00DA0971" w:rsidRPr="00F06135">
        <w:rPr>
          <w:rFonts w:ascii="Times New Roman" w:hAnsi="Times New Roman" w:cs="Times New Roman"/>
          <w:sz w:val="20"/>
          <w:szCs w:val="20"/>
        </w:rPr>
        <w:t xml:space="preserve">We have also studied the applications of semiconductors in basic electronic devices, telecommunication and wireless </w:t>
      </w:r>
      <w:r w:rsidR="00D645D2" w:rsidRPr="00F06135">
        <w:rPr>
          <w:rFonts w:ascii="Times New Roman" w:hAnsi="Times New Roman" w:cs="Times New Roman"/>
          <w:sz w:val="20"/>
          <w:szCs w:val="20"/>
        </w:rPr>
        <w:t>systems and finally in solar system.</w:t>
      </w:r>
    </w:p>
    <w:p w:rsidR="00273759" w:rsidRPr="00F06135" w:rsidRDefault="00273759" w:rsidP="00F06135">
      <w:pPr>
        <w:autoSpaceDE w:val="0"/>
        <w:autoSpaceDN w:val="0"/>
        <w:adjustRightInd w:val="0"/>
        <w:spacing w:after="0"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b/>
          <w:sz w:val="20"/>
          <w:szCs w:val="20"/>
        </w:rPr>
      </w:pPr>
      <w:r w:rsidRPr="00F06135">
        <w:rPr>
          <w:rFonts w:ascii="Times New Roman" w:hAnsi="Times New Roman" w:cs="Times New Roman"/>
          <w:b/>
          <w:sz w:val="20"/>
          <w:szCs w:val="20"/>
        </w:rPr>
        <w:t xml:space="preserve">References </w:t>
      </w:r>
    </w:p>
    <w:p w:rsidR="00E32CD5" w:rsidRPr="00F06135" w:rsidRDefault="00E32CD5" w:rsidP="00F06135">
      <w:pPr>
        <w:tabs>
          <w:tab w:val="left" w:pos="6645"/>
        </w:tabs>
        <w:spacing w:after="0" w:line="360" w:lineRule="auto"/>
        <w:jc w:val="both"/>
        <w:rPr>
          <w:rStyle w:val="reference-text"/>
          <w:rFonts w:ascii="Times New Roman" w:hAnsi="Times New Roman" w:cs="Times New Roman"/>
          <w:sz w:val="20"/>
          <w:szCs w:val="20"/>
        </w:rPr>
      </w:pPr>
      <w:r w:rsidRPr="00F06135">
        <w:rPr>
          <w:rFonts w:ascii="Times New Roman" w:hAnsi="Times New Roman" w:cs="Times New Roman"/>
          <w:sz w:val="20"/>
          <w:szCs w:val="20"/>
        </w:rPr>
        <w:t xml:space="preserve">[1] </w:t>
      </w:r>
      <w:r w:rsidRPr="00F06135">
        <w:rPr>
          <w:rStyle w:val="reference-text"/>
          <w:rFonts w:ascii="Times New Roman" w:hAnsi="Times New Roman" w:cs="Times New Roman"/>
          <w:sz w:val="20"/>
          <w:szCs w:val="20"/>
        </w:rPr>
        <w:t xml:space="preserve">B.G. Yacobi, Semiconductor Materials: An Introduction to Basic Principles, Springer 2003 </w:t>
      </w:r>
      <w:hyperlink r:id="rId140" w:history="1">
        <w:r w:rsidRPr="00F06135">
          <w:rPr>
            <w:rStyle w:val="Hyperlink"/>
            <w:rFonts w:ascii="Times New Roman" w:hAnsi="Times New Roman" w:cs="Times New Roman"/>
            <w:color w:val="auto"/>
            <w:sz w:val="20"/>
            <w:szCs w:val="20"/>
            <w:u w:val="none"/>
          </w:rPr>
          <w:t>ISBN 0306473615</w:t>
        </w:r>
      </w:hyperlink>
      <w:r w:rsidRPr="00F06135">
        <w:rPr>
          <w:rStyle w:val="reference-text"/>
          <w:rFonts w:ascii="Times New Roman" w:hAnsi="Times New Roman" w:cs="Times New Roman"/>
          <w:sz w:val="20"/>
          <w:szCs w:val="20"/>
        </w:rPr>
        <w:t>, pp. 1–3.</w:t>
      </w:r>
    </w:p>
    <w:p w:rsidR="0029554F" w:rsidRPr="00F06135" w:rsidRDefault="0029554F" w:rsidP="00F06135">
      <w:pPr>
        <w:tabs>
          <w:tab w:val="left" w:pos="6645"/>
        </w:tabs>
        <w:spacing w:after="0" w:line="360" w:lineRule="auto"/>
        <w:jc w:val="both"/>
        <w:rPr>
          <w:rStyle w:val="citation"/>
          <w:rFonts w:ascii="Times New Roman" w:hAnsi="Times New Roman" w:cs="Times New Roman"/>
          <w:sz w:val="20"/>
          <w:szCs w:val="20"/>
        </w:rPr>
      </w:pPr>
      <w:r w:rsidRPr="00F06135">
        <w:rPr>
          <w:rStyle w:val="reference-text"/>
          <w:rFonts w:ascii="Times New Roman" w:hAnsi="Times New Roman" w:cs="Times New Roman"/>
          <w:sz w:val="20"/>
          <w:szCs w:val="20"/>
        </w:rPr>
        <w:t>[2]</w:t>
      </w:r>
      <w:r w:rsidRPr="00F06135">
        <w:rPr>
          <w:rFonts w:ascii="Times New Roman" w:hAnsi="Times New Roman" w:cs="Times New Roman"/>
          <w:sz w:val="20"/>
          <w:szCs w:val="20"/>
        </w:rPr>
        <w:t xml:space="preserve"> </w:t>
      </w:r>
      <w:r w:rsidRPr="00F06135">
        <w:rPr>
          <w:rStyle w:val="citation"/>
          <w:rFonts w:ascii="Times New Roman" w:hAnsi="Times New Roman" w:cs="Times New Roman"/>
          <w:sz w:val="20"/>
          <w:szCs w:val="20"/>
        </w:rPr>
        <w:t xml:space="preserve">Lidia Łukasiak and Andrzej Jakubowski (January 2010). </w:t>
      </w:r>
      <w:hyperlink r:id="rId141" w:history="1">
        <w:r w:rsidRPr="00F06135">
          <w:rPr>
            <w:rStyle w:val="Hyperlink"/>
            <w:rFonts w:ascii="Times New Roman" w:hAnsi="Times New Roman" w:cs="Times New Roman"/>
            <w:color w:val="auto"/>
            <w:sz w:val="20"/>
            <w:szCs w:val="20"/>
            <w:u w:val="none"/>
          </w:rPr>
          <w:t>"History of Semiconductors"</w:t>
        </w:r>
      </w:hyperlink>
      <w:r w:rsidRPr="00F06135">
        <w:rPr>
          <w:rStyle w:val="citation"/>
          <w:rFonts w:ascii="Times New Roman" w:hAnsi="Times New Roman" w:cs="Times New Roman"/>
          <w:sz w:val="20"/>
          <w:szCs w:val="20"/>
        </w:rPr>
        <w:t>. Journal of Telecommunication and Information Technology: 3.</w:t>
      </w:r>
    </w:p>
    <w:p w:rsidR="0029554F" w:rsidRPr="00F06135" w:rsidRDefault="0029554F" w:rsidP="00F06135">
      <w:pPr>
        <w:tabs>
          <w:tab w:val="left" w:pos="6645"/>
        </w:tabs>
        <w:spacing w:after="0" w:line="360" w:lineRule="auto"/>
        <w:jc w:val="both"/>
        <w:rPr>
          <w:rFonts w:ascii="Times New Roman" w:hAnsi="Times New Roman" w:cs="Times New Roman"/>
          <w:sz w:val="20"/>
          <w:szCs w:val="20"/>
        </w:rPr>
      </w:pPr>
      <w:r w:rsidRPr="00F06135">
        <w:rPr>
          <w:rStyle w:val="citation"/>
          <w:rFonts w:ascii="Times New Roman" w:hAnsi="Times New Roman" w:cs="Times New Roman"/>
          <w:sz w:val="20"/>
          <w:szCs w:val="20"/>
        </w:rPr>
        <w:t>[3]</w:t>
      </w:r>
      <w:r w:rsidRPr="00F06135">
        <w:rPr>
          <w:rFonts w:ascii="Times New Roman" w:hAnsi="Times New Roman" w:cs="Times New Roman"/>
          <w:sz w:val="20"/>
          <w:szCs w:val="20"/>
        </w:rPr>
        <w:t xml:space="preserve"> </w:t>
      </w:r>
      <w:r w:rsidRPr="00F06135">
        <w:rPr>
          <w:rStyle w:val="reference-text"/>
          <w:rFonts w:ascii="Times New Roman" w:hAnsi="Times New Roman" w:cs="Times New Roman"/>
          <w:sz w:val="20"/>
          <w:szCs w:val="20"/>
        </w:rPr>
        <w:t xml:space="preserve">Peter Robin Morris (1990) A History of the World Semiconductor Industry, IET, </w:t>
      </w:r>
      <w:hyperlink r:id="rId142" w:history="1">
        <w:r w:rsidRPr="00F06135">
          <w:rPr>
            <w:rStyle w:val="Hyperlink"/>
            <w:rFonts w:ascii="Times New Roman" w:hAnsi="Times New Roman" w:cs="Times New Roman"/>
            <w:color w:val="auto"/>
            <w:sz w:val="20"/>
            <w:szCs w:val="20"/>
            <w:u w:val="none"/>
          </w:rPr>
          <w:t>ISBN 0863412270</w:t>
        </w:r>
      </w:hyperlink>
      <w:r w:rsidRPr="00F06135">
        <w:rPr>
          <w:rStyle w:val="reference-text"/>
          <w:rFonts w:ascii="Times New Roman" w:hAnsi="Times New Roman" w:cs="Times New Roman"/>
          <w:sz w:val="20"/>
          <w:szCs w:val="20"/>
        </w:rPr>
        <w:t>, pp. 11–25.</w:t>
      </w:r>
    </w:p>
    <w:p w:rsidR="00FA7A09" w:rsidRPr="00F06135" w:rsidRDefault="00FA7A09"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[4] Varshni YP (1967) Temperature dependence of the energy gap in semiconductors. Physica 34:149–154.</w:t>
      </w:r>
    </w:p>
    <w:p w:rsidR="00CE3385" w:rsidRPr="00F06135" w:rsidRDefault="00FA7A09" w:rsidP="00F06135">
      <w:pPr>
        <w:tabs>
          <w:tab w:val="left" w:pos="6645"/>
        </w:tabs>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[5] Sze SM (1981) Physics of semiconductor devices, 2</w:t>
      </w:r>
      <w:r w:rsidRPr="00F06135">
        <w:rPr>
          <w:rFonts w:ascii="Times New Roman" w:hAnsi="Times New Roman" w:cs="Times New Roman"/>
          <w:sz w:val="20"/>
          <w:szCs w:val="20"/>
          <w:vertAlign w:val="superscript"/>
        </w:rPr>
        <w:t>nd</w:t>
      </w:r>
      <w:r w:rsidRPr="00F06135">
        <w:rPr>
          <w:rFonts w:ascii="Times New Roman" w:hAnsi="Times New Roman" w:cs="Times New Roman"/>
          <w:sz w:val="20"/>
          <w:szCs w:val="20"/>
        </w:rPr>
        <w:t xml:space="preserve"> ed. John Wiley and Sons, NY.</w:t>
      </w:r>
    </w:p>
    <w:p w:rsidR="00CE3385" w:rsidRPr="00F06135" w:rsidRDefault="00CE3385" w:rsidP="00F06135">
      <w:pPr>
        <w:tabs>
          <w:tab w:val="left" w:pos="6645"/>
        </w:tabs>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 xml:space="preserve">[6] Chain K, Huang JH, Duster J, Ko PK, Hu C (1997) A MOSFET electron mobility model of </w:t>
      </w:r>
      <w:r w:rsidR="009C1338" w:rsidRPr="00F06135">
        <w:rPr>
          <w:rFonts w:ascii="Times New Roman" w:hAnsi="Times New Roman" w:cs="Times New Roman"/>
          <w:sz w:val="20"/>
          <w:szCs w:val="20"/>
        </w:rPr>
        <w:t xml:space="preserve">wide </w:t>
      </w:r>
      <w:r w:rsidRPr="00F06135">
        <w:rPr>
          <w:rFonts w:ascii="Times New Roman" w:hAnsi="Times New Roman" w:cs="Times New Roman"/>
          <w:sz w:val="20"/>
          <w:szCs w:val="20"/>
        </w:rPr>
        <w:t>temperature range (77–400K) for IC simulation. Semicond Sci Technol 12:355–358</w:t>
      </w:r>
      <w:r w:rsidR="009C1338" w:rsidRPr="00F06135">
        <w:rPr>
          <w:rFonts w:ascii="Times New Roman" w:hAnsi="Times New Roman" w:cs="Times New Roman"/>
          <w:sz w:val="20"/>
          <w:szCs w:val="20"/>
        </w:rPr>
        <w:t>.</w:t>
      </w:r>
    </w:p>
    <w:p w:rsidR="00CE3385" w:rsidRPr="00F06135" w:rsidRDefault="00CE3385"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[7]  Sabnis AG, Clemens JT (1979) Characterization of the electron mobility in the inverter Si surface. Int Electron Devices Mtg 18–21</w:t>
      </w:r>
      <w:r w:rsidR="009C1338" w:rsidRPr="00F06135">
        <w:rPr>
          <w:rFonts w:ascii="Times New Roman" w:hAnsi="Times New Roman" w:cs="Times New Roman"/>
          <w:sz w:val="20"/>
          <w:szCs w:val="20"/>
        </w:rPr>
        <w:t>.</w:t>
      </w:r>
    </w:p>
    <w:p w:rsidR="00CE3385" w:rsidRPr="00F06135" w:rsidRDefault="00CE3385"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[8] Chen K, Wann HC, Dunster J, Ko PK, Hu C (1996) MOSFET carrier mobility model based on gate oxide thickness, threshold and gate voltages. Solid-State Electronics 39:1515–1518</w:t>
      </w:r>
      <w:r w:rsidR="009C1338" w:rsidRPr="00F06135">
        <w:rPr>
          <w:rFonts w:ascii="Times New Roman" w:hAnsi="Times New Roman" w:cs="Times New Roman"/>
          <w:sz w:val="20"/>
          <w:szCs w:val="20"/>
        </w:rPr>
        <w:t>.</w:t>
      </w:r>
    </w:p>
    <w:p w:rsidR="00CE3385" w:rsidRPr="00F06135" w:rsidRDefault="00CE3385"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[9] Jeon DS, Burk DE (1989) MOSFET electron inversion layer mobilities–a physically based semi-empirical model for a wide temperature range. IEEE Trans Electron Devices 36:1456–1463</w:t>
      </w:r>
      <w:r w:rsidR="009C1338" w:rsidRPr="00F06135">
        <w:rPr>
          <w:rFonts w:ascii="Times New Roman" w:hAnsi="Times New Roman" w:cs="Times New Roman"/>
          <w:sz w:val="20"/>
          <w:szCs w:val="20"/>
        </w:rPr>
        <w:t>.</w:t>
      </w:r>
    </w:p>
    <w:p w:rsidR="00CE3385" w:rsidRPr="00F06135" w:rsidRDefault="00CE3385"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[10] Grabinski W, Bucher M, Sallese JM, Krummenacher F (2000) Compact modeling of ultra deep</w:t>
      </w:r>
      <w:r w:rsidR="009C1338" w:rsidRPr="00F06135">
        <w:rPr>
          <w:rFonts w:ascii="Times New Roman" w:hAnsi="Times New Roman" w:cs="Times New Roman"/>
          <w:sz w:val="20"/>
          <w:szCs w:val="20"/>
        </w:rPr>
        <w:t xml:space="preserve"> </w:t>
      </w:r>
      <w:r w:rsidRPr="00F06135">
        <w:rPr>
          <w:rFonts w:ascii="Times New Roman" w:hAnsi="Times New Roman" w:cs="Times New Roman"/>
          <w:sz w:val="20"/>
          <w:szCs w:val="20"/>
        </w:rPr>
        <w:t>submicron CMOS devices. Int Conf on Signals and Electronic Systems 13–27</w:t>
      </w:r>
      <w:r w:rsidR="009C1338" w:rsidRPr="00F06135">
        <w:rPr>
          <w:rFonts w:ascii="Times New Roman" w:hAnsi="Times New Roman" w:cs="Times New Roman"/>
          <w:sz w:val="20"/>
          <w:szCs w:val="20"/>
        </w:rPr>
        <w:t>.</w:t>
      </w:r>
    </w:p>
    <w:p w:rsidR="00CE3385" w:rsidRPr="00F06135" w:rsidRDefault="009C1338"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[11]</w:t>
      </w:r>
      <w:r w:rsidR="00CE3385" w:rsidRPr="00F06135">
        <w:rPr>
          <w:rFonts w:ascii="Times New Roman" w:hAnsi="Times New Roman" w:cs="Times New Roman"/>
          <w:sz w:val="20"/>
          <w:szCs w:val="20"/>
        </w:rPr>
        <w:t xml:space="preserve"> Fang FF, Fowler AB (1970) Hot electron effects and saturation velocities in Silicon inversion</w:t>
      </w:r>
    </w:p>
    <w:p w:rsidR="00CE3385" w:rsidRPr="00F06135" w:rsidRDefault="00CE3385"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layers. J Appl Phys 41:1825–1831</w:t>
      </w:r>
      <w:r w:rsidR="009C1338" w:rsidRPr="00F06135">
        <w:rPr>
          <w:rFonts w:ascii="Times New Roman" w:hAnsi="Times New Roman" w:cs="Times New Roman"/>
          <w:sz w:val="20"/>
          <w:szCs w:val="20"/>
        </w:rPr>
        <w:t>.</w:t>
      </w:r>
    </w:p>
    <w:p w:rsidR="00CE3385" w:rsidRPr="00F06135" w:rsidRDefault="009C1338"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[12]</w:t>
      </w:r>
      <w:r w:rsidR="00CE3385" w:rsidRPr="00F06135">
        <w:rPr>
          <w:rFonts w:ascii="Times New Roman" w:hAnsi="Times New Roman" w:cs="Times New Roman"/>
          <w:sz w:val="20"/>
          <w:szCs w:val="20"/>
        </w:rPr>
        <w:t xml:space="preserve"> Cheng Y et al (1997) Modelling temperature effects of quarter micrometer MOSFETs in</w:t>
      </w:r>
      <w:r w:rsidRPr="00F06135">
        <w:rPr>
          <w:rFonts w:ascii="Times New Roman" w:hAnsi="Times New Roman" w:cs="Times New Roman"/>
          <w:sz w:val="20"/>
          <w:szCs w:val="20"/>
        </w:rPr>
        <w:t xml:space="preserve"> </w:t>
      </w:r>
      <w:r w:rsidR="00CE3385" w:rsidRPr="00F06135">
        <w:rPr>
          <w:rFonts w:ascii="Times New Roman" w:hAnsi="Times New Roman" w:cs="Times New Roman"/>
          <w:sz w:val="20"/>
          <w:szCs w:val="20"/>
        </w:rPr>
        <w:t>BSIM3v3 for circuit simulation. Semicond Sci Technol 12:1349–1354</w:t>
      </w:r>
      <w:r w:rsidRPr="00F06135">
        <w:rPr>
          <w:rFonts w:ascii="Times New Roman" w:hAnsi="Times New Roman" w:cs="Times New Roman"/>
          <w:sz w:val="20"/>
          <w:szCs w:val="20"/>
        </w:rPr>
        <w:t>.</w:t>
      </w:r>
    </w:p>
    <w:p w:rsidR="00FA7A09" w:rsidRPr="00F06135" w:rsidRDefault="009C1338" w:rsidP="00F06135">
      <w:pPr>
        <w:tabs>
          <w:tab w:val="left" w:pos="6645"/>
        </w:tabs>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[13]</w:t>
      </w:r>
      <w:r w:rsidR="00CE3385" w:rsidRPr="00F06135">
        <w:rPr>
          <w:rFonts w:ascii="Times New Roman" w:hAnsi="Times New Roman" w:cs="Times New Roman"/>
          <w:sz w:val="20"/>
          <w:szCs w:val="20"/>
        </w:rPr>
        <w:t xml:space="preserve"> Pierret RF (1988) Semiconductor fundamentals, 2nd ed. Addison-Wesley, MA</w:t>
      </w:r>
      <w:r w:rsidRPr="00F06135">
        <w:rPr>
          <w:rFonts w:ascii="Times New Roman" w:hAnsi="Times New Roman" w:cs="Times New Roman"/>
          <w:sz w:val="20"/>
          <w:szCs w:val="20"/>
        </w:rPr>
        <w:t>.</w:t>
      </w:r>
    </w:p>
    <w:p w:rsidR="00FA7A09" w:rsidRPr="00F06135" w:rsidRDefault="005B6976" w:rsidP="00F06135">
      <w:pPr>
        <w:autoSpaceDE w:val="0"/>
        <w:autoSpaceDN w:val="0"/>
        <w:adjustRightInd w:val="0"/>
        <w:spacing w:after="0" w:line="360" w:lineRule="auto"/>
        <w:jc w:val="both"/>
        <w:rPr>
          <w:rFonts w:ascii="Times New Roman" w:hAnsi="Times New Roman" w:cs="Times New Roman"/>
          <w:sz w:val="20"/>
          <w:szCs w:val="20"/>
        </w:rPr>
      </w:pPr>
      <w:r w:rsidRPr="00F06135">
        <w:rPr>
          <w:rFonts w:ascii="Times New Roman" w:hAnsi="Times New Roman" w:cs="Times New Roman"/>
          <w:sz w:val="20"/>
          <w:szCs w:val="20"/>
        </w:rPr>
        <w:t>[14] Filanovsky IM, Allam A (2001) Mutual compensation of mobility and threshold voltage temperature effects with applications in CMOS circuits. IEEE Trans Circuits and Syst I: Fundamental Theory and Applications 48:876–884.</w:t>
      </w:r>
    </w:p>
    <w:p w:rsidR="00387974" w:rsidRPr="00F06135" w:rsidRDefault="00387974"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[15]Oxner ES (1988) FET technology and application. CRC Press, NY</w:t>
      </w:r>
    </w:p>
    <w:p w:rsidR="00387974" w:rsidRPr="00F06135" w:rsidRDefault="00387974"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lastRenderedPageBreak/>
        <w:t>[16]. Agarwal A, Mukhopadhyay S, Raychowdhury A, Roy K, Kim CH (2006) Leakage power analysis and reduction for nanoscale circuits. IEEE Micro 26:68–80.</w:t>
      </w:r>
    </w:p>
    <w:p w:rsidR="00387974" w:rsidRPr="00F06135" w:rsidRDefault="00387974"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[17]. Fallah F, Pedram M (2005) Standby and active leakage current control and minimization in CMOS VLSI systems. IEICE Trans Electronics E88-C:509–519</w:t>
      </w:r>
    </w:p>
    <w:p w:rsidR="00387974" w:rsidRPr="00F06135" w:rsidRDefault="00132D90"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[18]</w:t>
      </w:r>
      <w:r w:rsidR="00387974" w:rsidRPr="00F06135">
        <w:rPr>
          <w:rFonts w:ascii="Times New Roman" w:hAnsi="Times New Roman" w:cs="Times New Roman"/>
          <w:color w:val="000000"/>
          <w:sz w:val="20"/>
          <w:szCs w:val="20"/>
        </w:rPr>
        <w:t>. Black JR (1969) Electromigration–a brief survey and some recent results. IEEE Trans Electron</w:t>
      </w:r>
    </w:p>
    <w:p w:rsidR="00387974" w:rsidRPr="00F06135" w:rsidRDefault="00387974" w:rsidP="00F06135">
      <w:pPr>
        <w:autoSpaceDE w:val="0"/>
        <w:autoSpaceDN w:val="0"/>
        <w:adjustRightInd w:val="0"/>
        <w:spacing w:after="0" w:line="360" w:lineRule="auto"/>
        <w:jc w:val="both"/>
        <w:rPr>
          <w:rFonts w:ascii="Times New Roman" w:hAnsi="Times New Roman" w:cs="Times New Roman"/>
          <w:color w:val="000000"/>
          <w:sz w:val="20"/>
          <w:szCs w:val="20"/>
        </w:rPr>
      </w:pPr>
      <w:r w:rsidRPr="00F06135">
        <w:rPr>
          <w:rFonts w:ascii="Times New Roman" w:hAnsi="Times New Roman" w:cs="Times New Roman"/>
          <w:color w:val="000000"/>
          <w:sz w:val="20"/>
          <w:szCs w:val="20"/>
        </w:rPr>
        <w:t>Devices 16:338–347</w:t>
      </w:r>
      <w:r w:rsidR="00132D90" w:rsidRPr="00F06135">
        <w:rPr>
          <w:rFonts w:ascii="Times New Roman" w:hAnsi="Times New Roman" w:cs="Times New Roman"/>
          <w:color w:val="000000"/>
          <w:sz w:val="20"/>
          <w:szCs w:val="20"/>
        </w:rPr>
        <w:t>.</w:t>
      </w:r>
    </w:p>
    <w:p w:rsidR="009349AB" w:rsidRPr="00F06135" w:rsidRDefault="009349AB"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sz w:val="20"/>
          <w:szCs w:val="20"/>
          <w:lang w:bidi="bn-BD"/>
        </w:rPr>
        <w:t>[19] VCSEL Vertical Cavity Surface Emitting Laser</w:t>
      </w:r>
    </w:p>
    <w:p w:rsidR="009349AB" w:rsidRPr="00F06135" w:rsidRDefault="009349AB"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sz w:val="20"/>
          <w:szCs w:val="20"/>
          <w:lang w:bidi="bn-BD"/>
        </w:rPr>
        <w:t>[20] DWDM Dense Wavelength Division Multiplexing</w:t>
      </w:r>
    </w:p>
    <w:p w:rsidR="009349AB" w:rsidRPr="00F06135" w:rsidRDefault="009349AB"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sz w:val="20"/>
          <w:szCs w:val="20"/>
          <w:lang w:bidi="bn-BD"/>
        </w:rPr>
        <w:t>[21] EDFA Erbium Doped Fiber Amplifiers</w:t>
      </w:r>
    </w:p>
    <w:p w:rsidR="009349AB" w:rsidRPr="00F06135" w:rsidRDefault="009349AB"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sz w:val="20"/>
          <w:szCs w:val="20"/>
          <w:lang w:bidi="bn-BD"/>
        </w:rPr>
        <w:t>[22] Amnon Yariv, Optical Electronics, 4 Edition, Saunders College Publishing, Philadelphia, (1991) p 565.</w:t>
      </w:r>
    </w:p>
    <w:p w:rsidR="009349AB" w:rsidRPr="00F06135" w:rsidRDefault="009349AB"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sz w:val="20"/>
          <w:szCs w:val="20"/>
          <w:lang w:bidi="bn-BD"/>
        </w:rPr>
        <w:t>[23] P.G. Snyder, et al. “Modeling AlxGa1-xAs optical constants as functions of composition,” J. Appl. Phys. 68 11 (1990), 5925.</w:t>
      </w:r>
    </w:p>
    <w:p w:rsidR="009349AB" w:rsidRPr="00F06135" w:rsidRDefault="009349AB"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sz w:val="20"/>
          <w:szCs w:val="20"/>
          <w:lang w:bidi="bn-BD"/>
        </w:rPr>
        <w:t>[24] B. Johs, J. Hale, J. Hilfiker, “Real-time process control with in situ spectroscopic ellipsometry,” III-Vs Review, 10 5 (1997) 40-42.</w:t>
      </w:r>
    </w:p>
    <w:p w:rsidR="009349AB" w:rsidRPr="00F06135" w:rsidRDefault="009349AB" w:rsidP="00F06135">
      <w:pPr>
        <w:autoSpaceDE w:val="0"/>
        <w:autoSpaceDN w:val="0"/>
        <w:adjustRightInd w:val="0"/>
        <w:spacing w:after="0" w:line="360" w:lineRule="auto"/>
        <w:jc w:val="both"/>
        <w:rPr>
          <w:rFonts w:ascii="Times New Roman" w:hAnsi="Times New Roman" w:cs="Times New Roman"/>
          <w:sz w:val="20"/>
          <w:szCs w:val="20"/>
          <w:lang w:bidi="bn-BD"/>
        </w:rPr>
      </w:pPr>
      <w:r w:rsidRPr="00F06135">
        <w:rPr>
          <w:rFonts w:ascii="Times New Roman" w:hAnsi="Times New Roman" w:cs="Times New Roman"/>
          <w:sz w:val="20"/>
          <w:szCs w:val="20"/>
          <w:lang w:bidi="bn-BD"/>
        </w:rPr>
        <w:t>[25] LED Light Emitting Diode</w:t>
      </w:r>
    </w:p>
    <w:p w:rsidR="00E32CD5" w:rsidRPr="00F06135" w:rsidRDefault="009349AB" w:rsidP="00F06135">
      <w:pPr>
        <w:tabs>
          <w:tab w:val="left" w:pos="6645"/>
        </w:tabs>
        <w:spacing w:line="360" w:lineRule="auto"/>
        <w:jc w:val="both"/>
        <w:rPr>
          <w:rFonts w:ascii="Times New Roman" w:hAnsi="Times New Roman" w:cs="Times New Roman"/>
          <w:sz w:val="20"/>
          <w:szCs w:val="20"/>
        </w:rPr>
      </w:pPr>
      <w:r w:rsidRPr="00F06135">
        <w:rPr>
          <w:rFonts w:ascii="Times New Roman" w:hAnsi="Times New Roman" w:cs="Times New Roman"/>
          <w:sz w:val="20"/>
          <w:szCs w:val="20"/>
          <w:lang w:bidi="bn-BD"/>
        </w:rPr>
        <w:t>[26] M Schubert, et al. SPIE Proc., 4449-8 (2001).</w:t>
      </w:r>
    </w:p>
    <w:p w:rsidR="00E32CD5" w:rsidRPr="00F06135" w:rsidRDefault="00E32CD5" w:rsidP="00F06135">
      <w:pPr>
        <w:tabs>
          <w:tab w:val="left" w:pos="6645"/>
        </w:tabs>
        <w:spacing w:line="360" w:lineRule="auto"/>
        <w:jc w:val="both"/>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p w:rsidR="00E32CD5" w:rsidRPr="00F06135" w:rsidRDefault="00E32CD5" w:rsidP="00F06135">
      <w:pPr>
        <w:tabs>
          <w:tab w:val="left" w:pos="6645"/>
        </w:tabs>
        <w:spacing w:line="360" w:lineRule="auto"/>
        <w:rPr>
          <w:rFonts w:ascii="Times New Roman" w:hAnsi="Times New Roman" w:cs="Times New Roman"/>
          <w:sz w:val="20"/>
          <w:szCs w:val="20"/>
        </w:rPr>
      </w:pPr>
    </w:p>
    <w:sectPr w:rsidR="00E32CD5" w:rsidRPr="00F06135" w:rsidSect="00CB7CC5">
      <w:footerReference w:type="default" r:id="rId14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C9D" w:rsidRDefault="000B3C9D" w:rsidP="00E32CD5">
      <w:pPr>
        <w:spacing w:after="0" w:line="240" w:lineRule="auto"/>
      </w:pPr>
      <w:r>
        <w:separator/>
      </w:r>
    </w:p>
  </w:endnote>
  <w:endnote w:type="continuationSeparator" w:id="1">
    <w:p w:rsidR="000B3C9D" w:rsidRDefault="000B3C9D" w:rsidP="00E32C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dvTT6120e2aa+22">
    <w:altName w:val="MS Mincho"/>
    <w:panose1 w:val="00000000000000000000"/>
    <w:charset w:val="80"/>
    <w:family w:val="auto"/>
    <w:notTrueType/>
    <w:pitch w:val="default"/>
    <w:sig w:usb0="00000000" w:usb1="08070000" w:usb2="00000010" w:usb3="00000000" w:csb0="00020000" w:csb1="00000000"/>
  </w:font>
  <w:font w:name="AdvTT97cacd14+22">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974" w:rsidRDefault="00255487">
    <w:pPr>
      <w:pStyle w:val="Footer"/>
    </w:pPr>
    <w:r>
      <w:rPr>
        <w:noProof/>
      </w:rPr>
      <w:pict>
        <v:shapetype id="_x0000_t202" coordsize="21600,21600" o:spt="202" path="m,l,21600r21600,l21600,xe">
          <v:stroke joinstyle="miter"/>
          <v:path gradientshapeok="t" o:connecttype="rect"/>
        </v:shapetype>
        <v:shape id="_x0000_s6145" type="#_x0000_t202" style="position:absolute;margin-left:-15.8pt;margin-top:-22.25pt;width:304.5pt;height:36pt;z-index:251658240" stroked="f">
          <v:textbox style="mso-next-textbox:#_x0000_s6145">
            <w:txbxContent>
              <w:p w:rsidR="00387974" w:rsidRPr="00002994" w:rsidRDefault="00387974" w:rsidP="00002994">
                <w:pPr>
                  <w:rPr>
                    <w:szCs w:val="1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C9D" w:rsidRDefault="000B3C9D" w:rsidP="00E32CD5">
      <w:pPr>
        <w:spacing w:after="0" w:line="240" w:lineRule="auto"/>
      </w:pPr>
      <w:r>
        <w:separator/>
      </w:r>
    </w:p>
  </w:footnote>
  <w:footnote w:type="continuationSeparator" w:id="1">
    <w:p w:rsidR="000B3C9D" w:rsidRDefault="000B3C9D" w:rsidP="00E32C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79B0"/>
    <w:multiLevelType w:val="hybridMultilevel"/>
    <w:tmpl w:val="AC301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C41F71"/>
    <w:multiLevelType w:val="hybridMultilevel"/>
    <w:tmpl w:val="F4F04A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B6080C"/>
    <w:multiLevelType w:val="hybridMultilevel"/>
    <w:tmpl w:val="48624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165A71"/>
    <w:multiLevelType w:val="hybridMultilevel"/>
    <w:tmpl w:val="F4F04A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D22530"/>
    <w:multiLevelType w:val="hybridMultilevel"/>
    <w:tmpl w:val="CD5CD5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F91D0F"/>
    <w:multiLevelType w:val="hybridMultilevel"/>
    <w:tmpl w:val="D902B9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205952"/>
    <w:multiLevelType w:val="hybridMultilevel"/>
    <w:tmpl w:val="1E0CFE7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3245D8"/>
    <w:multiLevelType w:val="hybridMultilevel"/>
    <w:tmpl w:val="CD5CD5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7"/>
  </w:num>
  <w:num w:numId="6">
    <w:abstractNumId w:val="5"/>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66562"/>
    <o:shapelayout v:ext="edit">
      <o:idmap v:ext="edit" data="6"/>
    </o:shapelayout>
  </w:hdrShapeDefaults>
  <w:footnotePr>
    <w:footnote w:id="0"/>
    <w:footnote w:id="1"/>
  </w:footnotePr>
  <w:endnotePr>
    <w:endnote w:id="0"/>
    <w:endnote w:id="1"/>
  </w:endnotePr>
  <w:compat/>
  <w:rsids>
    <w:rsidRoot w:val="00D60E7E"/>
    <w:rsid w:val="00002994"/>
    <w:rsid w:val="000050ED"/>
    <w:rsid w:val="00012586"/>
    <w:rsid w:val="00026FDF"/>
    <w:rsid w:val="00037434"/>
    <w:rsid w:val="000437A9"/>
    <w:rsid w:val="000444DF"/>
    <w:rsid w:val="0005211B"/>
    <w:rsid w:val="00055D05"/>
    <w:rsid w:val="00070869"/>
    <w:rsid w:val="000728AF"/>
    <w:rsid w:val="00080E6C"/>
    <w:rsid w:val="00094F77"/>
    <w:rsid w:val="00097CE7"/>
    <w:rsid w:val="000A588C"/>
    <w:rsid w:val="000A72D3"/>
    <w:rsid w:val="000A7B6D"/>
    <w:rsid w:val="000A7B93"/>
    <w:rsid w:val="000B09A5"/>
    <w:rsid w:val="000B3C9D"/>
    <w:rsid w:val="000B3D5A"/>
    <w:rsid w:val="000D7812"/>
    <w:rsid w:val="000E1BED"/>
    <w:rsid w:val="0010305B"/>
    <w:rsid w:val="00105EF2"/>
    <w:rsid w:val="00132D90"/>
    <w:rsid w:val="00134E9C"/>
    <w:rsid w:val="00141ED6"/>
    <w:rsid w:val="00145940"/>
    <w:rsid w:val="001576AF"/>
    <w:rsid w:val="00161708"/>
    <w:rsid w:val="00164661"/>
    <w:rsid w:val="0017471D"/>
    <w:rsid w:val="0018664E"/>
    <w:rsid w:val="001A393B"/>
    <w:rsid w:val="001A3DF5"/>
    <w:rsid w:val="001C1D0A"/>
    <w:rsid w:val="001D5F11"/>
    <w:rsid w:val="001F0489"/>
    <w:rsid w:val="001F2E29"/>
    <w:rsid w:val="001F4688"/>
    <w:rsid w:val="002112DE"/>
    <w:rsid w:val="002153A6"/>
    <w:rsid w:val="00221B91"/>
    <w:rsid w:val="00231920"/>
    <w:rsid w:val="00233308"/>
    <w:rsid w:val="002364D3"/>
    <w:rsid w:val="002378BD"/>
    <w:rsid w:val="002538F1"/>
    <w:rsid w:val="00255487"/>
    <w:rsid w:val="00265AE7"/>
    <w:rsid w:val="00270B78"/>
    <w:rsid w:val="002712F5"/>
    <w:rsid w:val="00273759"/>
    <w:rsid w:val="002825BC"/>
    <w:rsid w:val="00283CAA"/>
    <w:rsid w:val="0029554F"/>
    <w:rsid w:val="00296557"/>
    <w:rsid w:val="002B428F"/>
    <w:rsid w:val="002D2E7D"/>
    <w:rsid w:val="002D4CA2"/>
    <w:rsid w:val="002D6CAE"/>
    <w:rsid w:val="002F6EC9"/>
    <w:rsid w:val="00300758"/>
    <w:rsid w:val="0030297A"/>
    <w:rsid w:val="00311133"/>
    <w:rsid w:val="00313C8A"/>
    <w:rsid w:val="00314E7D"/>
    <w:rsid w:val="00330304"/>
    <w:rsid w:val="003375FD"/>
    <w:rsid w:val="00340461"/>
    <w:rsid w:val="00341F43"/>
    <w:rsid w:val="00343A97"/>
    <w:rsid w:val="0034520A"/>
    <w:rsid w:val="00356137"/>
    <w:rsid w:val="00364A8B"/>
    <w:rsid w:val="00377124"/>
    <w:rsid w:val="00387974"/>
    <w:rsid w:val="003A1DCE"/>
    <w:rsid w:val="003A3A99"/>
    <w:rsid w:val="003A6C17"/>
    <w:rsid w:val="003B5A0B"/>
    <w:rsid w:val="003C7471"/>
    <w:rsid w:val="003E6577"/>
    <w:rsid w:val="003E6EA6"/>
    <w:rsid w:val="003F26D3"/>
    <w:rsid w:val="003F2A75"/>
    <w:rsid w:val="003F4425"/>
    <w:rsid w:val="00400947"/>
    <w:rsid w:val="004128CC"/>
    <w:rsid w:val="00424E6F"/>
    <w:rsid w:val="00436725"/>
    <w:rsid w:val="00443E42"/>
    <w:rsid w:val="0045222D"/>
    <w:rsid w:val="00464504"/>
    <w:rsid w:val="004936EB"/>
    <w:rsid w:val="004A0854"/>
    <w:rsid w:val="004A313B"/>
    <w:rsid w:val="004C361C"/>
    <w:rsid w:val="004E369A"/>
    <w:rsid w:val="004E370E"/>
    <w:rsid w:val="004E56F7"/>
    <w:rsid w:val="004F7099"/>
    <w:rsid w:val="004F73DE"/>
    <w:rsid w:val="00522A04"/>
    <w:rsid w:val="00537DB3"/>
    <w:rsid w:val="00561961"/>
    <w:rsid w:val="00563FF3"/>
    <w:rsid w:val="005964FA"/>
    <w:rsid w:val="005A1FE7"/>
    <w:rsid w:val="005A224B"/>
    <w:rsid w:val="005B6976"/>
    <w:rsid w:val="005D6F57"/>
    <w:rsid w:val="005F1F25"/>
    <w:rsid w:val="00613BE5"/>
    <w:rsid w:val="0062126E"/>
    <w:rsid w:val="00633724"/>
    <w:rsid w:val="00634689"/>
    <w:rsid w:val="006371C6"/>
    <w:rsid w:val="00654D7F"/>
    <w:rsid w:val="00686C4D"/>
    <w:rsid w:val="0069343D"/>
    <w:rsid w:val="006A04AE"/>
    <w:rsid w:val="006A352D"/>
    <w:rsid w:val="006A48AB"/>
    <w:rsid w:val="006C1CAF"/>
    <w:rsid w:val="006D20F9"/>
    <w:rsid w:val="006D38BC"/>
    <w:rsid w:val="006E2AC8"/>
    <w:rsid w:val="007013CF"/>
    <w:rsid w:val="007025EB"/>
    <w:rsid w:val="00716150"/>
    <w:rsid w:val="0071673B"/>
    <w:rsid w:val="00751805"/>
    <w:rsid w:val="00766FFB"/>
    <w:rsid w:val="00772422"/>
    <w:rsid w:val="007838CE"/>
    <w:rsid w:val="007868D1"/>
    <w:rsid w:val="00792299"/>
    <w:rsid w:val="00794041"/>
    <w:rsid w:val="007A4674"/>
    <w:rsid w:val="007B384D"/>
    <w:rsid w:val="007C07B7"/>
    <w:rsid w:val="007C7527"/>
    <w:rsid w:val="007F4570"/>
    <w:rsid w:val="007F7BD9"/>
    <w:rsid w:val="00806DA5"/>
    <w:rsid w:val="008200C6"/>
    <w:rsid w:val="00830611"/>
    <w:rsid w:val="00836D55"/>
    <w:rsid w:val="008539A1"/>
    <w:rsid w:val="008616E4"/>
    <w:rsid w:val="00866D04"/>
    <w:rsid w:val="0087753A"/>
    <w:rsid w:val="00882261"/>
    <w:rsid w:val="008844E7"/>
    <w:rsid w:val="008A1E6C"/>
    <w:rsid w:val="008A2654"/>
    <w:rsid w:val="008A2796"/>
    <w:rsid w:val="008A7240"/>
    <w:rsid w:val="008B1877"/>
    <w:rsid w:val="008C188B"/>
    <w:rsid w:val="008C55A9"/>
    <w:rsid w:val="008D1AC3"/>
    <w:rsid w:val="008E6BC6"/>
    <w:rsid w:val="009011E0"/>
    <w:rsid w:val="009048CB"/>
    <w:rsid w:val="00910C23"/>
    <w:rsid w:val="00912D96"/>
    <w:rsid w:val="0091730E"/>
    <w:rsid w:val="00922ADD"/>
    <w:rsid w:val="00930C72"/>
    <w:rsid w:val="009349AB"/>
    <w:rsid w:val="009355C3"/>
    <w:rsid w:val="009471F0"/>
    <w:rsid w:val="0095389B"/>
    <w:rsid w:val="0096629C"/>
    <w:rsid w:val="00977591"/>
    <w:rsid w:val="00977C9B"/>
    <w:rsid w:val="00985251"/>
    <w:rsid w:val="009878F9"/>
    <w:rsid w:val="009A7BB1"/>
    <w:rsid w:val="009C0BB2"/>
    <w:rsid w:val="009C1338"/>
    <w:rsid w:val="009E3EF5"/>
    <w:rsid w:val="00A04099"/>
    <w:rsid w:val="00A06EAE"/>
    <w:rsid w:val="00A24FE1"/>
    <w:rsid w:val="00A50A31"/>
    <w:rsid w:val="00A72E67"/>
    <w:rsid w:val="00A7456C"/>
    <w:rsid w:val="00A77881"/>
    <w:rsid w:val="00A90622"/>
    <w:rsid w:val="00A915D9"/>
    <w:rsid w:val="00A94CA9"/>
    <w:rsid w:val="00AB08E1"/>
    <w:rsid w:val="00AB1AEB"/>
    <w:rsid w:val="00AC00B8"/>
    <w:rsid w:val="00AC2177"/>
    <w:rsid w:val="00AE31E5"/>
    <w:rsid w:val="00AE3E5B"/>
    <w:rsid w:val="00AF098F"/>
    <w:rsid w:val="00B14895"/>
    <w:rsid w:val="00B1503A"/>
    <w:rsid w:val="00B15C6F"/>
    <w:rsid w:val="00B3533F"/>
    <w:rsid w:val="00B400F4"/>
    <w:rsid w:val="00B618B4"/>
    <w:rsid w:val="00B75263"/>
    <w:rsid w:val="00B87EE7"/>
    <w:rsid w:val="00B929CC"/>
    <w:rsid w:val="00BA355D"/>
    <w:rsid w:val="00BB27C9"/>
    <w:rsid w:val="00BE4184"/>
    <w:rsid w:val="00C115BB"/>
    <w:rsid w:val="00C31EC8"/>
    <w:rsid w:val="00C33E03"/>
    <w:rsid w:val="00C40455"/>
    <w:rsid w:val="00C51C07"/>
    <w:rsid w:val="00C520C3"/>
    <w:rsid w:val="00C556E8"/>
    <w:rsid w:val="00C63E0B"/>
    <w:rsid w:val="00C74911"/>
    <w:rsid w:val="00C93490"/>
    <w:rsid w:val="00CA2D35"/>
    <w:rsid w:val="00CA31E9"/>
    <w:rsid w:val="00CB082B"/>
    <w:rsid w:val="00CB1565"/>
    <w:rsid w:val="00CB77CE"/>
    <w:rsid w:val="00CB7CC5"/>
    <w:rsid w:val="00CC0991"/>
    <w:rsid w:val="00CC3B97"/>
    <w:rsid w:val="00CD136C"/>
    <w:rsid w:val="00CD252D"/>
    <w:rsid w:val="00CE3385"/>
    <w:rsid w:val="00D00F5A"/>
    <w:rsid w:val="00D04E9C"/>
    <w:rsid w:val="00D14EEE"/>
    <w:rsid w:val="00D15012"/>
    <w:rsid w:val="00D344B7"/>
    <w:rsid w:val="00D4072C"/>
    <w:rsid w:val="00D430DA"/>
    <w:rsid w:val="00D60E7E"/>
    <w:rsid w:val="00D645D2"/>
    <w:rsid w:val="00D9511D"/>
    <w:rsid w:val="00DA0971"/>
    <w:rsid w:val="00DB06BF"/>
    <w:rsid w:val="00DB0E33"/>
    <w:rsid w:val="00DB4558"/>
    <w:rsid w:val="00DB7ED9"/>
    <w:rsid w:val="00DC329F"/>
    <w:rsid w:val="00DD5B6D"/>
    <w:rsid w:val="00DE043C"/>
    <w:rsid w:val="00DE76FA"/>
    <w:rsid w:val="00DF68B6"/>
    <w:rsid w:val="00E030CE"/>
    <w:rsid w:val="00E034DC"/>
    <w:rsid w:val="00E14D06"/>
    <w:rsid w:val="00E32CD5"/>
    <w:rsid w:val="00E40608"/>
    <w:rsid w:val="00E550CE"/>
    <w:rsid w:val="00E70FAD"/>
    <w:rsid w:val="00E71D76"/>
    <w:rsid w:val="00E8767D"/>
    <w:rsid w:val="00EA587C"/>
    <w:rsid w:val="00EC6A10"/>
    <w:rsid w:val="00ED398C"/>
    <w:rsid w:val="00EE4BD1"/>
    <w:rsid w:val="00EF09A2"/>
    <w:rsid w:val="00EF166D"/>
    <w:rsid w:val="00EF489B"/>
    <w:rsid w:val="00F026A0"/>
    <w:rsid w:val="00F06135"/>
    <w:rsid w:val="00F13C8F"/>
    <w:rsid w:val="00F14ECA"/>
    <w:rsid w:val="00F20B05"/>
    <w:rsid w:val="00F210B6"/>
    <w:rsid w:val="00F24906"/>
    <w:rsid w:val="00F32D60"/>
    <w:rsid w:val="00F33946"/>
    <w:rsid w:val="00F41281"/>
    <w:rsid w:val="00F52484"/>
    <w:rsid w:val="00F84DEB"/>
    <w:rsid w:val="00FA4E75"/>
    <w:rsid w:val="00FA7A09"/>
    <w:rsid w:val="00FD1670"/>
    <w:rsid w:val="00FE15C6"/>
    <w:rsid w:val="00FE56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CC5"/>
  </w:style>
  <w:style w:type="paragraph" w:styleId="Heading2">
    <w:name w:val="heading 2"/>
    <w:basedOn w:val="Normal"/>
    <w:link w:val="Heading2Char"/>
    <w:uiPriority w:val="9"/>
    <w:qFormat/>
    <w:rsid w:val="004522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61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16150"/>
    <w:rPr>
      <w:color w:val="0000FF"/>
      <w:u w:val="single"/>
    </w:rPr>
  </w:style>
  <w:style w:type="paragraph" w:styleId="Header">
    <w:name w:val="header"/>
    <w:basedOn w:val="Normal"/>
    <w:link w:val="HeaderChar"/>
    <w:uiPriority w:val="99"/>
    <w:semiHidden/>
    <w:unhideWhenUsed/>
    <w:rsid w:val="00E32C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2CD5"/>
  </w:style>
  <w:style w:type="paragraph" w:styleId="Footer">
    <w:name w:val="footer"/>
    <w:basedOn w:val="Normal"/>
    <w:link w:val="FooterChar"/>
    <w:uiPriority w:val="99"/>
    <w:semiHidden/>
    <w:unhideWhenUsed/>
    <w:rsid w:val="00E32C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2CD5"/>
  </w:style>
  <w:style w:type="character" w:customStyle="1" w:styleId="reference-text">
    <w:name w:val="reference-text"/>
    <w:basedOn w:val="DefaultParagraphFont"/>
    <w:rsid w:val="00E32CD5"/>
  </w:style>
  <w:style w:type="paragraph" w:customStyle="1" w:styleId="Default">
    <w:name w:val="Default"/>
    <w:rsid w:val="0096629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5222D"/>
    <w:pPr>
      <w:ind w:left="720"/>
      <w:contextualSpacing/>
    </w:pPr>
  </w:style>
  <w:style w:type="character" w:customStyle="1" w:styleId="Heading2Char">
    <w:name w:val="Heading 2 Char"/>
    <w:basedOn w:val="DefaultParagraphFont"/>
    <w:link w:val="Heading2"/>
    <w:uiPriority w:val="9"/>
    <w:rsid w:val="0045222D"/>
    <w:rPr>
      <w:rFonts w:ascii="Times New Roman" w:eastAsia="Times New Roman" w:hAnsi="Times New Roman" w:cs="Times New Roman"/>
      <w:b/>
      <w:bCs/>
      <w:sz w:val="36"/>
      <w:szCs w:val="36"/>
    </w:rPr>
  </w:style>
  <w:style w:type="character" w:customStyle="1" w:styleId="mw-headline">
    <w:name w:val="mw-headline"/>
    <w:basedOn w:val="DefaultParagraphFont"/>
    <w:rsid w:val="0045222D"/>
  </w:style>
  <w:style w:type="character" w:customStyle="1" w:styleId="citation">
    <w:name w:val="citation"/>
    <w:basedOn w:val="DefaultParagraphFont"/>
    <w:rsid w:val="0029554F"/>
  </w:style>
  <w:style w:type="paragraph" w:styleId="BalloonText">
    <w:name w:val="Balloon Text"/>
    <w:basedOn w:val="Normal"/>
    <w:link w:val="BalloonTextChar"/>
    <w:uiPriority w:val="99"/>
    <w:semiHidden/>
    <w:unhideWhenUsed/>
    <w:rsid w:val="00F14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ECA"/>
    <w:rPr>
      <w:rFonts w:ascii="Tahoma" w:hAnsi="Tahoma" w:cs="Tahoma"/>
      <w:sz w:val="16"/>
      <w:szCs w:val="16"/>
    </w:rPr>
  </w:style>
  <w:style w:type="character" w:styleId="PlaceholderText">
    <w:name w:val="Placeholder Text"/>
    <w:basedOn w:val="DefaultParagraphFont"/>
    <w:uiPriority w:val="99"/>
    <w:semiHidden/>
    <w:rsid w:val="00094F77"/>
    <w:rPr>
      <w:color w:val="808080"/>
    </w:rPr>
  </w:style>
</w:styles>
</file>

<file path=word/webSettings.xml><?xml version="1.0" encoding="utf-8"?>
<w:webSettings xmlns:r="http://schemas.openxmlformats.org/officeDocument/2006/relationships" xmlns:w="http://schemas.openxmlformats.org/wordprocessingml/2006/main">
  <w:divs>
    <w:div w:id="229074558">
      <w:bodyDiv w:val="1"/>
      <w:marLeft w:val="0"/>
      <w:marRight w:val="0"/>
      <w:marTop w:val="0"/>
      <w:marBottom w:val="0"/>
      <w:divBdr>
        <w:top w:val="none" w:sz="0" w:space="0" w:color="auto"/>
        <w:left w:val="none" w:sz="0" w:space="0" w:color="auto"/>
        <w:bottom w:val="none" w:sz="0" w:space="0" w:color="auto"/>
        <w:right w:val="none" w:sz="0" w:space="0" w:color="auto"/>
      </w:divBdr>
      <w:divsChild>
        <w:div w:id="1788309419">
          <w:marLeft w:val="0"/>
          <w:marRight w:val="0"/>
          <w:marTop w:val="0"/>
          <w:marBottom w:val="0"/>
          <w:divBdr>
            <w:top w:val="none" w:sz="0" w:space="0" w:color="auto"/>
            <w:left w:val="none" w:sz="0" w:space="0" w:color="auto"/>
            <w:bottom w:val="none" w:sz="0" w:space="0" w:color="auto"/>
            <w:right w:val="none" w:sz="0" w:space="0" w:color="auto"/>
          </w:divBdr>
        </w:div>
      </w:divsChild>
    </w:div>
    <w:div w:id="479809384">
      <w:bodyDiv w:val="1"/>
      <w:marLeft w:val="0"/>
      <w:marRight w:val="0"/>
      <w:marTop w:val="0"/>
      <w:marBottom w:val="0"/>
      <w:divBdr>
        <w:top w:val="none" w:sz="0" w:space="0" w:color="auto"/>
        <w:left w:val="none" w:sz="0" w:space="0" w:color="auto"/>
        <w:bottom w:val="none" w:sz="0" w:space="0" w:color="auto"/>
        <w:right w:val="none" w:sz="0" w:space="0" w:color="auto"/>
      </w:divBdr>
      <w:divsChild>
        <w:div w:id="145702897">
          <w:marLeft w:val="0"/>
          <w:marRight w:val="0"/>
          <w:marTop w:val="0"/>
          <w:marBottom w:val="0"/>
          <w:divBdr>
            <w:top w:val="none" w:sz="0" w:space="0" w:color="auto"/>
            <w:left w:val="none" w:sz="0" w:space="0" w:color="auto"/>
            <w:bottom w:val="none" w:sz="0" w:space="0" w:color="auto"/>
            <w:right w:val="none" w:sz="0" w:space="0" w:color="auto"/>
          </w:divBdr>
        </w:div>
      </w:divsChild>
    </w:div>
    <w:div w:id="590968291">
      <w:bodyDiv w:val="1"/>
      <w:marLeft w:val="0"/>
      <w:marRight w:val="0"/>
      <w:marTop w:val="0"/>
      <w:marBottom w:val="0"/>
      <w:divBdr>
        <w:top w:val="none" w:sz="0" w:space="0" w:color="auto"/>
        <w:left w:val="none" w:sz="0" w:space="0" w:color="auto"/>
        <w:bottom w:val="none" w:sz="0" w:space="0" w:color="auto"/>
        <w:right w:val="none" w:sz="0" w:space="0" w:color="auto"/>
      </w:divBdr>
    </w:div>
    <w:div w:id="690960367">
      <w:bodyDiv w:val="1"/>
      <w:marLeft w:val="0"/>
      <w:marRight w:val="0"/>
      <w:marTop w:val="0"/>
      <w:marBottom w:val="0"/>
      <w:divBdr>
        <w:top w:val="none" w:sz="0" w:space="0" w:color="auto"/>
        <w:left w:val="none" w:sz="0" w:space="0" w:color="auto"/>
        <w:bottom w:val="none" w:sz="0" w:space="0" w:color="auto"/>
        <w:right w:val="none" w:sz="0" w:space="0" w:color="auto"/>
      </w:divBdr>
    </w:div>
    <w:div w:id="701515285">
      <w:bodyDiv w:val="1"/>
      <w:marLeft w:val="0"/>
      <w:marRight w:val="0"/>
      <w:marTop w:val="0"/>
      <w:marBottom w:val="0"/>
      <w:divBdr>
        <w:top w:val="none" w:sz="0" w:space="0" w:color="auto"/>
        <w:left w:val="none" w:sz="0" w:space="0" w:color="auto"/>
        <w:bottom w:val="none" w:sz="0" w:space="0" w:color="auto"/>
        <w:right w:val="none" w:sz="0" w:space="0" w:color="auto"/>
      </w:divBdr>
      <w:divsChild>
        <w:div w:id="979771779">
          <w:marLeft w:val="0"/>
          <w:marRight w:val="0"/>
          <w:marTop w:val="0"/>
          <w:marBottom w:val="0"/>
          <w:divBdr>
            <w:top w:val="none" w:sz="0" w:space="0" w:color="auto"/>
            <w:left w:val="none" w:sz="0" w:space="0" w:color="auto"/>
            <w:bottom w:val="none" w:sz="0" w:space="0" w:color="auto"/>
            <w:right w:val="none" w:sz="0" w:space="0" w:color="auto"/>
          </w:divBdr>
        </w:div>
      </w:divsChild>
    </w:div>
    <w:div w:id="1021474919">
      <w:bodyDiv w:val="1"/>
      <w:marLeft w:val="0"/>
      <w:marRight w:val="0"/>
      <w:marTop w:val="0"/>
      <w:marBottom w:val="0"/>
      <w:divBdr>
        <w:top w:val="none" w:sz="0" w:space="0" w:color="auto"/>
        <w:left w:val="none" w:sz="0" w:space="0" w:color="auto"/>
        <w:bottom w:val="none" w:sz="0" w:space="0" w:color="auto"/>
        <w:right w:val="none" w:sz="0" w:space="0" w:color="auto"/>
      </w:divBdr>
    </w:div>
    <w:div w:id="1144740501">
      <w:bodyDiv w:val="1"/>
      <w:marLeft w:val="0"/>
      <w:marRight w:val="0"/>
      <w:marTop w:val="0"/>
      <w:marBottom w:val="0"/>
      <w:divBdr>
        <w:top w:val="none" w:sz="0" w:space="0" w:color="auto"/>
        <w:left w:val="none" w:sz="0" w:space="0" w:color="auto"/>
        <w:bottom w:val="none" w:sz="0" w:space="0" w:color="auto"/>
        <w:right w:val="none" w:sz="0" w:space="0" w:color="auto"/>
      </w:divBdr>
    </w:div>
    <w:div w:id="1337341578">
      <w:bodyDiv w:val="1"/>
      <w:marLeft w:val="0"/>
      <w:marRight w:val="0"/>
      <w:marTop w:val="0"/>
      <w:marBottom w:val="0"/>
      <w:divBdr>
        <w:top w:val="none" w:sz="0" w:space="0" w:color="auto"/>
        <w:left w:val="none" w:sz="0" w:space="0" w:color="auto"/>
        <w:bottom w:val="none" w:sz="0" w:space="0" w:color="auto"/>
        <w:right w:val="none" w:sz="0" w:space="0" w:color="auto"/>
      </w:divBdr>
    </w:div>
    <w:div w:id="1493370273">
      <w:bodyDiv w:val="1"/>
      <w:marLeft w:val="0"/>
      <w:marRight w:val="0"/>
      <w:marTop w:val="0"/>
      <w:marBottom w:val="0"/>
      <w:divBdr>
        <w:top w:val="none" w:sz="0" w:space="0" w:color="auto"/>
        <w:left w:val="none" w:sz="0" w:space="0" w:color="auto"/>
        <w:bottom w:val="none" w:sz="0" w:space="0" w:color="auto"/>
        <w:right w:val="none" w:sz="0" w:space="0" w:color="auto"/>
      </w:divBdr>
      <w:divsChild>
        <w:div w:id="937371863">
          <w:marLeft w:val="0"/>
          <w:marRight w:val="0"/>
          <w:marTop w:val="0"/>
          <w:marBottom w:val="0"/>
          <w:divBdr>
            <w:top w:val="none" w:sz="0" w:space="0" w:color="auto"/>
            <w:left w:val="none" w:sz="0" w:space="0" w:color="auto"/>
            <w:bottom w:val="none" w:sz="0" w:space="0" w:color="auto"/>
            <w:right w:val="none" w:sz="0" w:space="0" w:color="auto"/>
          </w:divBdr>
        </w:div>
      </w:divsChild>
    </w:div>
    <w:div w:id="1634674463">
      <w:bodyDiv w:val="1"/>
      <w:marLeft w:val="0"/>
      <w:marRight w:val="0"/>
      <w:marTop w:val="0"/>
      <w:marBottom w:val="0"/>
      <w:divBdr>
        <w:top w:val="none" w:sz="0" w:space="0" w:color="auto"/>
        <w:left w:val="none" w:sz="0" w:space="0" w:color="auto"/>
        <w:bottom w:val="none" w:sz="0" w:space="0" w:color="auto"/>
        <w:right w:val="none" w:sz="0" w:space="0" w:color="auto"/>
      </w:divBdr>
      <w:divsChild>
        <w:div w:id="1224175469">
          <w:marLeft w:val="0"/>
          <w:marRight w:val="0"/>
          <w:marTop w:val="0"/>
          <w:marBottom w:val="0"/>
          <w:divBdr>
            <w:top w:val="none" w:sz="0" w:space="0" w:color="auto"/>
            <w:left w:val="none" w:sz="0" w:space="0" w:color="auto"/>
            <w:bottom w:val="none" w:sz="0" w:space="0" w:color="auto"/>
            <w:right w:val="none" w:sz="0" w:space="0" w:color="auto"/>
          </w:divBdr>
        </w:div>
      </w:divsChild>
    </w:div>
    <w:div w:id="1758557545">
      <w:bodyDiv w:val="1"/>
      <w:marLeft w:val="0"/>
      <w:marRight w:val="0"/>
      <w:marTop w:val="0"/>
      <w:marBottom w:val="0"/>
      <w:divBdr>
        <w:top w:val="none" w:sz="0" w:space="0" w:color="auto"/>
        <w:left w:val="none" w:sz="0" w:space="0" w:color="auto"/>
        <w:bottom w:val="none" w:sz="0" w:space="0" w:color="auto"/>
        <w:right w:val="none" w:sz="0" w:space="0" w:color="auto"/>
      </w:divBdr>
      <w:divsChild>
        <w:div w:id="1307204624">
          <w:marLeft w:val="0"/>
          <w:marRight w:val="0"/>
          <w:marTop w:val="0"/>
          <w:marBottom w:val="0"/>
          <w:divBdr>
            <w:top w:val="none" w:sz="0" w:space="0" w:color="auto"/>
            <w:left w:val="none" w:sz="0" w:space="0" w:color="auto"/>
            <w:bottom w:val="none" w:sz="0" w:space="0" w:color="auto"/>
            <w:right w:val="none" w:sz="0" w:space="0" w:color="auto"/>
          </w:divBdr>
        </w:div>
      </w:divsChild>
    </w:div>
    <w:div w:id="183194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Gallium" TargetMode="External"/><Relationship Id="rId117" Type="http://schemas.openxmlformats.org/officeDocument/2006/relationships/image" Target="media/image30.emf"/><Relationship Id="rId21" Type="http://schemas.openxmlformats.org/officeDocument/2006/relationships/hyperlink" Target="http://en.wikipedia.org/wiki/Doping_%28semiconductor%29" TargetMode="External"/><Relationship Id="rId42" Type="http://schemas.openxmlformats.org/officeDocument/2006/relationships/hyperlink" Target="http://en.wikipedia.org/wiki/Silver_sulfide" TargetMode="External"/><Relationship Id="rId47" Type="http://schemas.openxmlformats.org/officeDocument/2006/relationships/hyperlink" Target="http://en.wikipedia.org/wiki/Resistor" TargetMode="External"/><Relationship Id="rId63" Type="http://schemas.openxmlformats.org/officeDocument/2006/relationships/hyperlink" Target="http://en.wikipedia.org/w/index.php?title=Boris_Davydov&amp;action=edit&amp;redlink=1" TargetMode="External"/><Relationship Id="rId68" Type="http://schemas.openxmlformats.org/officeDocument/2006/relationships/hyperlink" Target="http://en.wikipedia.org/wiki/Charles_Fritts" TargetMode="External"/><Relationship Id="rId84" Type="http://schemas.openxmlformats.org/officeDocument/2006/relationships/hyperlink" Target="http://en.wikipedia.org/wiki/Herbert_Matar%C3%A9" TargetMode="External"/><Relationship Id="rId89" Type="http://schemas.openxmlformats.org/officeDocument/2006/relationships/image" Target="media/image2.emf"/><Relationship Id="rId112" Type="http://schemas.openxmlformats.org/officeDocument/2006/relationships/image" Target="media/image25.emf"/><Relationship Id="rId133" Type="http://schemas.openxmlformats.org/officeDocument/2006/relationships/image" Target="media/image46.gif"/><Relationship Id="rId138" Type="http://schemas.openxmlformats.org/officeDocument/2006/relationships/image" Target="media/image51.jpeg"/><Relationship Id="rId16" Type="http://schemas.openxmlformats.org/officeDocument/2006/relationships/hyperlink" Target="http://en.wikipedia.org/wiki/Microprocessor" TargetMode="External"/><Relationship Id="rId107" Type="http://schemas.openxmlformats.org/officeDocument/2006/relationships/image" Target="media/image20.emf"/><Relationship Id="rId11" Type="http://schemas.openxmlformats.org/officeDocument/2006/relationships/hyperlink" Target="http://en.wikipedia.org/wiki/Integrated_circuit" TargetMode="External"/><Relationship Id="rId32" Type="http://schemas.openxmlformats.org/officeDocument/2006/relationships/hyperlink" Target="http://en.wikipedia.org/wiki/Silicon_carbide" TargetMode="External"/><Relationship Id="rId37" Type="http://schemas.openxmlformats.org/officeDocument/2006/relationships/hyperlink" Target="http://en.wikipedia.org/wiki/Selenium" TargetMode="External"/><Relationship Id="rId53" Type="http://schemas.openxmlformats.org/officeDocument/2006/relationships/hyperlink" Target="http://en.wikipedia.org/wiki/Hall_effect" TargetMode="External"/><Relationship Id="rId58" Type="http://schemas.openxmlformats.org/officeDocument/2006/relationships/hyperlink" Target="http://en.wikipedia.org/wiki/Felix_Bloch" TargetMode="External"/><Relationship Id="rId74" Type="http://schemas.openxmlformats.org/officeDocument/2006/relationships/hyperlink" Target="http://en.wikipedia.org/wiki/Oleg_Losev" TargetMode="External"/><Relationship Id="rId79" Type="http://schemas.openxmlformats.org/officeDocument/2006/relationships/hyperlink" Target="http://en.wikipedia.org/w/index.php?title=Julius_Edgard_Lilenfeld&amp;action=edit&amp;redlink=1" TargetMode="External"/><Relationship Id="rId102" Type="http://schemas.openxmlformats.org/officeDocument/2006/relationships/image" Target="media/image15.emf"/><Relationship Id="rId123" Type="http://schemas.openxmlformats.org/officeDocument/2006/relationships/image" Target="media/image36.emf"/><Relationship Id="rId128" Type="http://schemas.openxmlformats.org/officeDocument/2006/relationships/image" Target="media/image41.emf"/><Relationship Id="rId144"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3.emf"/><Relationship Id="rId95" Type="http://schemas.openxmlformats.org/officeDocument/2006/relationships/image" Target="media/image8.emf"/><Relationship Id="rId22" Type="http://schemas.openxmlformats.org/officeDocument/2006/relationships/hyperlink" Target="http://en.wikipedia.org/wiki/P-n_junction" TargetMode="External"/><Relationship Id="rId27" Type="http://schemas.openxmlformats.org/officeDocument/2006/relationships/hyperlink" Target="http://en.wikipedia.org/wiki/Group_XIV_elements" TargetMode="External"/><Relationship Id="rId43" Type="http://schemas.openxmlformats.org/officeDocument/2006/relationships/hyperlink" Target="http://en.wikipedia.org/wiki/A._E._Becquerel" TargetMode="External"/><Relationship Id="rId48" Type="http://schemas.openxmlformats.org/officeDocument/2006/relationships/hyperlink" Target="http://en.wikipedia.org/wiki/Karl_Ferdinand_Braun" TargetMode="External"/><Relationship Id="rId64" Type="http://schemas.openxmlformats.org/officeDocument/2006/relationships/hyperlink" Target="http://en.wikipedia.org/wiki/P%E2%80%93n_junction" TargetMode="External"/><Relationship Id="rId69" Type="http://schemas.openxmlformats.org/officeDocument/2006/relationships/hyperlink" Target="http://en.wikipedia.org/wiki/Jagadish_Chandra_Bose" TargetMode="External"/><Relationship Id="rId113" Type="http://schemas.openxmlformats.org/officeDocument/2006/relationships/image" Target="media/image26.emf"/><Relationship Id="rId118" Type="http://schemas.openxmlformats.org/officeDocument/2006/relationships/image" Target="media/image31.emf"/><Relationship Id="rId134" Type="http://schemas.openxmlformats.org/officeDocument/2006/relationships/image" Target="media/image47.emf"/><Relationship Id="rId139" Type="http://schemas.openxmlformats.org/officeDocument/2006/relationships/image" Target="media/image52.jpeg"/><Relationship Id="rId80" Type="http://schemas.openxmlformats.org/officeDocument/2006/relationships/hyperlink" Target="http://en.wikipedia.org/wiki/Cut-off_frequency" TargetMode="External"/><Relationship Id="rId85" Type="http://schemas.openxmlformats.org/officeDocument/2006/relationships/hyperlink" Target="http://en.wikipedia.org/w/index.php?title=Transistron&amp;action=edit&amp;redlink=1" TargetMode="External"/><Relationship Id="rId3" Type="http://schemas.openxmlformats.org/officeDocument/2006/relationships/settings" Target="settings.xml"/><Relationship Id="rId12" Type="http://schemas.openxmlformats.org/officeDocument/2006/relationships/hyperlink" Target="http://en.wikipedia.org/wiki/Quantum_physics" TargetMode="External"/><Relationship Id="rId17" Type="http://schemas.openxmlformats.org/officeDocument/2006/relationships/hyperlink" Target="http://en.wikipedia.org/wiki/Electrical_conductivity" TargetMode="External"/><Relationship Id="rId25" Type="http://schemas.openxmlformats.org/officeDocument/2006/relationships/hyperlink" Target="http://en.wikipedia.org/wiki/Germanium" TargetMode="External"/><Relationship Id="rId33" Type="http://schemas.openxmlformats.org/officeDocument/2006/relationships/hyperlink" Target="http://en.wikipedia.org/wiki/Organic_semiconductor" TargetMode="External"/><Relationship Id="rId38" Type="http://schemas.openxmlformats.org/officeDocument/2006/relationships/hyperlink" Target="http://en.wikipedia.org/wiki/Tellurium" TargetMode="External"/><Relationship Id="rId46" Type="http://schemas.openxmlformats.org/officeDocument/2006/relationships/hyperlink" Target="http://en.wikipedia.org/wiki/Selenium" TargetMode="External"/><Relationship Id="rId59" Type="http://schemas.openxmlformats.org/officeDocument/2006/relationships/hyperlink" Target="http://en.wikipedia.org/wiki/Alan_Herries_Wilson" TargetMode="External"/><Relationship Id="rId67" Type="http://schemas.openxmlformats.org/officeDocument/2006/relationships/hyperlink" Target="http://en.wikipedia.org/wiki/Photophone" TargetMode="External"/><Relationship Id="rId103" Type="http://schemas.openxmlformats.org/officeDocument/2006/relationships/image" Target="media/image16.emf"/><Relationship Id="rId108" Type="http://schemas.openxmlformats.org/officeDocument/2006/relationships/image" Target="media/image21.emf"/><Relationship Id="rId116" Type="http://schemas.openxmlformats.org/officeDocument/2006/relationships/image" Target="media/image29.emf"/><Relationship Id="rId124" Type="http://schemas.openxmlformats.org/officeDocument/2006/relationships/image" Target="media/image37.emf"/><Relationship Id="rId129" Type="http://schemas.openxmlformats.org/officeDocument/2006/relationships/image" Target="media/image42.jpeg"/><Relationship Id="rId137" Type="http://schemas.openxmlformats.org/officeDocument/2006/relationships/image" Target="media/image50.jpeg"/><Relationship Id="rId20" Type="http://schemas.openxmlformats.org/officeDocument/2006/relationships/hyperlink" Target="http://en.wikipedia.org/wiki/Electric_current" TargetMode="External"/><Relationship Id="rId41" Type="http://schemas.openxmlformats.org/officeDocument/2006/relationships/hyperlink" Target="http://en.wikipedia.org/wiki/Michael_Faraday" TargetMode="External"/><Relationship Id="rId54" Type="http://schemas.openxmlformats.org/officeDocument/2006/relationships/hyperlink" Target="http://en.wikipedia.org/wiki/Electron" TargetMode="External"/><Relationship Id="rId62" Type="http://schemas.openxmlformats.org/officeDocument/2006/relationships/hyperlink" Target="http://en.wikipedia.org/wiki/Metal-semiconductor_junction" TargetMode="External"/><Relationship Id="rId70" Type="http://schemas.openxmlformats.org/officeDocument/2006/relationships/hyperlink" Target="http://en.wikipedia.org/wiki/Cat%27s-whisker_detector" TargetMode="External"/><Relationship Id="rId75" Type="http://schemas.openxmlformats.org/officeDocument/2006/relationships/hyperlink" Target="http://en.wikipedia.org/wiki/Vacuum_tube" TargetMode="External"/><Relationship Id="rId83" Type="http://schemas.openxmlformats.org/officeDocument/2006/relationships/hyperlink" Target="http://en.wikipedia.org/wiki/Russell_Ohl" TargetMode="External"/><Relationship Id="rId88" Type="http://schemas.openxmlformats.org/officeDocument/2006/relationships/image" Target="media/image1.emf"/><Relationship Id="rId91" Type="http://schemas.openxmlformats.org/officeDocument/2006/relationships/image" Target="media/image4.emf"/><Relationship Id="rId96" Type="http://schemas.openxmlformats.org/officeDocument/2006/relationships/image" Target="media/image9.emf"/><Relationship Id="rId111" Type="http://schemas.openxmlformats.org/officeDocument/2006/relationships/image" Target="media/image24.emf"/><Relationship Id="rId132" Type="http://schemas.openxmlformats.org/officeDocument/2006/relationships/image" Target="media/image45.emf"/><Relationship Id="rId140" Type="http://schemas.openxmlformats.org/officeDocument/2006/relationships/hyperlink" Target="http://en.wikipedia.org/wiki/Special:BookSources/0306473615"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n.wikipedia.org/wiki/Crystal_structure" TargetMode="External"/><Relationship Id="rId23" Type="http://schemas.openxmlformats.org/officeDocument/2006/relationships/hyperlink" Target="http://en.wikipedia.org/wiki/Transistor" TargetMode="External"/><Relationship Id="rId28" Type="http://schemas.openxmlformats.org/officeDocument/2006/relationships/hyperlink" Target="http://en.wikipedia.org/wiki/Periodic_table" TargetMode="External"/><Relationship Id="rId36" Type="http://schemas.openxmlformats.org/officeDocument/2006/relationships/hyperlink" Target="http://en.wikipedia.org/wiki/Arsenic" TargetMode="External"/><Relationship Id="rId49" Type="http://schemas.openxmlformats.org/officeDocument/2006/relationships/hyperlink" Target="http://en.wikipedia.org/wiki/Rectifier" TargetMode="External"/><Relationship Id="rId57" Type="http://schemas.openxmlformats.org/officeDocument/2006/relationships/hyperlink" Target="http://en.wikipedia.org/w/index.php?title=Johan_Koenigsberger&amp;action=edit&amp;redlink=1" TargetMode="External"/><Relationship Id="rId106" Type="http://schemas.openxmlformats.org/officeDocument/2006/relationships/image" Target="media/image19.emf"/><Relationship Id="rId114" Type="http://schemas.openxmlformats.org/officeDocument/2006/relationships/image" Target="media/image27.emf"/><Relationship Id="rId119" Type="http://schemas.openxmlformats.org/officeDocument/2006/relationships/image" Target="media/image32.emf"/><Relationship Id="rId127" Type="http://schemas.openxmlformats.org/officeDocument/2006/relationships/image" Target="media/image40.emf"/><Relationship Id="rId10" Type="http://schemas.openxmlformats.org/officeDocument/2006/relationships/hyperlink" Target="http://en.wikipedia.org/wiki/Light-emitting_diode" TargetMode="External"/><Relationship Id="rId31" Type="http://schemas.openxmlformats.org/officeDocument/2006/relationships/hyperlink" Target="http://en.wikipedia.org/wiki/Gallium_arsenide" TargetMode="External"/><Relationship Id="rId44" Type="http://schemas.openxmlformats.org/officeDocument/2006/relationships/hyperlink" Target="http://en.wikipedia.org/wiki/Photovoltaic_effect" TargetMode="External"/><Relationship Id="rId52" Type="http://schemas.openxmlformats.org/officeDocument/2006/relationships/hyperlink" Target="http://en.wikipedia.org/wiki/Edwin_Herbert_Hall" TargetMode="External"/><Relationship Id="rId60" Type="http://schemas.openxmlformats.org/officeDocument/2006/relationships/hyperlink" Target="http://en.wikipedia.org/wiki/Walter_H._Schottky" TargetMode="External"/><Relationship Id="rId65" Type="http://schemas.openxmlformats.org/officeDocument/2006/relationships/hyperlink" Target="http://en.wikipedia.org/wiki/John_Bardeen" TargetMode="External"/><Relationship Id="rId73" Type="http://schemas.openxmlformats.org/officeDocument/2006/relationships/hyperlink" Target="http://en.wikipedia.org/wiki/Light_emitting_diode" TargetMode="External"/><Relationship Id="rId78" Type="http://schemas.openxmlformats.org/officeDocument/2006/relationships/hyperlink" Target="http://en.wikipedia.org/wiki/Siege_of_Leningrad" TargetMode="External"/><Relationship Id="rId81" Type="http://schemas.openxmlformats.org/officeDocument/2006/relationships/hyperlink" Target="http://en.wikipedia.org/wiki/Bell_Labs" TargetMode="External"/><Relationship Id="rId86" Type="http://schemas.openxmlformats.org/officeDocument/2006/relationships/hyperlink" Target="http://en.wikipedia.org/wiki/Transistor" TargetMode="External"/><Relationship Id="rId94" Type="http://schemas.openxmlformats.org/officeDocument/2006/relationships/image" Target="media/image7.emf"/><Relationship Id="rId99" Type="http://schemas.openxmlformats.org/officeDocument/2006/relationships/image" Target="media/image12.emf"/><Relationship Id="rId101" Type="http://schemas.openxmlformats.org/officeDocument/2006/relationships/image" Target="media/image14.emf"/><Relationship Id="rId122" Type="http://schemas.openxmlformats.org/officeDocument/2006/relationships/image" Target="media/image35.emf"/><Relationship Id="rId130" Type="http://schemas.openxmlformats.org/officeDocument/2006/relationships/image" Target="media/image43.emf"/><Relationship Id="rId135" Type="http://schemas.openxmlformats.org/officeDocument/2006/relationships/image" Target="media/image48.jpeg"/><Relationship Id="rId14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n.wikipedia.org/wiki/Solar_cell" TargetMode="External"/><Relationship Id="rId13" Type="http://schemas.openxmlformats.org/officeDocument/2006/relationships/hyperlink" Target="http://en.wikipedia.org/wiki/Electron" TargetMode="External"/><Relationship Id="rId18" Type="http://schemas.openxmlformats.org/officeDocument/2006/relationships/hyperlink" Target="http://en.wikipedia.org/wiki/Semiconductor_device" TargetMode="External"/><Relationship Id="rId39" Type="http://schemas.openxmlformats.org/officeDocument/2006/relationships/hyperlink" Target="http://en.wikipedia.org/wiki/Negative_resistance" TargetMode="External"/><Relationship Id="rId109" Type="http://schemas.openxmlformats.org/officeDocument/2006/relationships/image" Target="media/image22.emf"/><Relationship Id="rId34" Type="http://schemas.openxmlformats.org/officeDocument/2006/relationships/hyperlink" Target="http://en.wikipedia.org/wiki/Organic_compound" TargetMode="External"/><Relationship Id="rId50" Type="http://schemas.openxmlformats.org/officeDocument/2006/relationships/hyperlink" Target="http://en.wikipedia.org/wiki/Arthur_Schuster" TargetMode="External"/><Relationship Id="rId55" Type="http://schemas.openxmlformats.org/officeDocument/2006/relationships/hyperlink" Target="http://en.wikipedia.org/wiki/J.J._Thomson" TargetMode="External"/><Relationship Id="rId76" Type="http://schemas.openxmlformats.org/officeDocument/2006/relationships/hyperlink" Target="http://en.wikipedia.org/wiki/Oleg_Losev" TargetMode="External"/><Relationship Id="rId97" Type="http://schemas.openxmlformats.org/officeDocument/2006/relationships/image" Target="media/image10.emf"/><Relationship Id="rId104" Type="http://schemas.openxmlformats.org/officeDocument/2006/relationships/image" Target="media/image17.emf"/><Relationship Id="rId120" Type="http://schemas.openxmlformats.org/officeDocument/2006/relationships/image" Target="media/image33.emf"/><Relationship Id="rId125" Type="http://schemas.openxmlformats.org/officeDocument/2006/relationships/image" Target="media/image38.emf"/><Relationship Id="rId141" Type="http://schemas.openxmlformats.org/officeDocument/2006/relationships/hyperlink" Target="http://www.nit.eu/czasopisma/JTIT/2010/1/3.pdf" TargetMode="External"/><Relationship Id="rId7" Type="http://schemas.openxmlformats.org/officeDocument/2006/relationships/hyperlink" Target="http://en.wikipedia.org/wiki/Electronics" TargetMode="External"/><Relationship Id="rId71" Type="http://schemas.openxmlformats.org/officeDocument/2006/relationships/hyperlink" Target="http://en.wikipedia.org/wiki/History_of_radio" TargetMode="External"/><Relationship Id="rId92" Type="http://schemas.openxmlformats.org/officeDocument/2006/relationships/image" Target="media/image5.emf"/><Relationship Id="rId2" Type="http://schemas.openxmlformats.org/officeDocument/2006/relationships/styles" Target="styles.xml"/><Relationship Id="rId29" Type="http://schemas.openxmlformats.org/officeDocument/2006/relationships/hyperlink" Target="http://en.wikipedia.org/wiki/Silicon" TargetMode="External"/><Relationship Id="rId24" Type="http://schemas.openxmlformats.org/officeDocument/2006/relationships/hyperlink" Target="http://en.wikipedia.org/wiki/Silicon" TargetMode="External"/><Relationship Id="rId40" Type="http://schemas.openxmlformats.org/officeDocument/2006/relationships/hyperlink" Target="http://en.wikipedia.org/wiki/Thin_film" TargetMode="External"/><Relationship Id="rId45" Type="http://schemas.openxmlformats.org/officeDocument/2006/relationships/hyperlink" Target="http://en.wikipedia.org/wiki/Willoughby_Smith" TargetMode="External"/><Relationship Id="rId66" Type="http://schemas.openxmlformats.org/officeDocument/2006/relationships/hyperlink" Target="http://en.wikipedia.org/wiki/Alexander_Graham_Bell" TargetMode="External"/><Relationship Id="rId87" Type="http://schemas.openxmlformats.org/officeDocument/2006/relationships/hyperlink" Target="http://www.brighthubengineering.com/diy-electronics-devices/41412-energy-bands-explored-causes-of-formation/" TargetMode="External"/><Relationship Id="rId110" Type="http://schemas.openxmlformats.org/officeDocument/2006/relationships/image" Target="media/image23.emf"/><Relationship Id="rId115" Type="http://schemas.openxmlformats.org/officeDocument/2006/relationships/image" Target="media/image28.emf"/><Relationship Id="rId131" Type="http://schemas.openxmlformats.org/officeDocument/2006/relationships/image" Target="media/image44.emf"/><Relationship Id="rId136" Type="http://schemas.openxmlformats.org/officeDocument/2006/relationships/image" Target="media/image49.jpeg"/><Relationship Id="rId61" Type="http://schemas.openxmlformats.org/officeDocument/2006/relationships/hyperlink" Target="http://en.wikipedia.org/wiki/Nevill_Francis_Mott" TargetMode="External"/><Relationship Id="rId82" Type="http://schemas.openxmlformats.org/officeDocument/2006/relationships/hyperlink" Target="http://en.wikipedia.org/wiki/William_Shockley" TargetMode="External"/><Relationship Id="rId19" Type="http://schemas.openxmlformats.org/officeDocument/2006/relationships/hyperlink" Target="http://en.wikipedia.org/wiki/Electrical" TargetMode="External"/><Relationship Id="rId14" Type="http://schemas.openxmlformats.org/officeDocument/2006/relationships/hyperlink" Target="http://en.wikipedia.org/wiki/Electron_holes" TargetMode="External"/><Relationship Id="rId30" Type="http://schemas.openxmlformats.org/officeDocument/2006/relationships/hyperlink" Target="http://en.wikipedia.org/wiki/Germanium" TargetMode="External"/><Relationship Id="rId35" Type="http://schemas.openxmlformats.org/officeDocument/2006/relationships/hyperlink" Target="http://en.wikipedia.org/wiki/Hydrogenated_amorphous_silicon" TargetMode="External"/><Relationship Id="rId56" Type="http://schemas.openxmlformats.org/officeDocument/2006/relationships/hyperlink" Target="http://en.wikipedia.org/wiki/Karl_Baedeker_%28scientist%29" TargetMode="External"/><Relationship Id="rId77" Type="http://schemas.openxmlformats.org/officeDocument/2006/relationships/hyperlink" Target="http://en.wikipedia.org/wiki/Negative_resistance" TargetMode="External"/><Relationship Id="rId100" Type="http://schemas.openxmlformats.org/officeDocument/2006/relationships/image" Target="media/image13.emf"/><Relationship Id="rId105" Type="http://schemas.openxmlformats.org/officeDocument/2006/relationships/image" Target="media/image18.emf"/><Relationship Id="rId126" Type="http://schemas.openxmlformats.org/officeDocument/2006/relationships/image" Target="media/image39.emf"/><Relationship Id="rId8" Type="http://schemas.openxmlformats.org/officeDocument/2006/relationships/hyperlink" Target="http://en.wikipedia.org/wiki/Transistor" TargetMode="External"/><Relationship Id="rId51" Type="http://schemas.openxmlformats.org/officeDocument/2006/relationships/hyperlink" Target="http://en.wikipedia.org/wiki/Solid-state_physics" TargetMode="External"/><Relationship Id="rId72" Type="http://schemas.openxmlformats.org/officeDocument/2006/relationships/hyperlink" Target="http://en.wikipedia.org/wiki/H.J._Round" TargetMode="External"/><Relationship Id="rId93" Type="http://schemas.openxmlformats.org/officeDocument/2006/relationships/image" Target="media/image6.emf"/><Relationship Id="rId98" Type="http://schemas.openxmlformats.org/officeDocument/2006/relationships/image" Target="media/image11.emf"/><Relationship Id="rId121" Type="http://schemas.openxmlformats.org/officeDocument/2006/relationships/image" Target="media/image34.emf"/><Relationship Id="rId142" Type="http://schemas.openxmlformats.org/officeDocument/2006/relationships/hyperlink" Target="http://en.wikipedia.org/wiki/Special:BookSources/0863412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1406</TotalTime>
  <Pages>24</Pages>
  <Words>8756</Words>
  <Characters>49915</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ATIK</dc:creator>
  <cp:lastModifiedBy>ATIK</cp:lastModifiedBy>
  <cp:revision>373</cp:revision>
  <cp:lastPrinted>2015-03-18T15:46:00Z</cp:lastPrinted>
  <dcterms:created xsi:type="dcterms:W3CDTF">2014-12-24T13:25:00Z</dcterms:created>
  <dcterms:modified xsi:type="dcterms:W3CDTF">2015-04-05T15:12:00Z</dcterms:modified>
</cp:coreProperties>
</file>